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900"/>
        <w:tblW w:w="10188" w:type="dxa"/>
        <w:tblLook w:val="01E0" w:firstRow="1" w:lastRow="1" w:firstColumn="1" w:lastColumn="1" w:noHBand="0" w:noVBand="0"/>
      </w:tblPr>
      <w:tblGrid>
        <w:gridCol w:w="10188"/>
      </w:tblGrid>
      <w:tr w:rsidR="00ED4B86" w:rsidRPr="00A10843" w:rsidTr="00526EFE">
        <w:tc>
          <w:tcPr>
            <w:tcW w:w="10188" w:type="dxa"/>
            <w:shd w:val="clear" w:color="auto" w:fill="auto"/>
          </w:tcPr>
          <w:p w:rsidR="005D2797" w:rsidRPr="005D2797" w:rsidRDefault="005D2797" w:rsidP="005D2797">
            <w:pPr>
              <w:jc w:val="center"/>
              <w:rPr>
                <w:rFonts w:ascii="Times New Roman" w:hAnsi="Times New Roman" w:cs="Times New Roman"/>
                <w:b/>
                <w:i/>
                <w:sz w:val="22"/>
                <w:szCs w:val="22"/>
              </w:rPr>
            </w:pPr>
            <w:r w:rsidRPr="005D2797">
              <w:rPr>
                <w:rFonts w:ascii="Times New Roman" w:hAnsi="Times New Roman" w:cs="Times New Roman"/>
                <w:b/>
                <w:i/>
                <w:sz w:val="22"/>
                <w:szCs w:val="22"/>
              </w:rPr>
              <w:t>Общество с ограниченной ответственностью «ПРОФИТ»</w:t>
            </w:r>
          </w:p>
          <w:p w:rsidR="005D2797" w:rsidRPr="005D2797" w:rsidRDefault="005D2797" w:rsidP="005D2797">
            <w:pPr>
              <w:jc w:val="center"/>
              <w:rPr>
                <w:rFonts w:ascii="Times New Roman" w:hAnsi="Times New Roman" w:cs="Times New Roman"/>
                <w:b/>
                <w:i/>
                <w:sz w:val="22"/>
                <w:szCs w:val="22"/>
              </w:rPr>
            </w:pPr>
            <w:r w:rsidRPr="005D2797">
              <w:rPr>
                <w:rFonts w:ascii="Times New Roman" w:hAnsi="Times New Roman" w:cs="Times New Roman"/>
                <w:b/>
                <w:i/>
                <w:sz w:val="22"/>
                <w:szCs w:val="22"/>
              </w:rPr>
              <w:t xml:space="preserve">ИНН </w:t>
            </w:r>
            <w:r w:rsidR="00733F30" w:rsidRPr="00733F30">
              <w:rPr>
                <w:rFonts w:ascii="Times New Roman" w:hAnsi="Times New Roman" w:cs="Times New Roman"/>
                <w:b/>
                <w:i/>
                <w:sz w:val="22"/>
                <w:szCs w:val="22"/>
              </w:rPr>
              <w:t>5609208156</w:t>
            </w:r>
          </w:p>
          <w:p w:rsidR="005D2797" w:rsidRPr="005D2797" w:rsidRDefault="005D2797" w:rsidP="005D2797">
            <w:pPr>
              <w:jc w:val="center"/>
              <w:rPr>
                <w:rFonts w:ascii="Times New Roman" w:hAnsi="Times New Roman" w:cs="Times New Roman"/>
                <w:b/>
                <w:i/>
                <w:sz w:val="22"/>
                <w:szCs w:val="22"/>
              </w:rPr>
            </w:pPr>
            <w:r w:rsidRPr="005D2797">
              <w:rPr>
                <w:rFonts w:ascii="Times New Roman" w:hAnsi="Times New Roman" w:cs="Times New Roman"/>
                <w:b/>
                <w:i/>
                <w:sz w:val="22"/>
                <w:szCs w:val="22"/>
              </w:rPr>
              <w:t xml:space="preserve">Юридический адрес: </w:t>
            </w:r>
            <w:r w:rsidR="00733F30" w:rsidRPr="00733F30">
              <w:rPr>
                <w:rFonts w:ascii="Times New Roman" w:hAnsi="Times New Roman" w:cs="Times New Roman"/>
                <w:b/>
                <w:i/>
                <w:sz w:val="22"/>
                <w:szCs w:val="22"/>
              </w:rPr>
              <w:t>460022, Оренбургская область, г. о. город Оренбург, г. Оренбург, ул. Ленинской Искры, д. 7</w:t>
            </w:r>
            <w:r w:rsidRPr="005D2797">
              <w:rPr>
                <w:rFonts w:ascii="Times New Roman" w:hAnsi="Times New Roman" w:cs="Times New Roman"/>
                <w:b/>
                <w:i/>
                <w:sz w:val="22"/>
                <w:szCs w:val="22"/>
              </w:rPr>
              <w:t>,</w:t>
            </w:r>
          </w:p>
          <w:p w:rsidR="005D2797" w:rsidRPr="00524ED3" w:rsidRDefault="005D2797" w:rsidP="005D2797">
            <w:pPr>
              <w:jc w:val="center"/>
              <w:rPr>
                <w:rFonts w:ascii="Times New Roman" w:hAnsi="Times New Roman" w:cs="Times New Roman"/>
                <w:b/>
                <w:i/>
                <w:sz w:val="22"/>
                <w:szCs w:val="22"/>
                <w:lang w:val="en-US"/>
              </w:rPr>
            </w:pPr>
            <w:r w:rsidRPr="005D2797">
              <w:rPr>
                <w:rFonts w:ascii="Times New Roman" w:hAnsi="Times New Roman" w:cs="Times New Roman"/>
                <w:b/>
                <w:i/>
                <w:sz w:val="22"/>
                <w:szCs w:val="22"/>
              </w:rPr>
              <w:t>Тел</w:t>
            </w:r>
            <w:r w:rsidRPr="00524ED3">
              <w:rPr>
                <w:rFonts w:ascii="Times New Roman" w:hAnsi="Times New Roman" w:cs="Times New Roman"/>
                <w:b/>
                <w:i/>
                <w:sz w:val="22"/>
                <w:szCs w:val="22"/>
                <w:lang w:val="en-US"/>
              </w:rPr>
              <w:t xml:space="preserve">.: 89619298842; </w:t>
            </w:r>
          </w:p>
          <w:p w:rsidR="00ED4B86" w:rsidRPr="00524ED3" w:rsidRDefault="005D2797" w:rsidP="005D2797">
            <w:pPr>
              <w:jc w:val="center"/>
              <w:rPr>
                <w:rFonts w:ascii="Times New Roman" w:hAnsi="Times New Roman" w:cs="Times New Roman"/>
                <w:b/>
                <w:i/>
                <w:sz w:val="20"/>
                <w:szCs w:val="20"/>
                <w:lang w:val="en-US"/>
              </w:rPr>
            </w:pPr>
            <w:r w:rsidRPr="005D2797">
              <w:rPr>
                <w:rFonts w:ascii="Times New Roman" w:hAnsi="Times New Roman" w:cs="Times New Roman"/>
                <w:b/>
                <w:i/>
                <w:sz w:val="22"/>
                <w:szCs w:val="22"/>
                <w:lang w:val="en-US"/>
              </w:rPr>
              <w:t>e</w:t>
            </w:r>
            <w:r w:rsidRPr="00524ED3">
              <w:rPr>
                <w:rFonts w:ascii="Times New Roman" w:hAnsi="Times New Roman" w:cs="Times New Roman"/>
                <w:b/>
                <w:i/>
                <w:sz w:val="22"/>
                <w:szCs w:val="22"/>
                <w:lang w:val="en-US"/>
              </w:rPr>
              <w:t>-</w:t>
            </w:r>
            <w:r w:rsidRPr="005D2797">
              <w:rPr>
                <w:rFonts w:ascii="Times New Roman" w:hAnsi="Times New Roman" w:cs="Times New Roman"/>
                <w:b/>
                <w:i/>
                <w:sz w:val="22"/>
                <w:szCs w:val="22"/>
                <w:lang w:val="en-US"/>
              </w:rPr>
              <w:t>mail</w:t>
            </w:r>
            <w:r w:rsidRPr="00524ED3">
              <w:rPr>
                <w:rFonts w:ascii="Times New Roman" w:hAnsi="Times New Roman" w:cs="Times New Roman"/>
                <w:b/>
                <w:i/>
                <w:sz w:val="22"/>
                <w:szCs w:val="22"/>
                <w:lang w:val="en-US"/>
              </w:rPr>
              <w:t xml:space="preserve">: </w:t>
            </w:r>
            <w:r w:rsidR="00733F30" w:rsidRPr="00524ED3">
              <w:rPr>
                <w:lang w:val="en-US"/>
              </w:rPr>
              <w:t xml:space="preserve"> </w:t>
            </w:r>
            <w:r w:rsidR="00733F30" w:rsidRPr="00733F30">
              <w:rPr>
                <w:rFonts w:ascii="Times New Roman" w:hAnsi="Times New Roman" w:cs="Times New Roman"/>
                <w:b/>
                <w:i/>
                <w:sz w:val="22"/>
                <w:szCs w:val="22"/>
                <w:lang w:val="en-US"/>
              </w:rPr>
              <w:t>wagizone</w:t>
            </w:r>
            <w:r w:rsidR="00733F30" w:rsidRPr="00524ED3">
              <w:rPr>
                <w:rFonts w:ascii="Times New Roman" w:hAnsi="Times New Roman" w:cs="Times New Roman"/>
                <w:b/>
                <w:i/>
                <w:sz w:val="22"/>
                <w:szCs w:val="22"/>
                <w:lang w:val="en-US"/>
              </w:rPr>
              <w:t>89@</w:t>
            </w:r>
            <w:r w:rsidR="00733F30" w:rsidRPr="00733F30">
              <w:rPr>
                <w:rFonts w:ascii="Times New Roman" w:hAnsi="Times New Roman" w:cs="Times New Roman"/>
                <w:b/>
                <w:i/>
                <w:sz w:val="22"/>
                <w:szCs w:val="22"/>
                <w:lang w:val="en-US"/>
              </w:rPr>
              <w:t>mail</w:t>
            </w:r>
            <w:r w:rsidR="00733F30" w:rsidRPr="00524ED3">
              <w:rPr>
                <w:rFonts w:ascii="Times New Roman" w:hAnsi="Times New Roman" w:cs="Times New Roman"/>
                <w:b/>
                <w:i/>
                <w:sz w:val="22"/>
                <w:szCs w:val="22"/>
                <w:lang w:val="en-US"/>
              </w:rPr>
              <w:t>.</w:t>
            </w:r>
            <w:r w:rsidR="00733F30" w:rsidRPr="00733F30">
              <w:rPr>
                <w:rFonts w:ascii="Times New Roman" w:hAnsi="Times New Roman" w:cs="Times New Roman"/>
                <w:b/>
                <w:i/>
                <w:sz w:val="22"/>
                <w:szCs w:val="22"/>
                <w:lang w:val="en-US"/>
              </w:rPr>
              <w:t>ru</w:t>
            </w:r>
            <w:r w:rsidR="00733F30" w:rsidRPr="00524ED3">
              <w:rPr>
                <w:rFonts w:ascii="Times New Roman" w:hAnsi="Times New Roman" w:cs="Times New Roman"/>
                <w:b/>
                <w:i/>
                <w:sz w:val="22"/>
                <w:szCs w:val="22"/>
                <w:lang w:val="en-US"/>
              </w:rPr>
              <w:t xml:space="preserve">, </w:t>
            </w:r>
            <w:r w:rsidRPr="005D2797">
              <w:rPr>
                <w:rFonts w:ascii="Times New Roman" w:hAnsi="Times New Roman" w:cs="Times New Roman"/>
                <w:b/>
                <w:i/>
                <w:sz w:val="22"/>
                <w:szCs w:val="22"/>
                <w:lang w:val="en-US"/>
              </w:rPr>
              <w:t>evgen</w:t>
            </w:r>
            <w:r w:rsidRPr="00524ED3">
              <w:rPr>
                <w:rFonts w:ascii="Times New Roman" w:hAnsi="Times New Roman" w:cs="Times New Roman"/>
                <w:b/>
                <w:i/>
                <w:sz w:val="22"/>
                <w:szCs w:val="22"/>
                <w:lang w:val="en-US"/>
              </w:rPr>
              <w:t>@</w:t>
            </w:r>
            <w:r w:rsidRPr="005D2797">
              <w:rPr>
                <w:rFonts w:ascii="Times New Roman" w:hAnsi="Times New Roman" w:cs="Times New Roman"/>
                <w:b/>
                <w:i/>
                <w:sz w:val="22"/>
                <w:szCs w:val="22"/>
                <w:lang w:val="en-US"/>
              </w:rPr>
              <w:t>petajkin</w:t>
            </w:r>
            <w:r w:rsidRPr="00524ED3">
              <w:rPr>
                <w:rFonts w:ascii="Times New Roman" w:hAnsi="Times New Roman" w:cs="Times New Roman"/>
                <w:b/>
                <w:i/>
                <w:sz w:val="22"/>
                <w:szCs w:val="22"/>
                <w:lang w:val="en-US"/>
              </w:rPr>
              <w:t>.</w:t>
            </w:r>
            <w:r w:rsidRPr="005D2797">
              <w:rPr>
                <w:rFonts w:ascii="Times New Roman" w:hAnsi="Times New Roman" w:cs="Times New Roman"/>
                <w:b/>
                <w:i/>
                <w:sz w:val="22"/>
                <w:szCs w:val="22"/>
                <w:lang w:val="en-US"/>
              </w:rPr>
              <w:t>ru</w:t>
            </w:r>
          </w:p>
        </w:tc>
      </w:tr>
    </w:tbl>
    <w:p w:rsidR="00ED4B86" w:rsidRPr="00524ED3" w:rsidRDefault="00ED4B86" w:rsidP="004E5218">
      <w:pPr>
        <w:rPr>
          <w:rFonts w:ascii="Times New Roman" w:hAnsi="Times New Roman" w:cs="Times New Roman"/>
          <w:b/>
          <w:i/>
          <w:color w:val="FF0000"/>
          <w:lang w:val="en-US"/>
        </w:rPr>
      </w:pPr>
    </w:p>
    <w:p w:rsidR="00ED4B86" w:rsidRPr="00524ED3" w:rsidRDefault="00ED4B86" w:rsidP="004E5218">
      <w:pPr>
        <w:jc w:val="center"/>
        <w:rPr>
          <w:rFonts w:ascii="Times New Roman" w:hAnsi="Times New Roman" w:cs="Times New Roman"/>
          <w:b/>
          <w:color w:val="FF0000"/>
          <w:lang w:val="en-US"/>
        </w:rPr>
      </w:pPr>
    </w:p>
    <w:p w:rsidR="00ED4B86" w:rsidRPr="00524ED3" w:rsidRDefault="00ED4B86" w:rsidP="004E5218">
      <w:pPr>
        <w:jc w:val="center"/>
        <w:rPr>
          <w:rFonts w:ascii="Times New Roman" w:hAnsi="Times New Roman" w:cs="Times New Roman"/>
          <w:b/>
          <w:color w:val="FF0000"/>
          <w:lang w:val="en-US"/>
        </w:rPr>
      </w:pPr>
    </w:p>
    <w:p w:rsidR="00ED4B86" w:rsidRPr="00524ED3" w:rsidRDefault="00F957D4" w:rsidP="00F957D4">
      <w:pPr>
        <w:tabs>
          <w:tab w:val="left" w:pos="4308"/>
        </w:tabs>
        <w:rPr>
          <w:rFonts w:ascii="Times New Roman" w:hAnsi="Times New Roman" w:cs="Times New Roman"/>
          <w:b/>
          <w:color w:val="FF0000"/>
          <w:lang w:val="en-US"/>
        </w:rPr>
      </w:pPr>
      <w:r w:rsidRPr="00524ED3">
        <w:rPr>
          <w:rFonts w:ascii="Times New Roman" w:hAnsi="Times New Roman" w:cs="Times New Roman"/>
          <w:b/>
          <w:color w:val="FF0000"/>
          <w:lang w:val="en-US"/>
        </w:rPr>
        <w:tab/>
      </w:r>
    </w:p>
    <w:p w:rsidR="00F957D4" w:rsidRPr="00524ED3" w:rsidRDefault="00F957D4" w:rsidP="00F957D4">
      <w:pPr>
        <w:tabs>
          <w:tab w:val="left" w:pos="4308"/>
        </w:tabs>
        <w:rPr>
          <w:rFonts w:ascii="Times New Roman" w:hAnsi="Times New Roman" w:cs="Times New Roman"/>
          <w:b/>
          <w:color w:val="FF0000"/>
          <w:lang w:val="en-US"/>
        </w:rPr>
      </w:pPr>
    </w:p>
    <w:p w:rsidR="00F957D4" w:rsidRPr="00524ED3" w:rsidRDefault="00F957D4" w:rsidP="00F957D4">
      <w:pPr>
        <w:tabs>
          <w:tab w:val="left" w:pos="4308"/>
        </w:tabs>
        <w:rPr>
          <w:rFonts w:ascii="Times New Roman" w:hAnsi="Times New Roman" w:cs="Times New Roman"/>
          <w:b/>
          <w:color w:val="FF0000"/>
          <w:lang w:val="en-US"/>
        </w:rPr>
      </w:pPr>
    </w:p>
    <w:p w:rsidR="00F957D4" w:rsidRPr="00524ED3" w:rsidRDefault="00F957D4" w:rsidP="00F957D4">
      <w:pPr>
        <w:tabs>
          <w:tab w:val="left" w:pos="4308"/>
        </w:tabs>
        <w:rPr>
          <w:rFonts w:ascii="Times New Roman" w:hAnsi="Times New Roman" w:cs="Times New Roman"/>
          <w:b/>
          <w:color w:val="FF0000"/>
          <w:lang w:val="en-US"/>
        </w:rPr>
      </w:pPr>
    </w:p>
    <w:p w:rsidR="00ED4B86" w:rsidRPr="00524ED3" w:rsidRDefault="00ED4B86" w:rsidP="004E5218">
      <w:pPr>
        <w:jc w:val="center"/>
        <w:rPr>
          <w:rFonts w:ascii="Times New Roman" w:hAnsi="Times New Roman" w:cs="Times New Roman"/>
          <w:b/>
          <w:color w:val="FF0000"/>
          <w:lang w:val="en-US"/>
        </w:rPr>
      </w:pPr>
    </w:p>
    <w:p w:rsidR="00ED4B86" w:rsidRPr="00524ED3" w:rsidRDefault="00ED4B86" w:rsidP="004E5218">
      <w:pPr>
        <w:jc w:val="center"/>
        <w:rPr>
          <w:rFonts w:ascii="Times New Roman" w:hAnsi="Times New Roman" w:cs="Times New Roman"/>
          <w:b/>
          <w:color w:val="FF0000"/>
          <w:sz w:val="24"/>
          <w:szCs w:val="24"/>
          <w:lang w:val="en-US"/>
        </w:rPr>
      </w:pPr>
    </w:p>
    <w:p w:rsidR="00C24100" w:rsidRDefault="00ED4B86" w:rsidP="00655F4E">
      <w:pPr>
        <w:shd w:val="clear" w:color="auto" w:fill="FFFFFF"/>
        <w:tabs>
          <w:tab w:val="left" w:pos="0"/>
        </w:tabs>
        <w:jc w:val="center"/>
        <w:rPr>
          <w:rFonts w:ascii="Times New Roman" w:eastAsia="Lucida Sans Unicode" w:hAnsi="Times New Roman" w:cs="Times New Roman"/>
          <w:b/>
          <w:kern w:val="2"/>
          <w:lang w:eastAsia="hi-IN" w:bidi="hi-IN"/>
        </w:rPr>
      </w:pPr>
      <w:r>
        <w:rPr>
          <w:rFonts w:ascii="Times New Roman" w:hAnsi="Times New Roman" w:cs="Times New Roman"/>
          <w:b/>
        </w:rPr>
        <w:t>ОТЧЁТ №</w:t>
      </w:r>
      <w:r w:rsidR="001721B2">
        <w:rPr>
          <w:rFonts w:ascii="Times New Roman" w:hAnsi="Times New Roman" w:cs="Times New Roman"/>
          <w:b/>
          <w:noProof/>
        </w:rPr>
        <w:t>366/03/26</w:t>
      </w:r>
      <w:r w:rsidRPr="0054751E">
        <w:rPr>
          <w:rFonts w:ascii="Times New Roman" w:hAnsi="Times New Roman" w:cs="Times New Roman"/>
          <w:b/>
        </w:rPr>
        <w:t xml:space="preserve"> от </w:t>
      </w:r>
      <w:r w:rsidR="001721B2">
        <w:rPr>
          <w:rFonts w:ascii="Times New Roman" w:hAnsi="Times New Roman" w:cs="Times New Roman"/>
          <w:b/>
          <w:noProof/>
        </w:rPr>
        <w:t>09.03.2026</w:t>
      </w:r>
      <w:r w:rsidR="009164B0">
        <w:rPr>
          <w:rFonts w:ascii="Times New Roman" w:hAnsi="Times New Roman" w:cs="Times New Roman"/>
          <w:b/>
          <w:noProof/>
        </w:rPr>
        <w:t xml:space="preserve"> г.</w:t>
      </w:r>
      <w:r>
        <w:rPr>
          <w:rFonts w:ascii="Times New Roman" w:hAnsi="Times New Roman" w:cs="Times New Roman"/>
          <w:b/>
        </w:rPr>
        <w:br/>
      </w:r>
      <w:r w:rsidR="00E07AB9" w:rsidRPr="00E07AB9">
        <w:rPr>
          <w:rFonts w:ascii="Times New Roman" w:eastAsia="Lucida Sans Unicode" w:hAnsi="Times New Roman" w:cs="Times New Roman"/>
          <w:b/>
          <w:kern w:val="2"/>
          <w:lang w:eastAsia="hi-IN" w:bidi="hi-IN"/>
        </w:rPr>
        <w:t xml:space="preserve">по определению </w:t>
      </w:r>
      <w:r w:rsidR="007C7D70">
        <w:rPr>
          <w:rFonts w:ascii="Times New Roman" w:eastAsia="Lucida Sans Unicode" w:hAnsi="Times New Roman" w:cs="Times New Roman"/>
          <w:b/>
          <w:kern w:val="2"/>
          <w:lang w:eastAsia="hi-IN" w:bidi="hi-IN"/>
        </w:rPr>
        <w:t xml:space="preserve">рыночной стоимости </w:t>
      </w:r>
      <w:r w:rsidR="001721B2">
        <w:rPr>
          <w:rFonts w:ascii="Times New Roman" w:eastAsia="Lucida Sans Unicode" w:hAnsi="Times New Roman" w:cs="Times New Roman"/>
          <w:b/>
          <w:kern w:val="2"/>
          <w:lang w:eastAsia="hi-IN" w:bidi="hi-IN"/>
        </w:rPr>
        <w:t>н</w:t>
      </w:r>
      <w:r w:rsidR="001721B2" w:rsidRPr="001721B2">
        <w:rPr>
          <w:rFonts w:ascii="Times New Roman" w:eastAsia="Lucida Sans Unicode" w:hAnsi="Times New Roman" w:cs="Times New Roman"/>
          <w:b/>
          <w:kern w:val="2"/>
          <w:lang w:eastAsia="hi-IN" w:bidi="hi-IN"/>
        </w:rPr>
        <w:t>ежило</w:t>
      </w:r>
      <w:r w:rsidR="001721B2">
        <w:rPr>
          <w:rFonts w:ascii="Times New Roman" w:eastAsia="Lucida Sans Unicode" w:hAnsi="Times New Roman" w:cs="Times New Roman"/>
          <w:b/>
          <w:kern w:val="2"/>
          <w:lang w:eastAsia="hi-IN" w:bidi="hi-IN"/>
        </w:rPr>
        <w:t>го</w:t>
      </w:r>
      <w:r w:rsidR="001721B2" w:rsidRPr="001721B2">
        <w:rPr>
          <w:rFonts w:ascii="Times New Roman" w:eastAsia="Lucida Sans Unicode" w:hAnsi="Times New Roman" w:cs="Times New Roman"/>
          <w:b/>
          <w:kern w:val="2"/>
          <w:lang w:eastAsia="hi-IN" w:bidi="hi-IN"/>
        </w:rPr>
        <w:t xml:space="preserve"> здани</w:t>
      </w:r>
      <w:r w:rsidR="001721B2">
        <w:rPr>
          <w:rFonts w:ascii="Times New Roman" w:eastAsia="Lucida Sans Unicode" w:hAnsi="Times New Roman" w:cs="Times New Roman"/>
          <w:b/>
          <w:kern w:val="2"/>
          <w:lang w:eastAsia="hi-IN" w:bidi="hi-IN"/>
        </w:rPr>
        <w:t>я</w:t>
      </w:r>
      <w:r w:rsidR="001721B2" w:rsidRPr="001721B2">
        <w:rPr>
          <w:rFonts w:ascii="Times New Roman" w:eastAsia="Lucida Sans Unicode" w:hAnsi="Times New Roman" w:cs="Times New Roman"/>
          <w:b/>
          <w:kern w:val="2"/>
          <w:lang w:eastAsia="hi-IN" w:bidi="hi-IN"/>
        </w:rPr>
        <w:t xml:space="preserve"> (здание Никольской 2-й ООШ с пристройкой), кадастровый номер 36:08:2300001:53, площадью 578,4 кв.м.</w:t>
      </w:r>
      <w:r w:rsidR="00F24524">
        <w:rPr>
          <w:rFonts w:ascii="Times New Roman" w:eastAsia="Lucida Sans Unicode" w:hAnsi="Times New Roman" w:cs="Times New Roman"/>
          <w:b/>
          <w:kern w:val="2"/>
          <w:lang w:eastAsia="hi-IN" w:bidi="hi-IN"/>
        </w:rPr>
        <w:t xml:space="preserve">, нежилое здание, площадью 15,4 кв.м., кадастровый номер </w:t>
      </w:r>
      <w:r w:rsidR="00F24524" w:rsidRPr="00F24524">
        <w:rPr>
          <w:rFonts w:ascii="Times New Roman" w:eastAsia="Lucida Sans Unicode" w:hAnsi="Times New Roman" w:cs="Times New Roman"/>
          <w:b/>
          <w:kern w:val="2"/>
          <w:lang w:eastAsia="hi-IN" w:bidi="hi-IN"/>
        </w:rPr>
        <w:t xml:space="preserve"> 36:08:2300001:48</w:t>
      </w:r>
      <w:r w:rsidR="00F24524">
        <w:rPr>
          <w:rFonts w:ascii="Times New Roman" w:eastAsia="Lucida Sans Unicode" w:hAnsi="Times New Roman" w:cs="Times New Roman"/>
          <w:b/>
          <w:kern w:val="2"/>
          <w:lang w:eastAsia="hi-IN" w:bidi="hi-IN"/>
        </w:rPr>
        <w:t xml:space="preserve">, с земельным участком, площадью 12800 кв.м., кадастровый номер </w:t>
      </w:r>
      <w:r w:rsidR="00F24524" w:rsidRPr="00F24524">
        <w:rPr>
          <w:rFonts w:ascii="Times New Roman" w:eastAsia="Lucida Sans Unicode" w:hAnsi="Times New Roman" w:cs="Times New Roman"/>
          <w:b/>
          <w:kern w:val="2"/>
          <w:lang w:eastAsia="hi-IN" w:bidi="hi-IN"/>
        </w:rPr>
        <w:t>36:08:2300001:26</w:t>
      </w:r>
      <w:r w:rsidR="001721B2" w:rsidRPr="001721B2">
        <w:rPr>
          <w:rFonts w:ascii="Times New Roman" w:eastAsia="Lucida Sans Unicode" w:hAnsi="Times New Roman" w:cs="Times New Roman"/>
          <w:b/>
          <w:kern w:val="2"/>
          <w:lang w:eastAsia="hi-IN" w:bidi="hi-IN"/>
        </w:rPr>
        <w:t>, расположенное по адресу: Воронежская область, Воробьевский район, с. Никольское 2-е, пл. Школьная, д. 3</w:t>
      </w:r>
      <w:r w:rsidR="00D244AD" w:rsidRPr="002F4575">
        <w:rPr>
          <w:rFonts w:ascii="Times New Roman" w:eastAsia="Lucida Sans Unicode" w:hAnsi="Times New Roman" w:cs="Times New Roman"/>
          <w:b/>
          <w:kern w:val="2"/>
          <w:lang w:eastAsia="hi-IN" w:bidi="hi-IN"/>
        </w:rPr>
        <w:t>,</w:t>
      </w:r>
      <w:r w:rsidR="00D244AD" w:rsidRPr="00D244AD">
        <w:rPr>
          <w:rFonts w:ascii="Times New Roman" w:eastAsia="Lucida Sans Unicode" w:hAnsi="Times New Roman" w:cs="Times New Roman"/>
          <w:b/>
          <w:kern w:val="2"/>
          <w:lang w:eastAsia="hi-IN" w:bidi="hi-IN"/>
        </w:rPr>
        <w:t xml:space="preserve"> </w:t>
      </w:r>
    </w:p>
    <w:p w:rsidR="00ED4B86" w:rsidRPr="00397C77" w:rsidRDefault="00ED4B86" w:rsidP="00C24100">
      <w:pPr>
        <w:shd w:val="clear" w:color="auto" w:fill="FFFFFF"/>
        <w:tabs>
          <w:tab w:val="left" w:pos="0"/>
        </w:tabs>
        <w:jc w:val="center"/>
        <w:rPr>
          <w:rFonts w:ascii="Times New Roman" w:eastAsia="Lucida Sans Unicode" w:hAnsi="Times New Roman" w:cs="Times New Roman"/>
          <w:b/>
          <w:kern w:val="2"/>
          <w:lang w:eastAsia="hi-IN" w:bidi="hi-IN"/>
        </w:rPr>
      </w:pPr>
      <w:r w:rsidRPr="004C535B">
        <w:rPr>
          <w:rFonts w:ascii="Times New Roman" w:eastAsia="Lucida Sans Unicode" w:hAnsi="Times New Roman" w:cs="Times New Roman"/>
          <w:b/>
          <w:kern w:val="2"/>
          <w:lang w:eastAsia="hi-IN" w:bidi="hi-IN"/>
        </w:rPr>
        <w:t xml:space="preserve">по состоянию </w:t>
      </w:r>
      <w:r w:rsidR="00D61C47">
        <w:rPr>
          <w:rFonts w:ascii="Times New Roman" w:eastAsia="Lucida Sans Unicode" w:hAnsi="Times New Roman" w:cs="Times New Roman"/>
          <w:b/>
          <w:kern w:val="2"/>
          <w:lang w:eastAsia="hi-IN" w:bidi="hi-IN"/>
        </w:rPr>
        <w:t xml:space="preserve">на </w:t>
      </w:r>
      <w:r w:rsidR="001721B2">
        <w:rPr>
          <w:rFonts w:ascii="Times New Roman" w:eastAsia="Lucida Sans Unicode" w:hAnsi="Times New Roman" w:cs="Times New Roman"/>
          <w:b/>
          <w:kern w:val="2"/>
          <w:lang w:eastAsia="hi-IN" w:bidi="hi-IN"/>
        </w:rPr>
        <w:t>«09» марта</w:t>
      </w:r>
      <w:r w:rsidR="00F73992">
        <w:rPr>
          <w:rFonts w:ascii="Times New Roman" w:eastAsia="Lucida Sans Unicode" w:hAnsi="Times New Roman" w:cs="Times New Roman"/>
          <w:b/>
          <w:kern w:val="2"/>
          <w:lang w:eastAsia="hi-IN" w:bidi="hi-IN"/>
        </w:rPr>
        <w:t xml:space="preserve"> 2026</w:t>
      </w:r>
      <w:r w:rsidR="0067295A">
        <w:rPr>
          <w:rFonts w:ascii="Times New Roman" w:eastAsia="Lucida Sans Unicode" w:hAnsi="Times New Roman" w:cs="Times New Roman"/>
          <w:b/>
          <w:kern w:val="2"/>
          <w:lang w:eastAsia="hi-IN" w:bidi="hi-IN"/>
        </w:rPr>
        <w:t xml:space="preserve"> г.</w:t>
      </w:r>
    </w:p>
    <w:p w:rsidR="00ED4B86" w:rsidRPr="00466540" w:rsidRDefault="00ED4B86" w:rsidP="004E5218">
      <w:pPr>
        <w:jc w:val="center"/>
        <w:rPr>
          <w:rFonts w:ascii="Times New Roman" w:hAnsi="Times New Roman" w:cs="Times New Roman"/>
          <w:b/>
          <w:color w:val="FF0000"/>
          <w:sz w:val="24"/>
          <w:szCs w:val="24"/>
        </w:rPr>
      </w:pPr>
    </w:p>
    <w:p w:rsidR="00ED4B86" w:rsidRPr="00466540" w:rsidRDefault="00ED4B86" w:rsidP="004E5218">
      <w:pPr>
        <w:jc w:val="center"/>
        <w:rPr>
          <w:rFonts w:ascii="Times New Roman" w:hAnsi="Times New Roman" w:cs="Times New Roman"/>
          <w:b/>
          <w:color w:val="FF0000"/>
          <w:sz w:val="24"/>
          <w:szCs w:val="24"/>
        </w:rPr>
      </w:pPr>
    </w:p>
    <w:p w:rsidR="00ED4B86" w:rsidRDefault="00ED4B86" w:rsidP="004E5218">
      <w:pPr>
        <w:jc w:val="center"/>
        <w:rPr>
          <w:rFonts w:ascii="Times New Roman" w:hAnsi="Times New Roman" w:cs="Times New Roman"/>
          <w:b/>
          <w:color w:val="FF0000"/>
          <w:sz w:val="24"/>
          <w:szCs w:val="24"/>
        </w:rPr>
      </w:pPr>
    </w:p>
    <w:p w:rsidR="00F957D4" w:rsidRDefault="00F957D4" w:rsidP="004E5218">
      <w:pPr>
        <w:jc w:val="center"/>
        <w:rPr>
          <w:rFonts w:ascii="Times New Roman" w:hAnsi="Times New Roman" w:cs="Times New Roman"/>
          <w:b/>
          <w:color w:val="FF0000"/>
          <w:sz w:val="24"/>
          <w:szCs w:val="24"/>
        </w:rPr>
      </w:pPr>
    </w:p>
    <w:p w:rsidR="00F957D4" w:rsidRDefault="00F957D4" w:rsidP="004E5218">
      <w:pPr>
        <w:jc w:val="center"/>
        <w:rPr>
          <w:rFonts w:ascii="Times New Roman" w:hAnsi="Times New Roman" w:cs="Times New Roman"/>
          <w:b/>
          <w:color w:val="FF0000"/>
          <w:sz w:val="24"/>
          <w:szCs w:val="24"/>
        </w:rPr>
      </w:pPr>
    </w:p>
    <w:p w:rsidR="00F957D4" w:rsidRDefault="00F957D4" w:rsidP="004E5218">
      <w:pPr>
        <w:jc w:val="center"/>
        <w:rPr>
          <w:rFonts w:ascii="Times New Roman" w:hAnsi="Times New Roman" w:cs="Times New Roman"/>
          <w:b/>
          <w:color w:val="FF0000"/>
          <w:sz w:val="24"/>
          <w:szCs w:val="24"/>
        </w:rPr>
      </w:pPr>
    </w:p>
    <w:p w:rsidR="00F957D4" w:rsidRDefault="00F957D4" w:rsidP="004E5218">
      <w:pPr>
        <w:jc w:val="center"/>
        <w:rPr>
          <w:rFonts w:ascii="Times New Roman" w:hAnsi="Times New Roman" w:cs="Times New Roman"/>
          <w:b/>
          <w:color w:val="FF0000"/>
          <w:sz w:val="24"/>
          <w:szCs w:val="24"/>
        </w:rPr>
      </w:pPr>
    </w:p>
    <w:p w:rsidR="00F957D4" w:rsidRDefault="00F957D4" w:rsidP="004E5218">
      <w:pPr>
        <w:jc w:val="center"/>
        <w:rPr>
          <w:rFonts w:ascii="Times New Roman" w:hAnsi="Times New Roman" w:cs="Times New Roman"/>
          <w:b/>
          <w:color w:val="FF0000"/>
          <w:sz w:val="24"/>
          <w:szCs w:val="24"/>
        </w:rPr>
      </w:pPr>
    </w:p>
    <w:p w:rsidR="00F957D4" w:rsidRDefault="00F957D4" w:rsidP="004E5218">
      <w:pPr>
        <w:jc w:val="center"/>
        <w:rPr>
          <w:rFonts w:ascii="Times New Roman" w:hAnsi="Times New Roman" w:cs="Times New Roman"/>
          <w:b/>
          <w:color w:val="FF0000"/>
          <w:sz w:val="24"/>
          <w:szCs w:val="24"/>
        </w:rPr>
      </w:pPr>
    </w:p>
    <w:p w:rsidR="00ED4B86" w:rsidRPr="00466540" w:rsidRDefault="00ED4B86" w:rsidP="004E5218">
      <w:pPr>
        <w:jc w:val="center"/>
        <w:rPr>
          <w:rFonts w:ascii="Times New Roman" w:hAnsi="Times New Roman" w:cs="Times New Roman"/>
          <w:b/>
          <w:color w:val="FF0000"/>
          <w:sz w:val="24"/>
          <w:szCs w:val="24"/>
        </w:rPr>
      </w:pPr>
    </w:p>
    <w:p w:rsidR="00ED4B86" w:rsidRPr="00466540" w:rsidRDefault="00ED4B86" w:rsidP="004E5218">
      <w:pPr>
        <w:jc w:val="center"/>
        <w:rPr>
          <w:rFonts w:ascii="Times New Roman" w:hAnsi="Times New Roman" w:cs="Times New Roman"/>
          <w:b/>
          <w:color w:val="FF0000"/>
          <w:sz w:val="24"/>
          <w:szCs w:val="24"/>
        </w:rPr>
      </w:pPr>
    </w:p>
    <w:p w:rsidR="00ED4B86" w:rsidRPr="00466540" w:rsidRDefault="00ED4B86" w:rsidP="004E5218">
      <w:pPr>
        <w:rPr>
          <w:rFonts w:ascii="Times New Roman" w:hAnsi="Times New Roman" w:cs="Times New Roman"/>
          <w:b/>
          <w:color w:val="FF0000"/>
          <w:sz w:val="24"/>
          <w:szCs w:val="24"/>
        </w:rPr>
      </w:pPr>
    </w:p>
    <w:p w:rsidR="00ED4B86" w:rsidRPr="00466540" w:rsidRDefault="00ED4B86" w:rsidP="004E5218">
      <w:pPr>
        <w:jc w:val="center"/>
        <w:rPr>
          <w:rFonts w:ascii="Times New Roman" w:hAnsi="Times New Roman" w:cs="Times New Roman"/>
          <w:b/>
          <w:color w:val="FF0000"/>
          <w:sz w:val="24"/>
          <w:szCs w:val="24"/>
        </w:rPr>
      </w:pPr>
    </w:p>
    <w:tbl>
      <w:tblPr>
        <w:tblW w:w="10491" w:type="dxa"/>
        <w:tblInd w:w="-318" w:type="dxa"/>
        <w:tblLook w:val="01E0" w:firstRow="1" w:lastRow="1" w:firstColumn="1" w:lastColumn="1" w:noHBand="0" w:noVBand="0"/>
      </w:tblPr>
      <w:tblGrid>
        <w:gridCol w:w="1419"/>
        <w:gridCol w:w="9072"/>
      </w:tblGrid>
      <w:tr w:rsidR="00ED4B86" w:rsidRPr="00466540" w:rsidTr="008C53A6">
        <w:tc>
          <w:tcPr>
            <w:tcW w:w="1419" w:type="dxa"/>
            <w:shd w:val="clear" w:color="auto" w:fill="auto"/>
          </w:tcPr>
          <w:p w:rsidR="00ED4B86" w:rsidRPr="00281D48" w:rsidRDefault="00ED4B86" w:rsidP="008C53A6">
            <w:pPr>
              <w:jc w:val="center"/>
              <w:rPr>
                <w:rFonts w:ascii="Times New Roman" w:hAnsi="Times New Roman" w:cs="Times New Roman"/>
                <w:b/>
                <w:sz w:val="24"/>
                <w:szCs w:val="24"/>
                <w:highlight w:val="yellow"/>
              </w:rPr>
            </w:pPr>
            <w:r w:rsidRPr="00D333E0">
              <w:rPr>
                <w:rFonts w:ascii="Times New Roman" w:hAnsi="Times New Roman" w:cs="Times New Roman"/>
                <w:b/>
                <w:sz w:val="24"/>
                <w:szCs w:val="24"/>
              </w:rPr>
              <w:t>Заказчик оценки:</w:t>
            </w:r>
          </w:p>
        </w:tc>
        <w:tc>
          <w:tcPr>
            <w:tcW w:w="9072" w:type="dxa"/>
            <w:shd w:val="clear" w:color="auto" w:fill="auto"/>
          </w:tcPr>
          <w:p w:rsidR="00117942" w:rsidRPr="00117942" w:rsidRDefault="007130A5" w:rsidP="009D165F">
            <w:pPr>
              <w:jc w:val="both"/>
              <w:rPr>
                <w:rFonts w:ascii="Times New Roman" w:hAnsi="Times New Roman" w:cs="Times New Roman"/>
                <w:noProof/>
                <w:sz w:val="22"/>
                <w:szCs w:val="22"/>
              </w:rPr>
            </w:pPr>
            <w:r w:rsidRPr="007130A5">
              <w:rPr>
                <w:rFonts w:ascii="Times New Roman" w:hAnsi="Times New Roman" w:cs="Times New Roman"/>
                <w:noProof/>
                <w:sz w:val="22"/>
                <w:szCs w:val="22"/>
              </w:rPr>
              <w:t>Администрация Воробьёвского муниципального района Воронежской области</w:t>
            </w:r>
            <w:r w:rsidR="00117942" w:rsidRPr="00117942">
              <w:rPr>
                <w:rFonts w:ascii="Times New Roman" w:hAnsi="Times New Roman" w:cs="Times New Roman"/>
                <w:noProof/>
                <w:sz w:val="22"/>
                <w:szCs w:val="22"/>
              </w:rPr>
              <w:t xml:space="preserve"> </w:t>
            </w:r>
          </w:p>
          <w:p w:rsidR="00ED4B86" w:rsidRPr="00A9022B" w:rsidRDefault="007130A5" w:rsidP="00117942">
            <w:pPr>
              <w:jc w:val="both"/>
              <w:rPr>
                <w:rFonts w:ascii="Times New Roman" w:eastAsia="Times New Roman" w:hAnsi="Times New Roman"/>
                <w:sz w:val="22"/>
                <w:szCs w:val="22"/>
                <w:lang w:eastAsia="ar-SA"/>
              </w:rPr>
            </w:pPr>
            <w:r w:rsidRPr="007130A5">
              <w:rPr>
                <w:rFonts w:ascii="Times New Roman" w:hAnsi="Times New Roman" w:cs="Times New Roman"/>
                <w:noProof/>
                <w:sz w:val="22"/>
                <w:szCs w:val="22"/>
              </w:rPr>
              <w:t>397570 Воронежская область, Воробьёвский район, с. Воробьёвка, пл. Свободы, 1</w:t>
            </w:r>
          </w:p>
          <w:p w:rsidR="00ED4B86" w:rsidRPr="00A9022B" w:rsidRDefault="00ED4B86" w:rsidP="008C53A6">
            <w:pPr>
              <w:jc w:val="both"/>
              <w:rPr>
                <w:rFonts w:ascii="Times New Roman" w:eastAsia="Times New Roman" w:hAnsi="Times New Roman"/>
                <w:sz w:val="22"/>
                <w:szCs w:val="22"/>
                <w:lang w:eastAsia="ar-SA"/>
              </w:rPr>
            </w:pPr>
          </w:p>
          <w:p w:rsidR="00ED4B86" w:rsidRPr="00A9022B" w:rsidRDefault="00ED4B86" w:rsidP="008C53A6">
            <w:pPr>
              <w:jc w:val="both"/>
              <w:rPr>
                <w:rFonts w:ascii="Times New Roman" w:eastAsia="Times New Roman" w:hAnsi="Times New Roman"/>
                <w:sz w:val="22"/>
                <w:szCs w:val="22"/>
                <w:lang w:eastAsia="ar-SA"/>
              </w:rPr>
            </w:pPr>
          </w:p>
        </w:tc>
      </w:tr>
    </w:tbl>
    <w:p w:rsidR="00ED4B86" w:rsidRDefault="00ED4B86" w:rsidP="004E5218">
      <w:pPr>
        <w:jc w:val="center"/>
        <w:rPr>
          <w:rFonts w:ascii="Times New Roman" w:hAnsi="Times New Roman" w:cs="Times New Roman"/>
          <w:b/>
          <w:color w:val="FF0000"/>
          <w:sz w:val="24"/>
          <w:szCs w:val="24"/>
        </w:rPr>
      </w:pPr>
    </w:p>
    <w:p w:rsidR="00ED4B86" w:rsidRDefault="00ED4B86" w:rsidP="004E5218">
      <w:pPr>
        <w:jc w:val="center"/>
        <w:rPr>
          <w:rFonts w:ascii="Times New Roman" w:hAnsi="Times New Roman" w:cs="Times New Roman"/>
          <w:b/>
          <w:color w:val="FF0000"/>
          <w:sz w:val="24"/>
          <w:szCs w:val="24"/>
        </w:rPr>
      </w:pPr>
    </w:p>
    <w:p w:rsidR="00ED4B86" w:rsidRDefault="00ED4B86" w:rsidP="004E5218">
      <w:pPr>
        <w:jc w:val="center"/>
        <w:rPr>
          <w:rFonts w:ascii="Times New Roman" w:hAnsi="Times New Roman" w:cs="Times New Roman"/>
          <w:b/>
          <w:color w:val="FF0000"/>
          <w:sz w:val="24"/>
          <w:szCs w:val="24"/>
        </w:rPr>
      </w:pPr>
    </w:p>
    <w:p w:rsidR="00ED4B86" w:rsidRPr="00466540" w:rsidRDefault="00ED4B86" w:rsidP="004E5218">
      <w:pPr>
        <w:jc w:val="center"/>
        <w:rPr>
          <w:rFonts w:ascii="Times New Roman" w:hAnsi="Times New Roman" w:cs="Times New Roman"/>
          <w:b/>
          <w:sz w:val="24"/>
          <w:szCs w:val="24"/>
        </w:rPr>
      </w:pPr>
      <w:r>
        <w:rPr>
          <w:rFonts w:ascii="Times New Roman" w:hAnsi="Times New Roman" w:cs="Times New Roman"/>
          <w:b/>
          <w:sz w:val="24"/>
          <w:szCs w:val="24"/>
        </w:rPr>
        <w:t>Оренбург</w:t>
      </w:r>
      <w:r w:rsidRPr="003176EF">
        <w:rPr>
          <w:rFonts w:ascii="Times New Roman" w:hAnsi="Times New Roman" w:cs="Times New Roman"/>
          <w:b/>
          <w:sz w:val="24"/>
          <w:szCs w:val="24"/>
        </w:rPr>
        <w:t>, 202</w:t>
      </w:r>
      <w:r w:rsidR="00496AD5">
        <w:rPr>
          <w:rFonts w:ascii="Times New Roman" w:hAnsi="Times New Roman" w:cs="Times New Roman"/>
          <w:b/>
          <w:sz w:val="24"/>
          <w:szCs w:val="24"/>
        </w:rPr>
        <w:t>6</w:t>
      </w:r>
      <w:r>
        <w:rPr>
          <w:rFonts w:ascii="Times New Roman" w:hAnsi="Times New Roman" w:cs="Times New Roman"/>
          <w:b/>
          <w:sz w:val="24"/>
          <w:szCs w:val="24"/>
        </w:rPr>
        <w:t xml:space="preserve"> </w:t>
      </w:r>
      <w:r w:rsidRPr="003176EF">
        <w:rPr>
          <w:rFonts w:ascii="Times New Roman" w:hAnsi="Times New Roman" w:cs="Times New Roman"/>
          <w:b/>
          <w:sz w:val="24"/>
          <w:szCs w:val="24"/>
        </w:rPr>
        <w:t>г.</w:t>
      </w:r>
    </w:p>
    <w:p w:rsidR="00ED4B86" w:rsidRPr="00466540" w:rsidRDefault="00ED4B86" w:rsidP="00755D9D">
      <w:pPr>
        <w:pageBreakBefore/>
        <w:jc w:val="center"/>
        <w:rPr>
          <w:rFonts w:ascii="Times New Roman" w:hAnsi="Times New Roman" w:cs="Times New Roman"/>
          <w:color w:val="FF0000"/>
          <w:sz w:val="22"/>
          <w:szCs w:val="22"/>
        </w:rPr>
      </w:pPr>
      <w:r w:rsidRPr="00D333E0">
        <w:rPr>
          <w:rFonts w:ascii="Times New Roman" w:hAnsi="Times New Roman" w:cs="Times New Roman"/>
          <w:b/>
          <w:sz w:val="22"/>
          <w:szCs w:val="22"/>
        </w:rPr>
        <w:lastRenderedPageBreak/>
        <w:t>СОДЕРЖАНИЕ</w:t>
      </w:r>
    </w:p>
    <w:p w:rsidR="00ED4B86" w:rsidRDefault="00A90B7B">
      <w:pPr>
        <w:pStyle w:val="1e"/>
        <w:rPr>
          <w:rFonts w:asciiTheme="minorHAnsi" w:eastAsiaTheme="minorEastAsia" w:hAnsiTheme="minorHAnsi" w:cstheme="minorBidi"/>
        </w:rPr>
      </w:pPr>
      <w:r>
        <w:rPr>
          <w:rFonts w:cs="Times New Roman"/>
          <w:color w:val="FF0000"/>
        </w:rPr>
        <w:fldChar w:fldCharType="begin"/>
      </w:r>
      <w:r w:rsidR="00ED4B86">
        <w:rPr>
          <w:rFonts w:cs="Times New Roman"/>
          <w:color w:val="FF0000"/>
        </w:rPr>
        <w:instrText xml:space="preserve"> TOC \o "1-1" \h \z \u </w:instrText>
      </w:r>
      <w:r>
        <w:rPr>
          <w:rFonts w:cs="Times New Roman"/>
          <w:color w:val="FF0000"/>
        </w:rPr>
        <w:fldChar w:fldCharType="separate"/>
      </w:r>
      <w:hyperlink w:anchor="_Toc132981084" w:history="1">
        <w:r w:rsidR="00ED4B86" w:rsidRPr="001D4362">
          <w:rPr>
            <w:rStyle w:val="ab"/>
          </w:rPr>
          <w:t>1. ОСНОВНЫЕ ФАКТЫ И ВЫВОДЫ</w:t>
        </w:r>
        <w:r w:rsidR="00ED4B86">
          <w:rPr>
            <w:webHidden/>
          </w:rPr>
          <w:tab/>
        </w:r>
        <w:r>
          <w:rPr>
            <w:webHidden/>
          </w:rPr>
          <w:fldChar w:fldCharType="begin"/>
        </w:r>
        <w:r w:rsidR="00ED4B86">
          <w:rPr>
            <w:webHidden/>
          </w:rPr>
          <w:instrText xml:space="preserve"> PAGEREF _Toc132981084 \h </w:instrText>
        </w:r>
        <w:r>
          <w:rPr>
            <w:webHidden/>
          </w:rPr>
        </w:r>
        <w:r>
          <w:rPr>
            <w:webHidden/>
          </w:rPr>
          <w:fldChar w:fldCharType="separate"/>
        </w:r>
        <w:r w:rsidR="00970C99">
          <w:rPr>
            <w:webHidden/>
          </w:rPr>
          <w:t>3</w:t>
        </w:r>
        <w:r>
          <w:rPr>
            <w:webHidden/>
          </w:rPr>
          <w:fldChar w:fldCharType="end"/>
        </w:r>
      </w:hyperlink>
    </w:p>
    <w:p w:rsidR="00ED4B86" w:rsidRDefault="007F0C73">
      <w:pPr>
        <w:pStyle w:val="1e"/>
        <w:rPr>
          <w:rFonts w:asciiTheme="minorHAnsi" w:eastAsiaTheme="minorEastAsia" w:hAnsiTheme="minorHAnsi" w:cstheme="minorBidi"/>
        </w:rPr>
      </w:pPr>
      <w:hyperlink w:anchor="_Toc132981085" w:history="1">
        <w:r w:rsidR="00ED4B86" w:rsidRPr="001D4362">
          <w:rPr>
            <w:rStyle w:val="ab"/>
          </w:rPr>
          <w:t>2. ЗАДАНИЕ НА ПРОВЕДЕНИЕ ОЦЕНКИ</w:t>
        </w:r>
        <w:r w:rsidR="00ED4B86">
          <w:rPr>
            <w:webHidden/>
          </w:rPr>
          <w:tab/>
        </w:r>
        <w:r w:rsidR="00A90B7B">
          <w:rPr>
            <w:webHidden/>
          </w:rPr>
          <w:fldChar w:fldCharType="begin"/>
        </w:r>
        <w:r w:rsidR="00ED4B86">
          <w:rPr>
            <w:webHidden/>
          </w:rPr>
          <w:instrText xml:space="preserve"> PAGEREF _Toc132981085 \h </w:instrText>
        </w:r>
        <w:r w:rsidR="00A90B7B">
          <w:rPr>
            <w:webHidden/>
          </w:rPr>
        </w:r>
        <w:r w:rsidR="00A90B7B">
          <w:rPr>
            <w:webHidden/>
          </w:rPr>
          <w:fldChar w:fldCharType="separate"/>
        </w:r>
        <w:r w:rsidR="00970C99">
          <w:rPr>
            <w:webHidden/>
          </w:rPr>
          <w:t>4</w:t>
        </w:r>
        <w:r w:rsidR="00A90B7B">
          <w:rPr>
            <w:webHidden/>
          </w:rPr>
          <w:fldChar w:fldCharType="end"/>
        </w:r>
      </w:hyperlink>
    </w:p>
    <w:p w:rsidR="00ED4B86" w:rsidRDefault="007F0C73">
      <w:pPr>
        <w:pStyle w:val="1e"/>
        <w:rPr>
          <w:rFonts w:asciiTheme="minorHAnsi" w:eastAsiaTheme="minorEastAsia" w:hAnsiTheme="minorHAnsi" w:cstheme="minorBidi"/>
        </w:rPr>
      </w:pPr>
      <w:hyperlink w:anchor="_Toc132981086" w:history="1">
        <w:r w:rsidR="00ED4B86" w:rsidRPr="001D4362">
          <w:rPr>
            <w:rStyle w:val="ab"/>
          </w:rPr>
          <w:t>3. СВЕДЕНИЯ О ЗАКАЗЧИКЕ ОЦЕНКИ И ОБ ОЦЕНЩИКЕ</w:t>
        </w:r>
        <w:r w:rsidR="00ED4B86">
          <w:rPr>
            <w:webHidden/>
          </w:rPr>
          <w:tab/>
        </w:r>
        <w:r w:rsidR="00A90B7B">
          <w:rPr>
            <w:webHidden/>
          </w:rPr>
          <w:fldChar w:fldCharType="begin"/>
        </w:r>
        <w:r w:rsidR="00ED4B86">
          <w:rPr>
            <w:webHidden/>
          </w:rPr>
          <w:instrText xml:space="preserve"> PAGEREF _Toc132981086 \h </w:instrText>
        </w:r>
        <w:r w:rsidR="00A90B7B">
          <w:rPr>
            <w:webHidden/>
          </w:rPr>
        </w:r>
        <w:r w:rsidR="00A90B7B">
          <w:rPr>
            <w:webHidden/>
          </w:rPr>
          <w:fldChar w:fldCharType="separate"/>
        </w:r>
        <w:r w:rsidR="00970C99">
          <w:rPr>
            <w:webHidden/>
          </w:rPr>
          <w:t>7</w:t>
        </w:r>
        <w:r w:rsidR="00A90B7B">
          <w:rPr>
            <w:webHidden/>
          </w:rPr>
          <w:fldChar w:fldCharType="end"/>
        </w:r>
      </w:hyperlink>
    </w:p>
    <w:p w:rsidR="00ED4B86" w:rsidRDefault="007F0C73">
      <w:pPr>
        <w:pStyle w:val="1e"/>
        <w:rPr>
          <w:rFonts w:asciiTheme="minorHAnsi" w:eastAsiaTheme="minorEastAsia" w:hAnsiTheme="minorHAnsi" w:cstheme="minorBidi"/>
        </w:rPr>
      </w:pPr>
      <w:hyperlink w:anchor="_Toc132981087" w:history="1">
        <w:r w:rsidR="00ED4B86" w:rsidRPr="001D4362">
          <w:rPr>
            <w:rStyle w:val="ab"/>
          </w:rPr>
          <w:t>4.  ДОПУЩЕНИЯ И ОГРАНИЧИТЕЛЬНЫЕ УСЛОВИЯ, ИСПОЛЬЗОВАННЫЕ ОЦЕНЩИКОМ ПРИ ПРОВЕДЕНИИ ОЦЕНКИ</w:t>
        </w:r>
        <w:r w:rsidR="00ED4B86">
          <w:rPr>
            <w:webHidden/>
          </w:rPr>
          <w:tab/>
        </w:r>
        <w:r w:rsidR="00A90B7B">
          <w:rPr>
            <w:webHidden/>
          </w:rPr>
          <w:fldChar w:fldCharType="begin"/>
        </w:r>
        <w:r w:rsidR="00ED4B86">
          <w:rPr>
            <w:webHidden/>
          </w:rPr>
          <w:instrText xml:space="preserve"> PAGEREF _Toc132981087 \h </w:instrText>
        </w:r>
        <w:r w:rsidR="00A90B7B">
          <w:rPr>
            <w:webHidden/>
          </w:rPr>
        </w:r>
        <w:r w:rsidR="00A90B7B">
          <w:rPr>
            <w:webHidden/>
          </w:rPr>
          <w:fldChar w:fldCharType="separate"/>
        </w:r>
        <w:r w:rsidR="00970C99">
          <w:rPr>
            <w:webHidden/>
          </w:rPr>
          <w:t>8</w:t>
        </w:r>
        <w:r w:rsidR="00A90B7B">
          <w:rPr>
            <w:webHidden/>
          </w:rPr>
          <w:fldChar w:fldCharType="end"/>
        </w:r>
      </w:hyperlink>
    </w:p>
    <w:p w:rsidR="00ED4B86" w:rsidRDefault="007F0C73">
      <w:pPr>
        <w:pStyle w:val="1e"/>
        <w:rPr>
          <w:rFonts w:asciiTheme="minorHAnsi" w:eastAsiaTheme="minorEastAsia" w:hAnsiTheme="minorHAnsi" w:cstheme="minorBidi"/>
        </w:rPr>
      </w:pPr>
      <w:hyperlink w:anchor="_Toc132981088" w:history="1">
        <w:r w:rsidR="00ED4B86" w:rsidRPr="001D4362">
          <w:rPr>
            <w:rStyle w:val="ab"/>
          </w:rPr>
          <w:t>5. ОСНОВНЫЕ ПОНЯТИЯ И ОПРЕДЕЛЕНИЯ.</w:t>
        </w:r>
        <w:r w:rsidR="00ED4B86">
          <w:rPr>
            <w:webHidden/>
          </w:rPr>
          <w:tab/>
        </w:r>
        <w:r w:rsidR="00A90B7B">
          <w:rPr>
            <w:webHidden/>
          </w:rPr>
          <w:fldChar w:fldCharType="begin"/>
        </w:r>
        <w:r w:rsidR="00ED4B86">
          <w:rPr>
            <w:webHidden/>
          </w:rPr>
          <w:instrText xml:space="preserve"> PAGEREF _Toc132981088 \h </w:instrText>
        </w:r>
        <w:r w:rsidR="00A90B7B">
          <w:rPr>
            <w:webHidden/>
          </w:rPr>
        </w:r>
        <w:r w:rsidR="00A90B7B">
          <w:rPr>
            <w:webHidden/>
          </w:rPr>
          <w:fldChar w:fldCharType="separate"/>
        </w:r>
        <w:r w:rsidR="00970C99">
          <w:rPr>
            <w:webHidden/>
          </w:rPr>
          <w:t>9</w:t>
        </w:r>
        <w:r w:rsidR="00A90B7B">
          <w:rPr>
            <w:webHidden/>
          </w:rPr>
          <w:fldChar w:fldCharType="end"/>
        </w:r>
      </w:hyperlink>
    </w:p>
    <w:p w:rsidR="00ED4B86" w:rsidRDefault="007F0C73">
      <w:pPr>
        <w:pStyle w:val="1e"/>
        <w:rPr>
          <w:rFonts w:asciiTheme="minorHAnsi" w:eastAsiaTheme="minorEastAsia" w:hAnsiTheme="minorHAnsi" w:cstheme="minorBidi"/>
        </w:rPr>
      </w:pPr>
      <w:hyperlink w:anchor="_Toc132981089" w:history="1">
        <w:r w:rsidR="00ED4B86" w:rsidRPr="001D4362">
          <w:rPr>
            <w:rStyle w:val="ab"/>
          </w:rPr>
          <w:t>6. ПРОЦЕДУРА ОЦЕНКИ И ПРОВОДИМЫЕ МЕРОПРИЯТИЯ</w:t>
        </w:r>
        <w:r w:rsidR="00ED4B86">
          <w:rPr>
            <w:webHidden/>
          </w:rPr>
          <w:tab/>
        </w:r>
        <w:r w:rsidR="00A90B7B">
          <w:rPr>
            <w:webHidden/>
          </w:rPr>
          <w:fldChar w:fldCharType="begin"/>
        </w:r>
        <w:r w:rsidR="00ED4B86">
          <w:rPr>
            <w:webHidden/>
          </w:rPr>
          <w:instrText xml:space="preserve"> PAGEREF _Toc132981089 \h </w:instrText>
        </w:r>
        <w:r w:rsidR="00A90B7B">
          <w:rPr>
            <w:webHidden/>
          </w:rPr>
        </w:r>
        <w:r w:rsidR="00A90B7B">
          <w:rPr>
            <w:webHidden/>
          </w:rPr>
          <w:fldChar w:fldCharType="separate"/>
        </w:r>
        <w:r w:rsidR="00970C99">
          <w:rPr>
            <w:webHidden/>
          </w:rPr>
          <w:t>10</w:t>
        </w:r>
        <w:r w:rsidR="00A90B7B">
          <w:rPr>
            <w:webHidden/>
          </w:rPr>
          <w:fldChar w:fldCharType="end"/>
        </w:r>
      </w:hyperlink>
    </w:p>
    <w:p w:rsidR="00ED4B86" w:rsidRDefault="007F0C73">
      <w:pPr>
        <w:pStyle w:val="1e"/>
        <w:rPr>
          <w:rFonts w:asciiTheme="minorHAnsi" w:eastAsiaTheme="minorEastAsia" w:hAnsiTheme="minorHAnsi" w:cstheme="minorBidi"/>
        </w:rPr>
      </w:pPr>
      <w:hyperlink w:anchor="_Toc132981090" w:history="1">
        <w:r w:rsidR="00ED4B86" w:rsidRPr="001D4362">
          <w:rPr>
            <w:rStyle w:val="ab"/>
          </w:rPr>
          <w:t>7. ПРИМЕНЯЕМЫЕ СТАНДАРТЫ ОЦЕНКИ И ПЕРЕЧЕНЬ НОРМАТИВНО – МЕТОДИЧЕСКИХ МАТЕРИАЛОВ И ИСТОЧНИКИ ИНФОРМАЦИИ ДЛЯ РАСЧЕТОВ</w:t>
        </w:r>
        <w:r w:rsidR="00ED4B86">
          <w:rPr>
            <w:webHidden/>
          </w:rPr>
          <w:tab/>
        </w:r>
        <w:r w:rsidR="00A90B7B">
          <w:rPr>
            <w:webHidden/>
          </w:rPr>
          <w:fldChar w:fldCharType="begin"/>
        </w:r>
        <w:r w:rsidR="00ED4B86">
          <w:rPr>
            <w:webHidden/>
          </w:rPr>
          <w:instrText xml:space="preserve"> PAGEREF _Toc132981090 \h </w:instrText>
        </w:r>
        <w:r w:rsidR="00A90B7B">
          <w:rPr>
            <w:webHidden/>
          </w:rPr>
        </w:r>
        <w:r w:rsidR="00A90B7B">
          <w:rPr>
            <w:webHidden/>
          </w:rPr>
          <w:fldChar w:fldCharType="separate"/>
        </w:r>
        <w:r w:rsidR="00970C99">
          <w:rPr>
            <w:webHidden/>
          </w:rPr>
          <w:t>11</w:t>
        </w:r>
        <w:r w:rsidR="00A90B7B">
          <w:rPr>
            <w:webHidden/>
          </w:rPr>
          <w:fldChar w:fldCharType="end"/>
        </w:r>
      </w:hyperlink>
    </w:p>
    <w:p w:rsidR="00ED4B86" w:rsidRDefault="007F0C73">
      <w:pPr>
        <w:pStyle w:val="1e"/>
        <w:rPr>
          <w:rFonts w:asciiTheme="minorHAnsi" w:eastAsiaTheme="minorEastAsia" w:hAnsiTheme="minorHAnsi" w:cstheme="minorBidi"/>
        </w:rPr>
      </w:pPr>
      <w:hyperlink w:anchor="_Toc132981091" w:history="1">
        <w:r w:rsidR="00ED4B86" w:rsidRPr="001D4362">
          <w:rPr>
            <w:rStyle w:val="ab"/>
          </w:rPr>
          <w:t>8. ОПИСАНИЕ ОБЪЕКТА ОЦЕНКИ, КОЛИЧЕСТВЕННО-КАЧЕСТВЕННЫЕ ХАРАКТЕРИСТИКИ</w:t>
        </w:r>
        <w:r w:rsidR="00ED4B86">
          <w:rPr>
            <w:webHidden/>
          </w:rPr>
          <w:tab/>
        </w:r>
        <w:r w:rsidR="00A90B7B">
          <w:rPr>
            <w:webHidden/>
          </w:rPr>
          <w:fldChar w:fldCharType="begin"/>
        </w:r>
        <w:r w:rsidR="00ED4B86">
          <w:rPr>
            <w:webHidden/>
          </w:rPr>
          <w:instrText xml:space="preserve"> PAGEREF _Toc132981091 \h </w:instrText>
        </w:r>
        <w:r w:rsidR="00A90B7B">
          <w:rPr>
            <w:webHidden/>
          </w:rPr>
        </w:r>
        <w:r w:rsidR="00A90B7B">
          <w:rPr>
            <w:webHidden/>
          </w:rPr>
          <w:fldChar w:fldCharType="separate"/>
        </w:r>
        <w:r w:rsidR="00970C99">
          <w:rPr>
            <w:webHidden/>
          </w:rPr>
          <w:t>11</w:t>
        </w:r>
        <w:r w:rsidR="00A90B7B">
          <w:rPr>
            <w:webHidden/>
          </w:rPr>
          <w:fldChar w:fldCharType="end"/>
        </w:r>
      </w:hyperlink>
    </w:p>
    <w:p w:rsidR="00ED4B86" w:rsidRDefault="007F0C73">
      <w:pPr>
        <w:pStyle w:val="1e"/>
        <w:rPr>
          <w:rFonts w:asciiTheme="minorHAnsi" w:eastAsiaTheme="minorEastAsia" w:hAnsiTheme="minorHAnsi" w:cstheme="minorBidi"/>
        </w:rPr>
      </w:pPr>
      <w:hyperlink w:anchor="_Toc132981092" w:history="1">
        <w:r w:rsidR="00ED4B86" w:rsidRPr="001D4362">
          <w:rPr>
            <w:rStyle w:val="ab"/>
            <w:caps/>
          </w:rPr>
          <w:t xml:space="preserve">9. </w:t>
        </w:r>
        <w:r w:rsidR="00ED4B86" w:rsidRPr="001D4362">
          <w:rPr>
            <w:rStyle w:val="ab"/>
          </w:rPr>
          <w:t>АНАЛИЗ НАИЛУЧШЕГО И НАИБОЛЕЕ ЭФФЕКТИВНОГО ИСПОЛЬЗОВАНИЯ</w:t>
        </w:r>
        <w:r w:rsidR="00ED4B86">
          <w:rPr>
            <w:webHidden/>
          </w:rPr>
          <w:tab/>
        </w:r>
        <w:r w:rsidR="00A90B7B">
          <w:rPr>
            <w:webHidden/>
          </w:rPr>
          <w:fldChar w:fldCharType="begin"/>
        </w:r>
        <w:r w:rsidR="00ED4B86">
          <w:rPr>
            <w:webHidden/>
          </w:rPr>
          <w:instrText xml:space="preserve"> PAGEREF _Toc132981092 \h </w:instrText>
        </w:r>
        <w:r w:rsidR="00A90B7B">
          <w:rPr>
            <w:webHidden/>
          </w:rPr>
        </w:r>
        <w:r w:rsidR="00A90B7B">
          <w:rPr>
            <w:webHidden/>
          </w:rPr>
          <w:fldChar w:fldCharType="separate"/>
        </w:r>
        <w:r w:rsidR="00970C99">
          <w:rPr>
            <w:webHidden/>
          </w:rPr>
          <w:t>12</w:t>
        </w:r>
        <w:r w:rsidR="00A90B7B">
          <w:rPr>
            <w:webHidden/>
          </w:rPr>
          <w:fldChar w:fldCharType="end"/>
        </w:r>
      </w:hyperlink>
    </w:p>
    <w:p w:rsidR="00ED4B86" w:rsidRDefault="007F0C73">
      <w:pPr>
        <w:pStyle w:val="1e"/>
        <w:rPr>
          <w:rFonts w:asciiTheme="minorHAnsi" w:eastAsiaTheme="minorEastAsia" w:hAnsiTheme="minorHAnsi" w:cstheme="minorBidi"/>
        </w:rPr>
      </w:pPr>
      <w:hyperlink w:anchor="_Toc132981093" w:history="1">
        <w:r w:rsidR="00ED4B86" w:rsidRPr="001D4362">
          <w:rPr>
            <w:rStyle w:val="ab"/>
          </w:rPr>
          <w:t>10. АНАЛИЗ РЫНКА ОБЪЕКТА ОЦЕНКИ, ЦЕНООБРАЗУЮЩИХ ФАКТОРОВ, А ТАКЖЕ ВНЕШНИХ ФАКТОРОВ, ВЛИЯЮЩИХ НА ЕГО СТОИМОСТЬ.</w:t>
        </w:r>
        <w:r w:rsidR="00ED4B86">
          <w:rPr>
            <w:webHidden/>
          </w:rPr>
          <w:tab/>
        </w:r>
        <w:r w:rsidR="00A90B7B">
          <w:rPr>
            <w:webHidden/>
          </w:rPr>
          <w:fldChar w:fldCharType="begin"/>
        </w:r>
        <w:r w:rsidR="00ED4B86">
          <w:rPr>
            <w:webHidden/>
          </w:rPr>
          <w:instrText xml:space="preserve"> PAGEREF _Toc132981093 \h </w:instrText>
        </w:r>
        <w:r w:rsidR="00A90B7B">
          <w:rPr>
            <w:webHidden/>
          </w:rPr>
        </w:r>
        <w:r w:rsidR="00A90B7B">
          <w:rPr>
            <w:webHidden/>
          </w:rPr>
          <w:fldChar w:fldCharType="separate"/>
        </w:r>
        <w:r w:rsidR="00970C99">
          <w:rPr>
            <w:webHidden/>
          </w:rPr>
          <w:t>14</w:t>
        </w:r>
        <w:r w:rsidR="00A90B7B">
          <w:rPr>
            <w:webHidden/>
          </w:rPr>
          <w:fldChar w:fldCharType="end"/>
        </w:r>
      </w:hyperlink>
    </w:p>
    <w:p w:rsidR="00ED4B86" w:rsidRDefault="007F0C73">
      <w:pPr>
        <w:pStyle w:val="1e"/>
        <w:rPr>
          <w:rFonts w:asciiTheme="minorHAnsi" w:eastAsiaTheme="minorEastAsia" w:hAnsiTheme="minorHAnsi" w:cstheme="minorBidi"/>
        </w:rPr>
      </w:pPr>
      <w:hyperlink w:anchor="_Toc132981094" w:history="1">
        <w:r w:rsidR="00ED4B86" w:rsidRPr="001D4362">
          <w:rPr>
            <w:rStyle w:val="ab"/>
          </w:rPr>
          <w:t xml:space="preserve">11. МЕТОДИКА ОЦЕНКИ </w:t>
        </w:r>
        <w:r w:rsidR="007C7D70">
          <w:rPr>
            <w:rStyle w:val="ab"/>
          </w:rPr>
          <w:t xml:space="preserve">РЫНОЧНОЙ СТОИМОСТИ АРЕНДНОЙ ПЛАТЫ В </w:t>
        </w:r>
        <w:r w:rsidR="00D07A16">
          <w:rPr>
            <w:rStyle w:val="ab"/>
          </w:rPr>
          <w:t>ГОД</w:t>
        </w:r>
        <w:r w:rsidR="00ED4B86" w:rsidRPr="001D4362">
          <w:rPr>
            <w:rStyle w:val="ab"/>
          </w:rPr>
          <w:t>. ОБОСНОВАНИЕ ВЫБРАННОГО ПОДХОДА К ОЦЕНКЕ.</w:t>
        </w:r>
        <w:r w:rsidR="00ED4B86">
          <w:rPr>
            <w:webHidden/>
          </w:rPr>
          <w:tab/>
        </w:r>
        <w:r w:rsidR="00A90B7B">
          <w:rPr>
            <w:webHidden/>
          </w:rPr>
          <w:fldChar w:fldCharType="begin"/>
        </w:r>
        <w:r w:rsidR="00ED4B86">
          <w:rPr>
            <w:webHidden/>
          </w:rPr>
          <w:instrText xml:space="preserve"> PAGEREF _Toc132981094 \h </w:instrText>
        </w:r>
        <w:r w:rsidR="00A90B7B">
          <w:rPr>
            <w:webHidden/>
          </w:rPr>
        </w:r>
        <w:r w:rsidR="00A90B7B">
          <w:rPr>
            <w:webHidden/>
          </w:rPr>
          <w:fldChar w:fldCharType="separate"/>
        </w:r>
        <w:r w:rsidR="00970C99">
          <w:rPr>
            <w:webHidden/>
          </w:rPr>
          <w:t>20</w:t>
        </w:r>
        <w:r w:rsidR="00A90B7B">
          <w:rPr>
            <w:webHidden/>
          </w:rPr>
          <w:fldChar w:fldCharType="end"/>
        </w:r>
      </w:hyperlink>
    </w:p>
    <w:p w:rsidR="00ED4B86" w:rsidRDefault="007F0C73">
      <w:pPr>
        <w:pStyle w:val="1e"/>
        <w:rPr>
          <w:rFonts w:asciiTheme="minorHAnsi" w:eastAsiaTheme="minorEastAsia" w:hAnsiTheme="minorHAnsi" w:cstheme="minorBidi"/>
        </w:rPr>
      </w:pPr>
      <w:hyperlink w:anchor="_Toc132981095" w:history="1">
        <w:r w:rsidR="00ED4B86" w:rsidRPr="001D4362">
          <w:rPr>
            <w:rStyle w:val="ab"/>
          </w:rPr>
          <w:t>12. РАСЧЕТ СТОИМОСТИ ОБЪЕКТА ОЦЕНКИ.</w:t>
        </w:r>
        <w:r w:rsidR="00ED4B86">
          <w:rPr>
            <w:webHidden/>
          </w:rPr>
          <w:tab/>
        </w:r>
        <w:r w:rsidR="00A90B7B">
          <w:rPr>
            <w:webHidden/>
          </w:rPr>
          <w:fldChar w:fldCharType="begin"/>
        </w:r>
        <w:r w:rsidR="00ED4B86">
          <w:rPr>
            <w:webHidden/>
          </w:rPr>
          <w:instrText xml:space="preserve"> PAGEREF _Toc132981095 \h </w:instrText>
        </w:r>
        <w:r w:rsidR="00A90B7B">
          <w:rPr>
            <w:webHidden/>
          </w:rPr>
        </w:r>
        <w:r w:rsidR="00A90B7B">
          <w:rPr>
            <w:webHidden/>
          </w:rPr>
          <w:fldChar w:fldCharType="separate"/>
        </w:r>
        <w:r w:rsidR="00970C99">
          <w:rPr>
            <w:webHidden/>
          </w:rPr>
          <w:t>22</w:t>
        </w:r>
        <w:r w:rsidR="00A90B7B">
          <w:rPr>
            <w:webHidden/>
          </w:rPr>
          <w:fldChar w:fldCharType="end"/>
        </w:r>
      </w:hyperlink>
    </w:p>
    <w:p w:rsidR="00ED4B86" w:rsidRDefault="007F0C73">
      <w:pPr>
        <w:pStyle w:val="1e"/>
        <w:rPr>
          <w:rFonts w:asciiTheme="minorHAnsi" w:eastAsiaTheme="minorEastAsia" w:hAnsiTheme="minorHAnsi" w:cstheme="minorBidi"/>
        </w:rPr>
      </w:pPr>
      <w:hyperlink w:anchor="_Toc132981096" w:history="1">
        <w:r w:rsidR="00ED4B86" w:rsidRPr="001D4362">
          <w:rPr>
            <w:rStyle w:val="ab"/>
          </w:rPr>
          <w:t>13. СОГЛАСОВАНИЕ ПОЛУЧЕННЫХ РЕЗУЛЬТАТОВ</w:t>
        </w:r>
        <w:r w:rsidR="00ED4B86">
          <w:rPr>
            <w:webHidden/>
          </w:rPr>
          <w:tab/>
        </w:r>
        <w:r w:rsidR="00A90B7B">
          <w:rPr>
            <w:webHidden/>
          </w:rPr>
          <w:fldChar w:fldCharType="begin"/>
        </w:r>
        <w:r w:rsidR="00ED4B86">
          <w:rPr>
            <w:webHidden/>
          </w:rPr>
          <w:instrText xml:space="preserve"> PAGEREF _Toc132981096 \h </w:instrText>
        </w:r>
        <w:r w:rsidR="00A90B7B">
          <w:rPr>
            <w:webHidden/>
          </w:rPr>
        </w:r>
        <w:r w:rsidR="00A90B7B">
          <w:rPr>
            <w:webHidden/>
          </w:rPr>
          <w:fldChar w:fldCharType="separate"/>
        </w:r>
        <w:r w:rsidR="00970C99">
          <w:rPr>
            <w:webHidden/>
          </w:rPr>
          <w:t>22</w:t>
        </w:r>
        <w:r w:rsidR="00A90B7B">
          <w:rPr>
            <w:webHidden/>
          </w:rPr>
          <w:fldChar w:fldCharType="end"/>
        </w:r>
      </w:hyperlink>
    </w:p>
    <w:p w:rsidR="00ED4B86" w:rsidRDefault="007F0C73">
      <w:pPr>
        <w:pStyle w:val="1e"/>
        <w:rPr>
          <w:rFonts w:asciiTheme="minorHAnsi" w:eastAsiaTheme="minorEastAsia" w:hAnsiTheme="minorHAnsi" w:cstheme="minorBidi"/>
        </w:rPr>
      </w:pPr>
      <w:hyperlink w:anchor="_Toc132981097" w:history="1">
        <w:r w:rsidR="00ED4B86" w:rsidRPr="001D4362">
          <w:rPr>
            <w:rStyle w:val="ab"/>
          </w:rPr>
          <w:t>14. ПОДПИСЬ ОЦЕНЩИКА</w:t>
        </w:r>
        <w:r w:rsidR="00ED4B86">
          <w:rPr>
            <w:webHidden/>
          </w:rPr>
          <w:tab/>
        </w:r>
        <w:r w:rsidR="00A90B7B">
          <w:rPr>
            <w:webHidden/>
          </w:rPr>
          <w:fldChar w:fldCharType="begin"/>
        </w:r>
        <w:r w:rsidR="00ED4B86">
          <w:rPr>
            <w:webHidden/>
          </w:rPr>
          <w:instrText xml:space="preserve"> PAGEREF _Toc132981097 \h </w:instrText>
        </w:r>
        <w:r w:rsidR="00A90B7B">
          <w:rPr>
            <w:webHidden/>
          </w:rPr>
        </w:r>
        <w:r w:rsidR="00A90B7B">
          <w:rPr>
            <w:webHidden/>
          </w:rPr>
          <w:fldChar w:fldCharType="separate"/>
        </w:r>
        <w:r w:rsidR="00970C99">
          <w:rPr>
            <w:webHidden/>
          </w:rPr>
          <w:t>32</w:t>
        </w:r>
        <w:r w:rsidR="00A90B7B">
          <w:rPr>
            <w:webHidden/>
          </w:rPr>
          <w:fldChar w:fldCharType="end"/>
        </w:r>
      </w:hyperlink>
    </w:p>
    <w:p w:rsidR="00ED4B86" w:rsidRDefault="007F0C73">
      <w:pPr>
        <w:pStyle w:val="1e"/>
        <w:rPr>
          <w:rFonts w:asciiTheme="minorHAnsi" w:eastAsiaTheme="minorEastAsia" w:hAnsiTheme="minorHAnsi" w:cstheme="minorBidi"/>
        </w:rPr>
      </w:pPr>
      <w:hyperlink w:anchor="_Toc132981098" w:history="1">
        <w:r w:rsidR="00ED4B86" w:rsidRPr="001D4362">
          <w:rPr>
            <w:rStyle w:val="ab"/>
          </w:rPr>
          <w:t>15. ПЕРЕЧЕНЬ ПРИЛОЖЕНИЙ</w:t>
        </w:r>
        <w:r w:rsidR="00ED4B86">
          <w:rPr>
            <w:webHidden/>
          </w:rPr>
          <w:tab/>
        </w:r>
        <w:r w:rsidR="00A90B7B">
          <w:rPr>
            <w:webHidden/>
          </w:rPr>
          <w:fldChar w:fldCharType="begin"/>
        </w:r>
        <w:r w:rsidR="00ED4B86">
          <w:rPr>
            <w:webHidden/>
          </w:rPr>
          <w:instrText xml:space="preserve"> PAGEREF _Toc132981098 \h </w:instrText>
        </w:r>
        <w:r w:rsidR="00A90B7B">
          <w:rPr>
            <w:webHidden/>
          </w:rPr>
        </w:r>
        <w:r w:rsidR="00A90B7B">
          <w:rPr>
            <w:webHidden/>
          </w:rPr>
          <w:fldChar w:fldCharType="separate"/>
        </w:r>
        <w:r w:rsidR="00970C99">
          <w:rPr>
            <w:webHidden/>
          </w:rPr>
          <w:t>33</w:t>
        </w:r>
        <w:r w:rsidR="00A90B7B">
          <w:rPr>
            <w:webHidden/>
          </w:rPr>
          <w:fldChar w:fldCharType="end"/>
        </w:r>
      </w:hyperlink>
    </w:p>
    <w:p w:rsidR="00ED4B86" w:rsidRPr="00466540" w:rsidRDefault="00A90B7B" w:rsidP="003C6DF3">
      <w:pPr>
        <w:contextualSpacing/>
        <w:rPr>
          <w:rFonts w:ascii="Times New Roman" w:hAnsi="Times New Roman" w:cs="Times New Roman"/>
          <w:color w:val="FF0000"/>
          <w:sz w:val="22"/>
          <w:szCs w:val="22"/>
        </w:rPr>
      </w:pPr>
      <w:r>
        <w:rPr>
          <w:rFonts w:ascii="Times New Roman" w:hAnsi="Times New Roman" w:cs="Times New Roman"/>
          <w:color w:val="FF0000"/>
          <w:sz w:val="22"/>
          <w:szCs w:val="22"/>
        </w:rPr>
        <w:fldChar w:fldCharType="end"/>
      </w:r>
    </w:p>
    <w:p w:rsidR="00ED4B86" w:rsidRPr="00466540" w:rsidRDefault="00ED4B86" w:rsidP="00C041C0">
      <w:pPr>
        <w:spacing w:line="360" w:lineRule="auto"/>
        <w:ind w:firstLine="567"/>
        <w:jc w:val="center"/>
        <w:rPr>
          <w:rFonts w:ascii="Times New Roman" w:hAnsi="Times New Roman" w:cs="Times New Roman"/>
          <w:color w:val="FF0000"/>
          <w:sz w:val="22"/>
          <w:szCs w:val="22"/>
        </w:rPr>
      </w:pPr>
    </w:p>
    <w:p w:rsidR="00ED4B86" w:rsidRPr="00466540" w:rsidRDefault="00ED4B86" w:rsidP="00C041C0">
      <w:pPr>
        <w:spacing w:line="360" w:lineRule="auto"/>
        <w:ind w:firstLine="567"/>
        <w:jc w:val="center"/>
        <w:rPr>
          <w:rFonts w:ascii="Times New Roman" w:hAnsi="Times New Roman" w:cs="Times New Roman"/>
          <w:color w:val="FF0000"/>
          <w:sz w:val="22"/>
          <w:szCs w:val="22"/>
        </w:rPr>
      </w:pPr>
    </w:p>
    <w:p w:rsidR="00ED4B86" w:rsidRPr="00466540" w:rsidRDefault="00ED4B86" w:rsidP="00C041C0">
      <w:pPr>
        <w:spacing w:line="360" w:lineRule="auto"/>
        <w:ind w:firstLine="567"/>
        <w:jc w:val="center"/>
        <w:rPr>
          <w:rFonts w:ascii="Times New Roman" w:hAnsi="Times New Roman" w:cs="Times New Roman"/>
          <w:color w:val="FF0000"/>
          <w:sz w:val="22"/>
          <w:szCs w:val="22"/>
        </w:rPr>
      </w:pPr>
    </w:p>
    <w:p w:rsidR="00ED4B86" w:rsidRPr="00466540" w:rsidRDefault="00ED4B86" w:rsidP="00C041C0">
      <w:pPr>
        <w:spacing w:line="360" w:lineRule="auto"/>
        <w:ind w:firstLine="567"/>
        <w:jc w:val="center"/>
        <w:rPr>
          <w:rFonts w:ascii="Times New Roman" w:hAnsi="Times New Roman" w:cs="Times New Roman"/>
          <w:color w:val="FF0000"/>
          <w:sz w:val="22"/>
          <w:szCs w:val="22"/>
        </w:rPr>
      </w:pPr>
    </w:p>
    <w:p w:rsidR="00ED4B86" w:rsidRPr="00466540" w:rsidRDefault="00ED4B86" w:rsidP="00C041C0">
      <w:pPr>
        <w:spacing w:line="360" w:lineRule="auto"/>
        <w:ind w:firstLine="567"/>
        <w:jc w:val="center"/>
        <w:rPr>
          <w:rFonts w:ascii="Times New Roman" w:hAnsi="Times New Roman" w:cs="Times New Roman"/>
          <w:color w:val="FF0000"/>
          <w:sz w:val="22"/>
          <w:szCs w:val="22"/>
        </w:rPr>
      </w:pPr>
    </w:p>
    <w:p w:rsidR="00ED4B86" w:rsidRPr="00466540" w:rsidRDefault="00ED4B86" w:rsidP="00C041C0">
      <w:pPr>
        <w:spacing w:line="360" w:lineRule="auto"/>
        <w:ind w:firstLine="567"/>
        <w:jc w:val="center"/>
        <w:rPr>
          <w:rFonts w:ascii="Times New Roman" w:hAnsi="Times New Roman" w:cs="Times New Roman"/>
          <w:color w:val="FF0000"/>
          <w:sz w:val="22"/>
          <w:szCs w:val="22"/>
        </w:rPr>
      </w:pPr>
    </w:p>
    <w:p w:rsidR="00ED4B86" w:rsidRPr="00466540" w:rsidRDefault="00ED4B86" w:rsidP="00C041C0">
      <w:pPr>
        <w:spacing w:line="360" w:lineRule="auto"/>
        <w:ind w:firstLine="567"/>
        <w:jc w:val="center"/>
        <w:rPr>
          <w:rFonts w:ascii="Times New Roman" w:hAnsi="Times New Roman" w:cs="Times New Roman"/>
          <w:color w:val="FF0000"/>
          <w:sz w:val="22"/>
          <w:szCs w:val="22"/>
        </w:rPr>
      </w:pPr>
    </w:p>
    <w:p w:rsidR="00ED4B86" w:rsidRPr="00466540" w:rsidRDefault="00ED4B86" w:rsidP="00C041C0">
      <w:pPr>
        <w:spacing w:line="360" w:lineRule="auto"/>
        <w:ind w:firstLine="567"/>
        <w:jc w:val="center"/>
        <w:rPr>
          <w:rFonts w:ascii="Times New Roman" w:hAnsi="Times New Roman" w:cs="Times New Roman"/>
          <w:color w:val="FF0000"/>
          <w:sz w:val="22"/>
          <w:szCs w:val="22"/>
        </w:rPr>
      </w:pPr>
    </w:p>
    <w:p w:rsidR="00ED4B86" w:rsidRPr="00466540" w:rsidRDefault="00ED4B86" w:rsidP="00C041C0">
      <w:pPr>
        <w:spacing w:line="360" w:lineRule="auto"/>
        <w:ind w:firstLine="567"/>
        <w:jc w:val="center"/>
        <w:rPr>
          <w:rFonts w:ascii="Times New Roman" w:hAnsi="Times New Roman" w:cs="Times New Roman"/>
          <w:color w:val="FF0000"/>
          <w:sz w:val="22"/>
          <w:szCs w:val="22"/>
        </w:rPr>
      </w:pPr>
    </w:p>
    <w:p w:rsidR="00ED4B86" w:rsidRPr="00466540" w:rsidRDefault="00ED4B86" w:rsidP="00C041C0">
      <w:pPr>
        <w:spacing w:line="360" w:lineRule="auto"/>
        <w:ind w:firstLine="567"/>
        <w:jc w:val="center"/>
        <w:rPr>
          <w:rFonts w:ascii="Times New Roman" w:hAnsi="Times New Roman" w:cs="Times New Roman"/>
          <w:color w:val="FF0000"/>
          <w:sz w:val="22"/>
          <w:szCs w:val="22"/>
        </w:rPr>
      </w:pPr>
    </w:p>
    <w:p w:rsidR="00ED4B86" w:rsidRPr="00466540" w:rsidRDefault="00ED4B86" w:rsidP="00C041C0">
      <w:pPr>
        <w:spacing w:line="360" w:lineRule="auto"/>
        <w:ind w:firstLine="567"/>
        <w:jc w:val="center"/>
        <w:rPr>
          <w:rFonts w:ascii="Times New Roman" w:hAnsi="Times New Roman" w:cs="Times New Roman"/>
          <w:color w:val="FF0000"/>
          <w:sz w:val="22"/>
          <w:szCs w:val="22"/>
        </w:rPr>
      </w:pPr>
    </w:p>
    <w:p w:rsidR="00ED4B86" w:rsidRPr="00466540" w:rsidRDefault="00ED4B86" w:rsidP="00C041C0">
      <w:pPr>
        <w:spacing w:line="360" w:lineRule="auto"/>
        <w:ind w:firstLine="567"/>
        <w:jc w:val="center"/>
        <w:rPr>
          <w:rFonts w:ascii="Times New Roman" w:hAnsi="Times New Roman" w:cs="Times New Roman"/>
          <w:color w:val="FF0000"/>
          <w:sz w:val="22"/>
          <w:szCs w:val="22"/>
        </w:rPr>
      </w:pPr>
    </w:p>
    <w:p w:rsidR="00ED4B86" w:rsidRPr="00466540" w:rsidRDefault="00ED4B86" w:rsidP="00C041C0">
      <w:pPr>
        <w:spacing w:line="360" w:lineRule="auto"/>
        <w:ind w:firstLine="567"/>
        <w:jc w:val="center"/>
        <w:rPr>
          <w:rFonts w:ascii="Times New Roman" w:hAnsi="Times New Roman" w:cs="Times New Roman"/>
          <w:color w:val="FF0000"/>
          <w:sz w:val="22"/>
          <w:szCs w:val="22"/>
        </w:rPr>
      </w:pPr>
    </w:p>
    <w:tbl>
      <w:tblPr>
        <w:tblpPr w:leftFromText="180" w:rightFromText="180" w:vertAnchor="text" w:tblpXSpec="right" w:tblpY="1"/>
        <w:tblOverlap w:val="never"/>
        <w:tblW w:w="10800" w:type="dxa"/>
        <w:tblLook w:val="01E0" w:firstRow="1" w:lastRow="1" w:firstColumn="1" w:lastColumn="1" w:noHBand="0" w:noVBand="0"/>
      </w:tblPr>
      <w:tblGrid>
        <w:gridCol w:w="6120"/>
        <w:gridCol w:w="4680"/>
      </w:tblGrid>
      <w:tr w:rsidR="00ED4B86" w:rsidRPr="00466540" w:rsidTr="00526EFE">
        <w:tc>
          <w:tcPr>
            <w:tcW w:w="6120" w:type="dxa"/>
          </w:tcPr>
          <w:p w:rsidR="00ED4B86" w:rsidRPr="00466540" w:rsidRDefault="00ED4B86" w:rsidP="00DF6C4C">
            <w:pPr>
              <w:pageBreakBefore/>
              <w:contextualSpacing/>
              <w:jc w:val="center"/>
              <w:rPr>
                <w:rFonts w:ascii="Times New Roman" w:hAnsi="Times New Roman" w:cs="Times New Roman"/>
                <w:b/>
              </w:rPr>
            </w:pPr>
          </w:p>
        </w:tc>
        <w:tc>
          <w:tcPr>
            <w:tcW w:w="4680" w:type="dxa"/>
          </w:tcPr>
          <w:p w:rsidR="009C6C1B" w:rsidRPr="00F67DF1" w:rsidRDefault="009C6C1B" w:rsidP="00DF6C4C">
            <w:pPr>
              <w:contextualSpacing/>
              <w:jc w:val="center"/>
              <w:rPr>
                <w:rFonts w:ascii="Times New Roman" w:hAnsi="Times New Roman" w:cs="Times New Roman"/>
                <w:b/>
                <w:sz w:val="22"/>
                <w:szCs w:val="22"/>
              </w:rPr>
            </w:pPr>
            <w:r w:rsidRPr="00F67DF1">
              <w:rPr>
                <w:rFonts w:ascii="Times New Roman" w:hAnsi="Times New Roman" w:cs="Times New Roman"/>
                <w:b/>
                <w:sz w:val="22"/>
                <w:szCs w:val="22"/>
              </w:rPr>
              <w:t>У Т В Е Р Ж Д А Ю</w:t>
            </w:r>
          </w:p>
          <w:p w:rsidR="009C6C1B" w:rsidRDefault="005D2797" w:rsidP="00DF6C4C">
            <w:pPr>
              <w:contextualSpacing/>
              <w:jc w:val="center"/>
              <w:rPr>
                <w:rFonts w:ascii="Times New Roman" w:hAnsi="Times New Roman" w:cs="Times New Roman"/>
                <w:b/>
                <w:sz w:val="22"/>
                <w:szCs w:val="22"/>
              </w:rPr>
            </w:pPr>
            <w:r>
              <w:rPr>
                <w:rFonts w:ascii="Times New Roman" w:hAnsi="Times New Roman" w:cs="Times New Roman"/>
                <w:b/>
                <w:sz w:val="22"/>
                <w:szCs w:val="22"/>
              </w:rPr>
              <w:t>Генеральный д</w:t>
            </w:r>
            <w:r w:rsidR="009C6C1B">
              <w:rPr>
                <w:rFonts w:ascii="Times New Roman" w:hAnsi="Times New Roman" w:cs="Times New Roman"/>
                <w:b/>
                <w:sz w:val="22"/>
                <w:szCs w:val="22"/>
              </w:rPr>
              <w:t xml:space="preserve">иректор ООО </w:t>
            </w:r>
            <w:r w:rsidR="009C6C1B" w:rsidRPr="00057A6A">
              <w:rPr>
                <w:rFonts w:ascii="Times New Roman" w:hAnsi="Times New Roman" w:cs="Times New Roman"/>
                <w:b/>
                <w:sz w:val="22"/>
                <w:szCs w:val="22"/>
              </w:rPr>
              <w:t>«ПРОФИТ»</w:t>
            </w:r>
          </w:p>
          <w:p w:rsidR="009C6C1B" w:rsidRPr="00470BD0" w:rsidRDefault="00690C39" w:rsidP="00DF6C4C">
            <w:pPr>
              <w:contextualSpacing/>
              <w:jc w:val="center"/>
              <w:rPr>
                <w:rFonts w:ascii="Times New Roman" w:hAnsi="Times New Roman" w:cs="Times New Roman"/>
                <w:b/>
                <w:sz w:val="22"/>
                <w:szCs w:val="22"/>
              </w:rPr>
            </w:pPr>
            <w:r>
              <w:rPr>
                <w:rFonts w:ascii="Times New Roman" w:hAnsi="Times New Roman" w:cs="Times New Roman"/>
                <w:b/>
                <w:sz w:val="22"/>
                <w:szCs w:val="22"/>
              </w:rPr>
              <w:t>Абсалямов В.Р.</w:t>
            </w:r>
            <w:r w:rsidR="009C6C1B">
              <w:rPr>
                <w:rFonts w:ascii="Times New Roman" w:hAnsi="Times New Roman" w:cs="Times New Roman"/>
                <w:b/>
                <w:sz w:val="22"/>
                <w:szCs w:val="22"/>
                <w:lang w:val="en-US"/>
              </w:rPr>
              <w:t> </w:t>
            </w:r>
            <w:r w:rsidR="009C6C1B" w:rsidRPr="00470BD0">
              <w:rPr>
                <w:rFonts w:ascii="Times New Roman" w:hAnsi="Times New Roman" w:cs="Times New Roman"/>
                <w:b/>
                <w:sz w:val="22"/>
                <w:szCs w:val="22"/>
              </w:rPr>
              <w:t>____________________</w:t>
            </w:r>
          </w:p>
          <w:p w:rsidR="00ED4B86" w:rsidRPr="00466540" w:rsidRDefault="00A90966" w:rsidP="004B5649">
            <w:pPr>
              <w:contextualSpacing/>
              <w:jc w:val="center"/>
              <w:rPr>
                <w:rFonts w:ascii="Times New Roman" w:hAnsi="Times New Roman" w:cs="Times New Roman"/>
                <w:b/>
                <w:noProof/>
                <w:sz w:val="22"/>
                <w:szCs w:val="22"/>
              </w:rPr>
            </w:pPr>
            <w:r>
              <w:rPr>
                <w:rFonts w:ascii="Times New Roman" w:hAnsi="Times New Roman" w:cs="Times New Roman"/>
                <w:b/>
                <w:noProof/>
                <w:sz w:val="22"/>
                <w:szCs w:val="22"/>
              </w:rPr>
              <w:t>«09» марта</w:t>
            </w:r>
            <w:r w:rsidR="00F73992">
              <w:rPr>
                <w:rFonts w:ascii="Times New Roman" w:hAnsi="Times New Roman" w:cs="Times New Roman"/>
                <w:b/>
                <w:noProof/>
                <w:sz w:val="22"/>
                <w:szCs w:val="22"/>
              </w:rPr>
              <w:t xml:space="preserve"> 2026</w:t>
            </w:r>
            <w:r w:rsidR="009C6C1B">
              <w:rPr>
                <w:rFonts w:ascii="Times New Roman" w:hAnsi="Times New Roman" w:cs="Times New Roman"/>
                <w:b/>
                <w:noProof/>
                <w:sz w:val="22"/>
                <w:szCs w:val="22"/>
              </w:rPr>
              <w:t xml:space="preserve"> г.</w:t>
            </w:r>
          </w:p>
        </w:tc>
      </w:tr>
    </w:tbl>
    <w:p w:rsidR="00EB3B11" w:rsidRDefault="00EB3B11" w:rsidP="00DF6C4C">
      <w:pPr>
        <w:pStyle w:val="1"/>
        <w:spacing w:before="0" w:after="0"/>
        <w:contextualSpacing/>
        <w:jc w:val="center"/>
        <w:rPr>
          <w:rFonts w:ascii="Times New Roman" w:hAnsi="Times New Roman"/>
          <w:sz w:val="22"/>
          <w:szCs w:val="22"/>
        </w:rPr>
      </w:pPr>
      <w:bookmarkStart w:id="0" w:name="_Toc132981084"/>
    </w:p>
    <w:p w:rsidR="00ED4B86" w:rsidRPr="002361B5" w:rsidRDefault="00ED4B86" w:rsidP="00DF6C4C">
      <w:pPr>
        <w:pStyle w:val="1"/>
        <w:spacing w:before="0" w:after="0"/>
        <w:contextualSpacing/>
        <w:jc w:val="center"/>
        <w:rPr>
          <w:rFonts w:ascii="Times New Roman" w:hAnsi="Times New Roman"/>
          <w:sz w:val="22"/>
          <w:szCs w:val="22"/>
        </w:rPr>
      </w:pPr>
      <w:r w:rsidRPr="002361B5">
        <w:rPr>
          <w:rFonts w:ascii="Times New Roman" w:hAnsi="Times New Roman"/>
          <w:sz w:val="22"/>
          <w:szCs w:val="22"/>
        </w:rPr>
        <w:t>1. ОСНОВНЫЕ ФАКТЫ И ВЫВОДЫ</w:t>
      </w:r>
      <w:bookmarkEnd w:id="0"/>
    </w:p>
    <w:p w:rsidR="00ED4B86" w:rsidRPr="0068545B" w:rsidRDefault="00ED4B86" w:rsidP="00DF6C4C">
      <w:pPr>
        <w:contextualSpacing/>
        <w:rPr>
          <w:rFonts w:ascii="Times New Roman" w:hAnsi="Times New Roman" w:cs="Times New Roman"/>
        </w:rPr>
      </w:pPr>
      <w:r w:rsidRPr="0068545B">
        <w:rPr>
          <w:rFonts w:ascii="Times New Roman" w:hAnsi="Times New Roman" w:cs="Times New Roman"/>
          <w:sz w:val="22"/>
          <w:szCs w:val="22"/>
        </w:rPr>
        <w:t>Таблица 1. Основные факты и выводы</w:t>
      </w:r>
    </w:p>
    <w:tbl>
      <w:tblPr>
        <w:tblpPr w:leftFromText="180" w:rightFromText="180" w:vertAnchor="text" w:tblpXSpec="righ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7065"/>
      </w:tblGrid>
      <w:tr w:rsidR="00ED4B86" w:rsidRPr="00B86CD5" w:rsidTr="00BF4689">
        <w:trPr>
          <w:trHeight w:val="20"/>
        </w:trPr>
        <w:tc>
          <w:tcPr>
            <w:tcW w:w="1515" w:type="pct"/>
            <w:tcBorders>
              <w:top w:val="single" w:sz="4" w:space="0" w:color="auto"/>
              <w:left w:val="single" w:sz="4" w:space="0" w:color="auto"/>
              <w:bottom w:val="single" w:sz="4" w:space="0" w:color="auto"/>
              <w:right w:val="single" w:sz="4" w:space="0" w:color="auto"/>
            </w:tcBorders>
            <w:hideMark/>
          </w:tcPr>
          <w:p w:rsidR="00ED4B86" w:rsidRPr="0068545B" w:rsidRDefault="00ED4B86" w:rsidP="00DF6C4C">
            <w:pPr>
              <w:keepNext/>
              <w:contextualSpacing/>
              <w:jc w:val="both"/>
              <w:rPr>
                <w:rFonts w:ascii="Times New Roman" w:hAnsi="Times New Roman" w:cs="Times New Roman"/>
                <w:sz w:val="22"/>
                <w:szCs w:val="22"/>
              </w:rPr>
            </w:pPr>
            <w:bookmarkStart w:id="1" w:name="_Hlk178366004"/>
            <w:r w:rsidRPr="0068545B">
              <w:rPr>
                <w:rFonts w:ascii="Times New Roman" w:hAnsi="Times New Roman" w:cs="Times New Roman"/>
                <w:sz w:val="22"/>
                <w:szCs w:val="22"/>
              </w:rPr>
              <w:t>Наименование объектов оценки в соответствии с заданием, полученным от Заказчика</w:t>
            </w:r>
          </w:p>
        </w:tc>
        <w:tc>
          <w:tcPr>
            <w:tcW w:w="3485" w:type="pct"/>
            <w:tcBorders>
              <w:top w:val="single" w:sz="4" w:space="0" w:color="auto"/>
              <w:left w:val="single" w:sz="4" w:space="0" w:color="auto"/>
              <w:bottom w:val="single" w:sz="4" w:space="0" w:color="auto"/>
              <w:right w:val="single" w:sz="4" w:space="0" w:color="auto"/>
            </w:tcBorders>
            <w:hideMark/>
          </w:tcPr>
          <w:p w:rsidR="009C6C1B" w:rsidRPr="008940BC" w:rsidRDefault="001721B2" w:rsidP="00F24524">
            <w:pPr>
              <w:shd w:val="clear" w:color="auto" w:fill="FFFFFF"/>
              <w:tabs>
                <w:tab w:val="left" w:pos="0"/>
              </w:tabs>
              <w:contextualSpacing/>
              <w:jc w:val="both"/>
              <w:rPr>
                <w:rFonts w:ascii="Times New Roman" w:hAnsi="Times New Roman" w:cs="Times New Roman"/>
                <w:sz w:val="22"/>
                <w:szCs w:val="22"/>
                <w:highlight w:val="yellow"/>
              </w:rPr>
            </w:pPr>
            <w:r w:rsidRPr="001721B2">
              <w:rPr>
                <w:rFonts w:ascii="Times New Roman" w:hAnsi="Times New Roman" w:cs="Times New Roman"/>
                <w:noProof/>
                <w:sz w:val="22"/>
                <w:szCs w:val="22"/>
              </w:rPr>
              <w:t xml:space="preserve">Нежилое здание </w:t>
            </w:r>
            <w:r w:rsidR="00F24524" w:rsidRPr="00F24524">
              <w:rPr>
                <w:rFonts w:ascii="Times New Roman" w:hAnsi="Times New Roman" w:cs="Times New Roman"/>
                <w:noProof/>
                <w:sz w:val="22"/>
                <w:szCs w:val="22"/>
              </w:rPr>
              <w:t>(здание Никольской 2-й ООШ с пристройкой), кадастровый номер 36:08:2300001:53, площадью 578,4 кв.м., нежилое здание, площадью 15,4 кв.м., кадастровый номер  36:08:2300001:48, с земельным участком, площадью 12800 кв.м., кад</w:t>
            </w:r>
            <w:r w:rsidR="00F24524">
              <w:rPr>
                <w:rFonts w:ascii="Times New Roman" w:hAnsi="Times New Roman" w:cs="Times New Roman"/>
                <w:noProof/>
                <w:sz w:val="22"/>
                <w:szCs w:val="22"/>
              </w:rPr>
              <w:t>ас</w:t>
            </w:r>
            <w:r w:rsidR="00F24524" w:rsidRPr="00F24524">
              <w:rPr>
                <w:rFonts w:ascii="Times New Roman" w:hAnsi="Times New Roman" w:cs="Times New Roman"/>
                <w:noProof/>
                <w:sz w:val="22"/>
                <w:szCs w:val="22"/>
              </w:rPr>
              <w:t>тровый номер 36:08:2300001:26, расположенное по адресу: Воронежская область, Воробьевский район, с. Никольское 2-е, пл. Школьная, д. 3</w:t>
            </w:r>
            <w:r w:rsidR="00B1155C">
              <w:rPr>
                <w:rFonts w:ascii="Times New Roman" w:hAnsi="Times New Roman" w:cs="Times New Roman"/>
                <w:noProof/>
                <w:sz w:val="22"/>
                <w:szCs w:val="22"/>
              </w:rPr>
              <w:t>.</w:t>
            </w:r>
          </w:p>
        </w:tc>
      </w:tr>
      <w:bookmarkEnd w:id="1"/>
      <w:tr w:rsidR="00ED4B86" w:rsidRPr="00F31DF9" w:rsidTr="00BF4689">
        <w:trPr>
          <w:trHeight w:val="20"/>
        </w:trPr>
        <w:tc>
          <w:tcPr>
            <w:tcW w:w="1515" w:type="pct"/>
            <w:tcBorders>
              <w:top w:val="single" w:sz="4" w:space="0" w:color="auto"/>
              <w:left w:val="single" w:sz="4" w:space="0" w:color="auto"/>
              <w:bottom w:val="single" w:sz="4" w:space="0" w:color="auto"/>
              <w:right w:val="single" w:sz="4" w:space="0" w:color="auto"/>
            </w:tcBorders>
            <w:hideMark/>
          </w:tcPr>
          <w:p w:rsidR="00ED4B86" w:rsidRPr="0068545B" w:rsidRDefault="00ED4B86" w:rsidP="00A03A44">
            <w:pPr>
              <w:keepNext/>
              <w:jc w:val="both"/>
              <w:rPr>
                <w:rFonts w:ascii="Times New Roman" w:hAnsi="Times New Roman" w:cs="Times New Roman"/>
                <w:sz w:val="22"/>
                <w:szCs w:val="22"/>
              </w:rPr>
            </w:pPr>
            <w:r w:rsidRPr="0068545B">
              <w:rPr>
                <w:rFonts w:ascii="Times New Roman" w:hAnsi="Times New Roman" w:cs="Times New Roman"/>
                <w:sz w:val="22"/>
                <w:szCs w:val="22"/>
              </w:rPr>
              <w:t>Номер отчета и дата составления</w:t>
            </w:r>
          </w:p>
        </w:tc>
        <w:tc>
          <w:tcPr>
            <w:tcW w:w="3485" w:type="pct"/>
            <w:tcBorders>
              <w:top w:val="single" w:sz="4" w:space="0" w:color="auto"/>
              <w:left w:val="single" w:sz="4" w:space="0" w:color="auto"/>
              <w:bottom w:val="single" w:sz="4" w:space="0" w:color="auto"/>
              <w:right w:val="single" w:sz="4" w:space="0" w:color="auto"/>
            </w:tcBorders>
            <w:hideMark/>
          </w:tcPr>
          <w:p w:rsidR="00ED4B86" w:rsidRPr="008940BC" w:rsidRDefault="00ED4B86" w:rsidP="004B5649">
            <w:pPr>
              <w:keepNext/>
              <w:jc w:val="both"/>
              <w:rPr>
                <w:rFonts w:ascii="Times New Roman" w:hAnsi="Times New Roman" w:cs="Times New Roman"/>
                <w:color w:val="FF0000"/>
                <w:sz w:val="22"/>
                <w:szCs w:val="22"/>
                <w:highlight w:val="yellow"/>
              </w:rPr>
            </w:pPr>
            <w:r w:rsidRPr="002B653A">
              <w:rPr>
                <w:rFonts w:ascii="Times New Roman" w:hAnsi="Times New Roman" w:cs="Times New Roman"/>
                <w:sz w:val="22"/>
                <w:szCs w:val="22"/>
              </w:rPr>
              <w:t>№</w:t>
            </w:r>
            <w:r w:rsidR="009C6C1B">
              <w:rPr>
                <w:rFonts w:ascii="Times New Roman" w:hAnsi="Times New Roman" w:cs="Times New Roman"/>
                <w:noProof/>
                <w:sz w:val="22"/>
                <w:szCs w:val="22"/>
              </w:rPr>
              <w:t xml:space="preserve"> </w:t>
            </w:r>
            <w:r w:rsidR="001721B2">
              <w:rPr>
                <w:rFonts w:ascii="Times New Roman" w:hAnsi="Times New Roman" w:cs="Times New Roman"/>
                <w:noProof/>
                <w:sz w:val="22"/>
                <w:szCs w:val="22"/>
              </w:rPr>
              <w:t>366/03/26</w:t>
            </w:r>
            <w:r w:rsidRPr="002B653A">
              <w:rPr>
                <w:rFonts w:ascii="Times New Roman" w:hAnsi="Times New Roman" w:cs="Times New Roman"/>
                <w:sz w:val="22"/>
                <w:szCs w:val="22"/>
              </w:rPr>
              <w:t xml:space="preserve"> от </w:t>
            </w:r>
            <w:r w:rsidR="001721B2">
              <w:rPr>
                <w:rFonts w:ascii="Times New Roman" w:hAnsi="Times New Roman" w:cs="Times New Roman"/>
                <w:noProof/>
                <w:sz w:val="22"/>
                <w:szCs w:val="22"/>
              </w:rPr>
              <w:t>09.03.2026</w:t>
            </w:r>
            <w:r w:rsidR="009164B0">
              <w:rPr>
                <w:rFonts w:ascii="Times New Roman" w:hAnsi="Times New Roman" w:cs="Times New Roman"/>
                <w:noProof/>
                <w:sz w:val="22"/>
                <w:szCs w:val="22"/>
              </w:rPr>
              <w:t xml:space="preserve"> г.</w:t>
            </w:r>
          </w:p>
        </w:tc>
      </w:tr>
      <w:tr w:rsidR="00ED4B86" w:rsidRPr="00B86CD5" w:rsidTr="00BF4689">
        <w:trPr>
          <w:trHeight w:val="20"/>
        </w:trPr>
        <w:tc>
          <w:tcPr>
            <w:tcW w:w="1515" w:type="pct"/>
            <w:tcBorders>
              <w:top w:val="single" w:sz="4" w:space="0" w:color="auto"/>
              <w:left w:val="single" w:sz="4" w:space="0" w:color="auto"/>
              <w:bottom w:val="single" w:sz="4" w:space="0" w:color="auto"/>
              <w:right w:val="single" w:sz="4" w:space="0" w:color="auto"/>
            </w:tcBorders>
            <w:hideMark/>
          </w:tcPr>
          <w:p w:rsidR="00ED4B86" w:rsidRPr="00B86CD5" w:rsidRDefault="00ED4B86" w:rsidP="00A03A44">
            <w:pPr>
              <w:keepNext/>
              <w:jc w:val="both"/>
              <w:rPr>
                <w:rFonts w:ascii="Times New Roman" w:hAnsi="Times New Roman" w:cs="Times New Roman"/>
                <w:sz w:val="22"/>
                <w:szCs w:val="22"/>
                <w:highlight w:val="yellow"/>
              </w:rPr>
            </w:pPr>
            <w:r w:rsidRPr="00705F7A">
              <w:rPr>
                <w:rFonts w:ascii="Times New Roman" w:hAnsi="Times New Roman" w:cs="Times New Roman"/>
                <w:sz w:val="22"/>
                <w:szCs w:val="22"/>
              </w:rPr>
              <w:t>Основание для проведения работ по оценке</w:t>
            </w:r>
          </w:p>
        </w:tc>
        <w:tc>
          <w:tcPr>
            <w:tcW w:w="3485" w:type="pct"/>
            <w:tcBorders>
              <w:top w:val="single" w:sz="4" w:space="0" w:color="auto"/>
              <w:left w:val="single" w:sz="4" w:space="0" w:color="auto"/>
              <w:bottom w:val="single" w:sz="4" w:space="0" w:color="auto"/>
              <w:right w:val="single" w:sz="4" w:space="0" w:color="auto"/>
            </w:tcBorders>
            <w:hideMark/>
          </w:tcPr>
          <w:p w:rsidR="00ED4B86" w:rsidRPr="00747E9E" w:rsidRDefault="009C6C1B" w:rsidP="00D91B81">
            <w:pPr>
              <w:shd w:val="clear" w:color="auto" w:fill="FFFFFF"/>
              <w:tabs>
                <w:tab w:val="left" w:pos="0"/>
              </w:tabs>
              <w:jc w:val="both"/>
              <w:rPr>
                <w:rFonts w:ascii="Times New Roman" w:hAnsi="Times New Roman" w:cs="Times New Roman"/>
                <w:color w:val="FF0000"/>
                <w:sz w:val="22"/>
                <w:szCs w:val="22"/>
                <w:highlight w:val="yellow"/>
              </w:rPr>
            </w:pPr>
            <w:r w:rsidRPr="00747E9E">
              <w:rPr>
                <w:rFonts w:ascii="Times New Roman" w:hAnsi="Times New Roman" w:cs="Times New Roman"/>
                <w:noProof/>
                <w:sz w:val="22"/>
                <w:szCs w:val="22"/>
              </w:rPr>
              <w:t>МУНИЦИПАЛЬНЫЙ КОНТРАКТ №</w:t>
            </w:r>
            <w:r w:rsidR="00D91B81" w:rsidRPr="00D91B81">
              <w:rPr>
                <w:rFonts w:ascii="Times New Roman" w:hAnsi="Times New Roman" w:cs="Times New Roman"/>
                <w:sz w:val="22"/>
                <w:szCs w:val="22"/>
              </w:rPr>
              <w:t xml:space="preserve">0131300019526000003 </w:t>
            </w:r>
            <w:r w:rsidR="00A1542B" w:rsidRPr="00747E9E">
              <w:rPr>
                <w:rFonts w:ascii="Times New Roman" w:hAnsi="Times New Roman" w:cs="Times New Roman"/>
                <w:noProof/>
                <w:sz w:val="22"/>
                <w:szCs w:val="22"/>
              </w:rPr>
              <w:t>от</w:t>
            </w:r>
            <w:r w:rsidRPr="00747E9E">
              <w:rPr>
                <w:rFonts w:ascii="Times New Roman" w:hAnsi="Times New Roman" w:cs="Times New Roman"/>
                <w:noProof/>
                <w:sz w:val="22"/>
                <w:szCs w:val="22"/>
              </w:rPr>
              <w:t xml:space="preserve"> </w:t>
            </w:r>
            <w:r w:rsidR="00D91B81">
              <w:t xml:space="preserve"> </w:t>
            </w:r>
            <w:r w:rsidR="00D91B81" w:rsidRPr="00D91B81">
              <w:rPr>
                <w:rFonts w:ascii="Times New Roman" w:hAnsi="Times New Roman" w:cs="Times New Roman"/>
                <w:noProof/>
                <w:sz w:val="22"/>
                <w:szCs w:val="22"/>
              </w:rPr>
              <w:t xml:space="preserve">24.02.2026 </w:t>
            </w:r>
            <w:r w:rsidR="00A1542B" w:rsidRPr="00747E9E">
              <w:rPr>
                <w:rFonts w:ascii="Times New Roman" w:hAnsi="Times New Roman" w:cs="Times New Roman"/>
                <w:noProof/>
                <w:sz w:val="22"/>
                <w:szCs w:val="22"/>
              </w:rPr>
              <w:t>г.</w:t>
            </w:r>
          </w:p>
        </w:tc>
      </w:tr>
      <w:tr w:rsidR="009C6C1B" w:rsidRPr="00B86CD5" w:rsidTr="00BF4689">
        <w:trPr>
          <w:trHeight w:val="20"/>
        </w:trPr>
        <w:tc>
          <w:tcPr>
            <w:tcW w:w="1515" w:type="pct"/>
            <w:tcBorders>
              <w:top w:val="single" w:sz="4" w:space="0" w:color="auto"/>
              <w:left w:val="single" w:sz="4" w:space="0" w:color="auto"/>
              <w:bottom w:val="single" w:sz="4" w:space="0" w:color="auto"/>
              <w:right w:val="single" w:sz="4" w:space="0" w:color="auto"/>
            </w:tcBorders>
            <w:hideMark/>
          </w:tcPr>
          <w:p w:rsidR="009C6C1B" w:rsidRPr="0068545B" w:rsidRDefault="009C6C1B" w:rsidP="009C6C1B">
            <w:pPr>
              <w:keepNext/>
              <w:jc w:val="both"/>
              <w:rPr>
                <w:rFonts w:ascii="Times New Roman" w:hAnsi="Times New Roman" w:cs="Times New Roman"/>
                <w:sz w:val="22"/>
                <w:szCs w:val="22"/>
              </w:rPr>
            </w:pPr>
            <w:r w:rsidRPr="0068545B">
              <w:rPr>
                <w:rFonts w:ascii="Times New Roman" w:hAnsi="Times New Roman" w:cs="Times New Roman"/>
                <w:sz w:val="22"/>
                <w:szCs w:val="22"/>
              </w:rPr>
              <w:t>Краткая характеристика объектов оценки</w:t>
            </w:r>
          </w:p>
        </w:tc>
        <w:tc>
          <w:tcPr>
            <w:tcW w:w="3485" w:type="pct"/>
            <w:tcBorders>
              <w:top w:val="single" w:sz="4" w:space="0" w:color="auto"/>
              <w:left w:val="single" w:sz="4" w:space="0" w:color="auto"/>
              <w:bottom w:val="single" w:sz="4" w:space="0" w:color="auto"/>
              <w:right w:val="single" w:sz="4" w:space="0" w:color="auto"/>
            </w:tcBorders>
            <w:hideMark/>
          </w:tcPr>
          <w:p w:rsidR="009C6C1B" w:rsidRPr="008940BC" w:rsidRDefault="001721B2" w:rsidP="00F24524">
            <w:pPr>
              <w:shd w:val="clear" w:color="auto" w:fill="FFFFFF"/>
              <w:tabs>
                <w:tab w:val="left" w:pos="0"/>
              </w:tabs>
              <w:jc w:val="both"/>
              <w:rPr>
                <w:rFonts w:ascii="Times New Roman" w:hAnsi="Times New Roman" w:cs="Times New Roman"/>
                <w:sz w:val="22"/>
                <w:szCs w:val="22"/>
                <w:highlight w:val="yellow"/>
              </w:rPr>
            </w:pPr>
            <w:r w:rsidRPr="001721B2">
              <w:rPr>
                <w:rFonts w:ascii="Times New Roman" w:hAnsi="Times New Roman" w:cs="Times New Roman"/>
                <w:noProof/>
                <w:sz w:val="22"/>
                <w:szCs w:val="22"/>
              </w:rPr>
              <w:t xml:space="preserve">Нежилое здание </w:t>
            </w:r>
            <w:r w:rsidR="00F24524" w:rsidRPr="00F24524">
              <w:rPr>
                <w:rFonts w:ascii="Times New Roman" w:hAnsi="Times New Roman" w:cs="Times New Roman"/>
                <w:noProof/>
                <w:sz w:val="22"/>
                <w:szCs w:val="22"/>
              </w:rPr>
              <w:t>(здание Никольской 2-й ООШ с пристройкой), кадастровый номер 36:08:2300001:53, площадью 578,4 кв.м., нежилое здание, площадью 15,4 кв.м., кадастровый номер  36:08:2300001:48, с земельным участком, площадью 12800 кв.м., кад</w:t>
            </w:r>
            <w:r w:rsidR="00F24524">
              <w:rPr>
                <w:rFonts w:ascii="Times New Roman" w:hAnsi="Times New Roman" w:cs="Times New Roman"/>
                <w:noProof/>
                <w:sz w:val="22"/>
                <w:szCs w:val="22"/>
              </w:rPr>
              <w:t>ас</w:t>
            </w:r>
            <w:r w:rsidR="00F24524" w:rsidRPr="00F24524">
              <w:rPr>
                <w:rFonts w:ascii="Times New Roman" w:hAnsi="Times New Roman" w:cs="Times New Roman"/>
                <w:noProof/>
                <w:sz w:val="22"/>
                <w:szCs w:val="22"/>
              </w:rPr>
              <w:t>тровый номер 36:08:2300001:26, расположенное по адресу: Воронежская область, Воробьевский район, с. Никольское 2-е, пл. Школьная, д. 3</w:t>
            </w:r>
            <w:r w:rsidR="00085885" w:rsidRPr="00085885">
              <w:rPr>
                <w:rFonts w:ascii="Times New Roman" w:hAnsi="Times New Roman" w:cs="Times New Roman"/>
                <w:noProof/>
                <w:sz w:val="22"/>
                <w:szCs w:val="22"/>
              </w:rPr>
              <w:t>.</w:t>
            </w:r>
          </w:p>
        </w:tc>
      </w:tr>
      <w:tr w:rsidR="00ED4B86" w:rsidRPr="00B86CD5" w:rsidTr="00BF4689">
        <w:trPr>
          <w:trHeight w:val="20"/>
        </w:trPr>
        <w:tc>
          <w:tcPr>
            <w:tcW w:w="1515" w:type="pct"/>
            <w:tcBorders>
              <w:top w:val="single" w:sz="4" w:space="0" w:color="auto"/>
              <w:left w:val="single" w:sz="4" w:space="0" w:color="auto"/>
              <w:bottom w:val="single" w:sz="4" w:space="0" w:color="auto"/>
              <w:right w:val="single" w:sz="4" w:space="0" w:color="auto"/>
            </w:tcBorders>
            <w:hideMark/>
          </w:tcPr>
          <w:p w:rsidR="00ED4B86" w:rsidRPr="00705F7A" w:rsidRDefault="00ED4B86" w:rsidP="00A03A44">
            <w:pPr>
              <w:keepNext/>
              <w:jc w:val="both"/>
              <w:rPr>
                <w:rFonts w:ascii="Times New Roman" w:hAnsi="Times New Roman" w:cs="Times New Roman"/>
                <w:sz w:val="22"/>
                <w:szCs w:val="22"/>
              </w:rPr>
            </w:pPr>
            <w:r w:rsidRPr="00705F7A">
              <w:rPr>
                <w:rFonts w:ascii="Times New Roman" w:hAnsi="Times New Roman" w:cs="Times New Roman"/>
                <w:sz w:val="22"/>
                <w:szCs w:val="22"/>
              </w:rPr>
              <w:t>Вид права на объект оценки</w:t>
            </w:r>
          </w:p>
        </w:tc>
        <w:tc>
          <w:tcPr>
            <w:tcW w:w="3485" w:type="pct"/>
            <w:tcBorders>
              <w:top w:val="single" w:sz="4" w:space="0" w:color="auto"/>
              <w:left w:val="single" w:sz="4" w:space="0" w:color="auto"/>
              <w:bottom w:val="single" w:sz="4" w:space="0" w:color="auto"/>
              <w:right w:val="single" w:sz="4" w:space="0" w:color="auto"/>
            </w:tcBorders>
            <w:hideMark/>
          </w:tcPr>
          <w:p w:rsidR="00ED4B86" w:rsidRPr="000A1ED5" w:rsidRDefault="000A1ED5" w:rsidP="00AD2B11">
            <w:pPr>
              <w:keepNext/>
              <w:jc w:val="both"/>
              <w:rPr>
                <w:rFonts w:ascii="Times New Roman" w:hAnsi="Times New Roman" w:cs="Times New Roman"/>
                <w:noProof/>
                <w:sz w:val="22"/>
                <w:szCs w:val="22"/>
              </w:rPr>
            </w:pPr>
            <w:r w:rsidRPr="000A1ED5">
              <w:rPr>
                <w:rFonts w:ascii="Times New Roman" w:hAnsi="Times New Roman" w:cs="Times New Roman"/>
                <w:noProof/>
                <w:sz w:val="22"/>
                <w:szCs w:val="22"/>
              </w:rPr>
              <w:t>Собственность</w:t>
            </w:r>
          </w:p>
        </w:tc>
      </w:tr>
      <w:tr w:rsidR="00ED4B86" w:rsidRPr="00B86CD5" w:rsidTr="00BF4689">
        <w:trPr>
          <w:trHeight w:val="20"/>
        </w:trPr>
        <w:tc>
          <w:tcPr>
            <w:tcW w:w="1515" w:type="pct"/>
            <w:tcBorders>
              <w:top w:val="single" w:sz="4" w:space="0" w:color="auto"/>
              <w:left w:val="single" w:sz="4" w:space="0" w:color="auto"/>
              <w:bottom w:val="single" w:sz="4" w:space="0" w:color="auto"/>
              <w:right w:val="single" w:sz="4" w:space="0" w:color="auto"/>
            </w:tcBorders>
            <w:hideMark/>
          </w:tcPr>
          <w:p w:rsidR="00ED4B86" w:rsidRPr="0050433E" w:rsidRDefault="00ED4B86" w:rsidP="00A03A44">
            <w:pPr>
              <w:keepNext/>
              <w:jc w:val="both"/>
              <w:rPr>
                <w:rFonts w:ascii="Times New Roman" w:hAnsi="Times New Roman" w:cs="Times New Roman"/>
                <w:sz w:val="22"/>
                <w:szCs w:val="22"/>
              </w:rPr>
            </w:pPr>
            <w:r w:rsidRPr="0050433E">
              <w:rPr>
                <w:rFonts w:ascii="Times New Roman" w:hAnsi="Times New Roman" w:cs="Times New Roman"/>
                <w:sz w:val="22"/>
                <w:szCs w:val="22"/>
              </w:rPr>
              <w:t>Правообладатель, основание</w:t>
            </w:r>
          </w:p>
        </w:tc>
        <w:tc>
          <w:tcPr>
            <w:tcW w:w="3485" w:type="pct"/>
            <w:tcBorders>
              <w:top w:val="single" w:sz="4" w:space="0" w:color="auto"/>
              <w:left w:val="single" w:sz="4" w:space="0" w:color="auto"/>
              <w:bottom w:val="single" w:sz="4" w:space="0" w:color="auto"/>
              <w:right w:val="single" w:sz="4" w:space="0" w:color="auto"/>
            </w:tcBorders>
            <w:hideMark/>
          </w:tcPr>
          <w:p w:rsidR="00ED4B86" w:rsidRPr="000A1ED5" w:rsidRDefault="00D91B81" w:rsidP="006624C1">
            <w:pPr>
              <w:keepNext/>
              <w:jc w:val="both"/>
              <w:rPr>
                <w:rFonts w:ascii="Times New Roman" w:hAnsi="Times New Roman" w:cs="Times New Roman"/>
                <w:noProof/>
                <w:sz w:val="22"/>
                <w:szCs w:val="22"/>
              </w:rPr>
            </w:pPr>
            <w:r w:rsidRPr="00D91B81">
              <w:rPr>
                <w:rFonts w:ascii="Times New Roman" w:hAnsi="Times New Roman" w:cs="Times New Roman"/>
                <w:noProof/>
                <w:sz w:val="22"/>
                <w:szCs w:val="22"/>
              </w:rPr>
              <w:t>Муниципальное образование Воробьевский муниципальный район Воронежской области</w:t>
            </w:r>
          </w:p>
        </w:tc>
      </w:tr>
      <w:tr w:rsidR="00ED4B86" w:rsidRPr="00B86CD5" w:rsidTr="00BF4689">
        <w:trPr>
          <w:trHeight w:val="20"/>
        </w:trPr>
        <w:tc>
          <w:tcPr>
            <w:tcW w:w="1515" w:type="pct"/>
            <w:tcBorders>
              <w:top w:val="single" w:sz="4" w:space="0" w:color="auto"/>
              <w:left w:val="single" w:sz="4" w:space="0" w:color="auto"/>
              <w:bottom w:val="single" w:sz="4" w:space="0" w:color="auto"/>
              <w:right w:val="single" w:sz="4" w:space="0" w:color="auto"/>
            </w:tcBorders>
            <w:hideMark/>
          </w:tcPr>
          <w:p w:rsidR="00ED4B86" w:rsidRPr="00B86CD5" w:rsidRDefault="00ED4B86" w:rsidP="00116634">
            <w:pPr>
              <w:keepNext/>
              <w:jc w:val="both"/>
              <w:rPr>
                <w:rFonts w:ascii="Times New Roman" w:hAnsi="Times New Roman" w:cs="Times New Roman"/>
                <w:sz w:val="22"/>
                <w:szCs w:val="22"/>
                <w:highlight w:val="yellow"/>
              </w:rPr>
            </w:pPr>
            <w:r w:rsidRPr="00116C61">
              <w:rPr>
                <w:rFonts w:ascii="Times New Roman" w:hAnsi="Times New Roman" w:cs="Times New Roman"/>
                <w:sz w:val="22"/>
                <w:szCs w:val="22"/>
              </w:rPr>
              <w:t>Цель оценки</w:t>
            </w:r>
          </w:p>
        </w:tc>
        <w:tc>
          <w:tcPr>
            <w:tcW w:w="3485" w:type="pct"/>
            <w:tcBorders>
              <w:top w:val="single" w:sz="4" w:space="0" w:color="auto"/>
              <w:left w:val="single" w:sz="4" w:space="0" w:color="auto"/>
              <w:bottom w:val="single" w:sz="4" w:space="0" w:color="auto"/>
              <w:right w:val="single" w:sz="4" w:space="0" w:color="auto"/>
            </w:tcBorders>
            <w:hideMark/>
          </w:tcPr>
          <w:p w:rsidR="001A6EB3" w:rsidRPr="00F13ADD" w:rsidRDefault="00580139" w:rsidP="001A6EB3">
            <w:pPr>
              <w:jc w:val="both"/>
              <w:rPr>
                <w:rFonts w:ascii="Times New Roman" w:hAnsi="Times New Roman" w:cs="Times New Roman"/>
                <w:sz w:val="22"/>
                <w:szCs w:val="22"/>
              </w:rPr>
            </w:pPr>
            <w:r>
              <w:rPr>
                <w:rFonts w:ascii="Times New Roman" w:hAnsi="Times New Roman" w:cs="Times New Roman"/>
                <w:sz w:val="22"/>
                <w:szCs w:val="22"/>
              </w:rPr>
              <w:t xml:space="preserve">Определение </w:t>
            </w:r>
            <w:r w:rsidR="007C7D70">
              <w:rPr>
                <w:rFonts w:ascii="Times New Roman" w:hAnsi="Times New Roman" w:cs="Times New Roman"/>
                <w:sz w:val="22"/>
                <w:szCs w:val="22"/>
              </w:rPr>
              <w:t xml:space="preserve">рыночной стоимости </w:t>
            </w:r>
            <w:r w:rsidR="00085885">
              <w:rPr>
                <w:rFonts w:ascii="Times New Roman" w:hAnsi="Times New Roman" w:cs="Times New Roman"/>
                <w:sz w:val="22"/>
                <w:szCs w:val="22"/>
              </w:rPr>
              <w:t xml:space="preserve">для заключения договора </w:t>
            </w:r>
            <w:r w:rsidR="001721B2">
              <w:rPr>
                <w:rFonts w:ascii="Times New Roman" w:hAnsi="Times New Roman" w:cs="Times New Roman"/>
                <w:sz w:val="22"/>
                <w:szCs w:val="22"/>
              </w:rPr>
              <w:t>купли-продажи</w:t>
            </w:r>
            <w:r w:rsidR="009A0D3D">
              <w:rPr>
                <w:rFonts w:ascii="Times New Roman" w:hAnsi="Times New Roman" w:cs="Times New Roman"/>
                <w:sz w:val="22"/>
                <w:szCs w:val="22"/>
              </w:rPr>
              <w:t>.</w:t>
            </w:r>
          </w:p>
          <w:p w:rsidR="00ED4B86" w:rsidRPr="00203E14" w:rsidRDefault="00ED4B86" w:rsidP="00203E14">
            <w:pPr>
              <w:shd w:val="clear" w:color="auto" w:fill="FFFFFF"/>
              <w:jc w:val="both"/>
              <w:rPr>
                <w:rFonts w:ascii="Times New Roman" w:hAnsi="Times New Roman" w:cs="Times New Roman"/>
                <w:sz w:val="22"/>
                <w:szCs w:val="22"/>
              </w:rPr>
            </w:pPr>
            <w:r w:rsidRPr="00D749A3">
              <w:rPr>
                <w:rFonts w:ascii="Times New Roman" w:hAnsi="Times New Roman" w:cs="Times New Roman"/>
                <w:noProof/>
                <w:sz w:val="22"/>
                <w:szCs w:val="22"/>
              </w:rPr>
              <w:t>Рыночная стоимость</w:t>
            </w:r>
            <w:r>
              <w:rPr>
                <w:rFonts w:ascii="Times New Roman" w:hAnsi="Times New Roman" w:cs="Times New Roman"/>
                <w:sz w:val="22"/>
                <w:szCs w:val="22"/>
              </w:rPr>
              <w:t xml:space="preserve"> </w:t>
            </w:r>
            <w:r w:rsidRPr="007B1FBC">
              <w:rPr>
                <w:rFonts w:ascii="Times New Roman" w:hAnsi="Times New Roman" w:cs="Times New Roman"/>
                <w:sz w:val="22"/>
                <w:szCs w:val="22"/>
              </w:rPr>
              <w:t>определяется в виде единой расчетной величины в национальной валюте, без указания суждения оценщика о возможных границах интервалов, в которых, по его мнению, может находиться эта стоимость.</w:t>
            </w:r>
          </w:p>
        </w:tc>
      </w:tr>
      <w:tr w:rsidR="00ED4B86" w:rsidRPr="00B86CD5" w:rsidTr="00BF4689">
        <w:trPr>
          <w:trHeight w:val="20"/>
        </w:trPr>
        <w:tc>
          <w:tcPr>
            <w:tcW w:w="1515" w:type="pct"/>
            <w:tcBorders>
              <w:top w:val="single" w:sz="4" w:space="0" w:color="auto"/>
              <w:left w:val="single" w:sz="4" w:space="0" w:color="auto"/>
              <w:bottom w:val="single" w:sz="4" w:space="0" w:color="auto"/>
              <w:right w:val="single" w:sz="4" w:space="0" w:color="auto"/>
            </w:tcBorders>
            <w:hideMark/>
          </w:tcPr>
          <w:p w:rsidR="00ED4B86" w:rsidRPr="00B86CD5" w:rsidRDefault="00ED4B86" w:rsidP="00A03A44">
            <w:pPr>
              <w:keepNext/>
              <w:jc w:val="both"/>
              <w:rPr>
                <w:rFonts w:ascii="Times New Roman" w:hAnsi="Times New Roman" w:cs="Times New Roman"/>
                <w:sz w:val="22"/>
                <w:szCs w:val="22"/>
                <w:highlight w:val="yellow"/>
              </w:rPr>
            </w:pPr>
            <w:r w:rsidRPr="00116C61">
              <w:rPr>
                <w:rFonts w:ascii="Times New Roman" w:hAnsi="Times New Roman" w:cs="Times New Roman"/>
                <w:sz w:val="22"/>
                <w:szCs w:val="22"/>
              </w:rPr>
              <w:t>Вид стоимости</w:t>
            </w:r>
          </w:p>
        </w:tc>
        <w:tc>
          <w:tcPr>
            <w:tcW w:w="3485" w:type="pct"/>
            <w:tcBorders>
              <w:top w:val="single" w:sz="4" w:space="0" w:color="auto"/>
              <w:left w:val="single" w:sz="4" w:space="0" w:color="auto"/>
              <w:bottom w:val="single" w:sz="4" w:space="0" w:color="auto"/>
              <w:right w:val="single" w:sz="4" w:space="0" w:color="auto"/>
            </w:tcBorders>
            <w:hideMark/>
          </w:tcPr>
          <w:p w:rsidR="00ED4B86" w:rsidRPr="00F351E9" w:rsidRDefault="00ED4B86" w:rsidP="00F351E9">
            <w:pPr>
              <w:shd w:val="clear" w:color="auto" w:fill="FFFFFF"/>
              <w:jc w:val="both"/>
              <w:rPr>
                <w:rFonts w:ascii="Times New Roman" w:hAnsi="Times New Roman" w:cs="Times New Roman"/>
                <w:sz w:val="22"/>
                <w:szCs w:val="22"/>
                <w:highlight w:val="yellow"/>
              </w:rPr>
            </w:pPr>
            <w:r>
              <w:rPr>
                <w:rFonts w:ascii="Times New Roman" w:hAnsi="Times New Roman"/>
                <w:kern w:val="2"/>
                <w:sz w:val="22"/>
                <w:szCs w:val="22"/>
                <w:lang w:eastAsia="hi-IN" w:bidi="hi-IN"/>
              </w:rPr>
              <w:t>Р</w:t>
            </w:r>
            <w:r w:rsidRPr="00F351E9">
              <w:rPr>
                <w:rFonts w:ascii="Times New Roman" w:hAnsi="Times New Roman"/>
                <w:kern w:val="2"/>
                <w:sz w:val="22"/>
                <w:szCs w:val="22"/>
                <w:lang w:eastAsia="hi-IN" w:bidi="hi-IN"/>
              </w:rPr>
              <w:t>ыночная стоимость</w:t>
            </w:r>
          </w:p>
        </w:tc>
      </w:tr>
      <w:tr w:rsidR="00ED4B86" w:rsidRPr="00466540" w:rsidTr="00BF4689">
        <w:trPr>
          <w:trHeight w:val="20"/>
        </w:trPr>
        <w:tc>
          <w:tcPr>
            <w:tcW w:w="1515" w:type="pct"/>
            <w:tcBorders>
              <w:top w:val="single" w:sz="4" w:space="0" w:color="auto"/>
              <w:left w:val="single" w:sz="4" w:space="0" w:color="auto"/>
              <w:bottom w:val="single" w:sz="4" w:space="0" w:color="auto"/>
              <w:right w:val="single" w:sz="4" w:space="0" w:color="auto"/>
            </w:tcBorders>
            <w:hideMark/>
          </w:tcPr>
          <w:p w:rsidR="00ED4B86" w:rsidRPr="00705F7A" w:rsidRDefault="00ED4B86" w:rsidP="00815C2C">
            <w:pPr>
              <w:keepNext/>
              <w:jc w:val="both"/>
              <w:rPr>
                <w:rFonts w:ascii="Times New Roman" w:hAnsi="Times New Roman" w:cs="Times New Roman"/>
                <w:sz w:val="22"/>
                <w:szCs w:val="22"/>
              </w:rPr>
            </w:pPr>
            <w:r w:rsidRPr="00705F7A">
              <w:rPr>
                <w:rFonts w:ascii="Times New Roman" w:hAnsi="Times New Roman" w:cs="Times New Roman"/>
                <w:sz w:val="22"/>
                <w:szCs w:val="22"/>
              </w:rPr>
              <w:t>Ограничение и пределы использования стоимости</w:t>
            </w:r>
          </w:p>
        </w:tc>
        <w:tc>
          <w:tcPr>
            <w:tcW w:w="3485" w:type="pct"/>
            <w:tcBorders>
              <w:top w:val="single" w:sz="4" w:space="0" w:color="auto"/>
              <w:left w:val="single" w:sz="4" w:space="0" w:color="auto"/>
              <w:bottom w:val="single" w:sz="4" w:space="0" w:color="auto"/>
              <w:right w:val="single" w:sz="4" w:space="0" w:color="auto"/>
            </w:tcBorders>
            <w:hideMark/>
          </w:tcPr>
          <w:p w:rsidR="00ED4B86" w:rsidRPr="009C6C1B" w:rsidRDefault="009A0D3D" w:rsidP="00085885">
            <w:pPr>
              <w:autoSpaceDE w:val="0"/>
              <w:autoSpaceDN w:val="0"/>
              <w:adjustRightInd w:val="0"/>
              <w:jc w:val="both"/>
              <w:rPr>
                <w:rFonts w:ascii="Times New Roman" w:eastAsia="Times New Roman" w:hAnsi="Times New Roman" w:cs="Times New Roman"/>
                <w:sz w:val="22"/>
                <w:szCs w:val="22"/>
              </w:rPr>
            </w:pPr>
            <w:r w:rsidRPr="009A0D3D">
              <w:rPr>
                <w:rFonts w:ascii="Times New Roman" w:hAnsi="Times New Roman" w:cs="Times New Roman"/>
                <w:sz w:val="22"/>
                <w:szCs w:val="22"/>
              </w:rPr>
              <w:t xml:space="preserve">Определение </w:t>
            </w:r>
            <w:r w:rsidR="007C7D70">
              <w:rPr>
                <w:rFonts w:ascii="Times New Roman" w:hAnsi="Times New Roman" w:cs="Times New Roman"/>
                <w:sz w:val="22"/>
                <w:szCs w:val="22"/>
              </w:rPr>
              <w:t xml:space="preserve">рыночной стоимости </w:t>
            </w:r>
            <w:r w:rsidR="00085885">
              <w:rPr>
                <w:rFonts w:ascii="Times New Roman" w:hAnsi="Times New Roman" w:cs="Times New Roman"/>
                <w:sz w:val="22"/>
                <w:szCs w:val="22"/>
              </w:rPr>
              <w:t xml:space="preserve">для заключения договора </w:t>
            </w:r>
            <w:r w:rsidR="001721B2">
              <w:rPr>
                <w:rFonts w:ascii="Times New Roman" w:hAnsi="Times New Roman" w:cs="Times New Roman"/>
                <w:sz w:val="22"/>
                <w:szCs w:val="22"/>
              </w:rPr>
              <w:t>купли-продажи</w:t>
            </w:r>
            <w:r w:rsidR="00D73679" w:rsidRPr="00F13ADD">
              <w:rPr>
                <w:rFonts w:ascii="Times New Roman" w:hAnsi="Times New Roman" w:cs="Times New Roman"/>
                <w:sz w:val="22"/>
                <w:szCs w:val="22"/>
              </w:rPr>
              <w:t>.</w:t>
            </w:r>
            <w:r w:rsidR="00ED4B86" w:rsidRPr="00F13ADD">
              <w:rPr>
                <w:rFonts w:ascii="Times New Roman" w:hAnsi="Times New Roman" w:cs="Times New Roman"/>
                <w:sz w:val="22"/>
                <w:szCs w:val="22"/>
              </w:rPr>
              <w:t xml:space="preserve"> </w:t>
            </w:r>
            <w:r w:rsidR="00ED4B86" w:rsidRPr="009C6C1B">
              <w:rPr>
                <w:rFonts w:ascii="Times New Roman" w:hAnsi="Times New Roman" w:cs="Times New Roman"/>
                <w:sz w:val="22"/>
                <w:szCs w:val="22"/>
              </w:rPr>
              <w:t>Иное использование результатов оценки недопустимо.</w:t>
            </w:r>
          </w:p>
        </w:tc>
      </w:tr>
      <w:tr w:rsidR="00ED4B86" w:rsidRPr="00466540" w:rsidTr="00E071DB">
        <w:trPr>
          <w:trHeight w:val="58"/>
        </w:trPr>
        <w:tc>
          <w:tcPr>
            <w:tcW w:w="1515" w:type="pct"/>
            <w:tcBorders>
              <w:top w:val="single" w:sz="4" w:space="0" w:color="auto"/>
              <w:left w:val="single" w:sz="4" w:space="0" w:color="auto"/>
              <w:bottom w:val="single" w:sz="4" w:space="0" w:color="auto"/>
              <w:right w:val="single" w:sz="4" w:space="0" w:color="auto"/>
            </w:tcBorders>
            <w:hideMark/>
          </w:tcPr>
          <w:p w:rsidR="00ED4B86" w:rsidRPr="00C675E9" w:rsidRDefault="00ED4B86" w:rsidP="00815C2C">
            <w:pPr>
              <w:keepNext/>
              <w:jc w:val="both"/>
              <w:rPr>
                <w:rFonts w:ascii="Times New Roman" w:hAnsi="Times New Roman" w:cs="Times New Roman"/>
                <w:sz w:val="22"/>
                <w:szCs w:val="22"/>
                <w:highlight w:val="yellow"/>
              </w:rPr>
            </w:pPr>
            <w:r w:rsidRPr="00FF126C">
              <w:rPr>
                <w:rFonts w:ascii="Times New Roman" w:hAnsi="Times New Roman" w:cs="Times New Roman"/>
                <w:sz w:val="22"/>
                <w:szCs w:val="22"/>
              </w:rPr>
              <w:t>Дата оценки</w:t>
            </w:r>
          </w:p>
        </w:tc>
        <w:tc>
          <w:tcPr>
            <w:tcW w:w="3485" w:type="pct"/>
            <w:tcBorders>
              <w:top w:val="single" w:sz="4" w:space="0" w:color="auto"/>
              <w:left w:val="single" w:sz="4" w:space="0" w:color="auto"/>
              <w:bottom w:val="single" w:sz="4" w:space="0" w:color="auto"/>
              <w:right w:val="single" w:sz="4" w:space="0" w:color="auto"/>
            </w:tcBorders>
            <w:hideMark/>
          </w:tcPr>
          <w:p w:rsidR="00ED4B86" w:rsidRPr="008940BC" w:rsidRDefault="001721B2" w:rsidP="004C05F6">
            <w:pPr>
              <w:keepNext/>
              <w:jc w:val="both"/>
              <w:rPr>
                <w:rFonts w:ascii="Times New Roman" w:hAnsi="Times New Roman" w:cs="Times New Roman"/>
                <w:sz w:val="22"/>
                <w:szCs w:val="22"/>
                <w:highlight w:val="yellow"/>
              </w:rPr>
            </w:pPr>
            <w:r>
              <w:rPr>
                <w:rFonts w:ascii="Times New Roman" w:hAnsi="Times New Roman" w:cs="Times New Roman"/>
                <w:noProof/>
                <w:sz w:val="22"/>
                <w:szCs w:val="22"/>
              </w:rPr>
              <w:t>«09» марта</w:t>
            </w:r>
            <w:r w:rsidR="00F73992">
              <w:rPr>
                <w:rFonts w:ascii="Times New Roman" w:hAnsi="Times New Roman" w:cs="Times New Roman"/>
                <w:noProof/>
                <w:sz w:val="22"/>
                <w:szCs w:val="22"/>
              </w:rPr>
              <w:t xml:space="preserve"> 2026</w:t>
            </w:r>
            <w:r w:rsidR="0067295A">
              <w:rPr>
                <w:rFonts w:ascii="Times New Roman" w:hAnsi="Times New Roman" w:cs="Times New Roman"/>
                <w:noProof/>
                <w:sz w:val="22"/>
                <w:szCs w:val="22"/>
              </w:rPr>
              <w:t xml:space="preserve"> г.</w:t>
            </w:r>
          </w:p>
        </w:tc>
      </w:tr>
      <w:tr w:rsidR="00ED4B86" w:rsidRPr="00466540" w:rsidTr="00BF4689">
        <w:trPr>
          <w:trHeight w:val="20"/>
        </w:trPr>
        <w:tc>
          <w:tcPr>
            <w:tcW w:w="1515" w:type="pct"/>
            <w:tcBorders>
              <w:top w:val="single" w:sz="4" w:space="0" w:color="auto"/>
              <w:left w:val="single" w:sz="4" w:space="0" w:color="auto"/>
              <w:bottom w:val="single" w:sz="4" w:space="0" w:color="auto"/>
              <w:right w:val="single" w:sz="4" w:space="0" w:color="auto"/>
            </w:tcBorders>
            <w:hideMark/>
          </w:tcPr>
          <w:p w:rsidR="00ED4B86" w:rsidRPr="00C675E9" w:rsidRDefault="00ED4B86" w:rsidP="00815C2C">
            <w:pPr>
              <w:keepNext/>
              <w:jc w:val="both"/>
              <w:rPr>
                <w:rFonts w:ascii="Times New Roman" w:hAnsi="Times New Roman" w:cs="Times New Roman"/>
                <w:sz w:val="22"/>
                <w:szCs w:val="22"/>
                <w:highlight w:val="yellow"/>
              </w:rPr>
            </w:pPr>
            <w:r w:rsidRPr="00FF126C">
              <w:rPr>
                <w:rFonts w:ascii="Times New Roman" w:hAnsi="Times New Roman" w:cs="Times New Roman"/>
                <w:sz w:val="22"/>
                <w:szCs w:val="22"/>
              </w:rPr>
              <w:t>Период проведения работ по оценке</w:t>
            </w:r>
          </w:p>
        </w:tc>
        <w:tc>
          <w:tcPr>
            <w:tcW w:w="3485" w:type="pct"/>
            <w:tcBorders>
              <w:top w:val="single" w:sz="4" w:space="0" w:color="auto"/>
              <w:left w:val="single" w:sz="4" w:space="0" w:color="auto"/>
              <w:bottom w:val="single" w:sz="4" w:space="0" w:color="auto"/>
              <w:right w:val="single" w:sz="4" w:space="0" w:color="auto"/>
            </w:tcBorders>
            <w:hideMark/>
          </w:tcPr>
          <w:p w:rsidR="00ED4B86" w:rsidRPr="008940BC" w:rsidRDefault="00ED4B86" w:rsidP="004B5649">
            <w:pPr>
              <w:keepNext/>
              <w:jc w:val="both"/>
              <w:rPr>
                <w:rFonts w:ascii="Times New Roman" w:hAnsi="Times New Roman" w:cs="Times New Roman"/>
                <w:sz w:val="22"/>
                <w:szCs w:val="22"/>
                <w:highlight w:val="yellow"/>
              </w:rPr>
            </w:pPr>
            <w:r w:rsidRPr="004D61F9">
              <w:rPr>
                <w:rFonts w:ascii="Times New Roman" w:hAnsi="Times New Roman" w:cs="Times New Roman"/>
                <w:sz w:val="22"/>
                <w:szCs w:val="22"/>
              </w:rPr>
              <w:t>С</w:t>
            </w:r>
            <w:r w:rsidR="00E071DB">
              <w:rPr>
                <w:rFonts w:ascii="Times New Roman" w:hAnsi="Times New Roman" w:cs="Times New Roman"/>
                <w:sz w:val="22"/>
                <w:szCs w:val="22"/>
              </w:rPr>
              <w:t xml:space="preserve"> </w:t>
            </w:r>
            <w:r w:rsidR="00A90966">
              <w:rPr>
                <w:rFonts w:ascii="Times New Roman" w:hAnsi="Times New Roman" w:cs="Times New Roman"/>
                <w:noProof/>
                <w:sz w:val="22"/>
                <w:szCs w:val="22"/>
              </w:rPr>
              <w:t>«09» марта</w:t>
            </w:r>
            <w:r w:rsidR="00F73992">
              <w:rPr>
                <w:rFonts w:ascii="Times New Roman" w:hAnsi="Times New Roman" w:cs="Times New Roman"/>
                <w:noProof/>
                <w:sz w:val="22"/>
                <w:szCs w:val="22"/>
              </w:rPr>
              <w:t xml:space="preserve"> 2026</w:t>
            </w:r>
            <w:r w:rsidR="00152979">
              <w:rPr>
                <w:rFonts w:ascii="Times New Roman" w:hAnsi="Times New Roman" w:cs="Times New Roman"/>
                <w:noProof/>
                <w:sz w:val="22"/>
                <w:szCs w:val="22"/>
              </w:rPr>
              <w:t xml:space="preserve"> </w:t>
            </w:r>
            <w:r w:rsidR="009164B0">
              <w:rPr>
                <w:rFonts w:ascii="Times New Roman" w:hAnsi="Times New Roman" w:cs="Times New Roman"/>
                <w:noProof/>
                <w:sz w:val="22"/>
                <w:szCs w:val="22"/>
              </w:rPr>
              <w:t>г.</w:t>
            </w:r>
            <w:r w:rsidRPr="004D61F9">
              <w:rPr>
                <w:rFonts w:ascii="Times New Roman" w:hAnsi="Times New Roman" w:cs="Times New Roman"/>
                <w:sz w:val="22"/>
                <w:szCs w:val="22"/>
              </w:rPr>
              <w:t xml:space="preserve"> по </w:t>
            </w:r>
            <w:r w:rsidR="00A90966">
              <w:rPr>
                <w:rFonts w:ascii="Times New Roman" w:hAnsi="Times New Roman" w:cs="Times New Roman"/>
                <w:noProof/>
                <w:sz w:val="22"/>
                <w:szCs w:val="22"/>
              </w:rPr>
              <w:t>«09» марта</w:t>
            </w:r>
            <w:r w:rsidR="00F73992">
              <w:rPr>
                <w:rFonts w:ascii="Times New Roman" w:hAnsi="Times New Roman" w:cs="Times New Roman"/>
                <w:noProof/>
                <w:sz w:val="22"/>
                <w:szCs w:val="22"/>
              </w:rPr>
              <w:t xml:space="preserve"> 2026</w:t>
            </w:r>
            <w:r w:rsidR="00152979">
              <w:rPr>
                <w:rFonts w:ascii="Times New Roman" w:hAnsi="Times New Roman" w:cs="Times New Roman"/>
                <w:noProof/>
                <w:sz w:val="22"/>
                <w:szCs w:val="22"/>
              </w:rPr>
              <w:t xml:space="preserve"> </w:t>
            </w:r>
            <w:r w:rsidR="00D61C47" w:rsidRPr="00D61C47">
              <w:rPr>
                <w:rFonts w:ascii="Times New Roman" w:hAnsi="Times New Roman" w:cs="Times New Roman"/>
                <w:noProof/>
                <w:sz w:val="22"/>
                <w:szCs w:val="22"/>
              </w:rPr>
              <w:t>г.</w:t>
            </w:r>
          </w:p>
        </w:tc>
      </w:tr>
      <w:tr w:rsidR="00ED4B86" w:rsidRPr="00466540" w:rsidTr="00BF4689">
        <w:trPr>
          <w:trHeight w:val="20"/>
        </w:trPr>
        <w:tc>
          <w:tcPr>
            <w:tcW w:w="1515" w:type="pct"/>
            <w:tcBorders>
              <w:top w:val="single" w:sz="4" w:space="0" w:color="auto"/>
              <w:left w:val="single" w:sz="4" w:space="0" w:color="auto"/>
              <w:bottom w:val="single" w:sz="4" w:space="0" w:color="auto"/>
              <w:right w:val="single" w:sz="4" w:space="0" w:color="auto"/>
            </w:tcBorders>
            <w:hideMark/>
          </w:tcPr>
          <w:p w:rsidR="00ED4B86" w:rsidRPr="00FF126C" w:rsidRDefault="00ED4B86" w:rsidP="00815C2C">
            <w:pPr>
              <w:keepNext/>
              <w:jc w:val="both"/>
              <w:rPr>
                <w:rFonts w:ascii="Times New Roman" w:hAnsi="Times New Roman" w:cs="Times New Roman"/>
                <w:sz w:val="22"/>
                <w:szCs w:val="22"/>
              </w:rPr>
            </w:pPr>
            <w:r w:rsidRPr="00FF126C">
              <w:rPr>
                <w:rFonts w:ascii="Times New Roman" w:hAnsi="Times New Roman" w:cs="Times New Roman"/>
                <w:sz w:val="22"/>
                <w:szCs w:val="22"/>
              </w:rPr>
              <w:t>Дата осмотра</w:t>
            </w:r>
          </w:p>
        </w:tc>
        <w:tc>
          <w:tcPr>
            <w:tcW w:w="3485" w:type="pct"/>
            <w:tcBorders>
              <w:top w:val="single" w:sz="4" w:space="0" w:color="auto"/>
              <w:left w:val="single" w:sz="4" w:space="0" w:color="auto"/>
              <w:bottom w:val="single" w:sz="4" w:space="0" w:color="auto"/>
              <w:right w:val="single" w:sz="4" w:space="0" w:color="auto"/>
            </w:tcBorders>
            <w:hideMark/>
          </w:tcPr>
          <w:p w:rsidR="00ED4B86" w:rsidRPr="00F351E9" w:rsidRDefault="00A90966" w:rsidP="004B5649">
            <w:pPr>
              <w:keepNext/>
              <w:jc w:val="both"/>
              <w:rPr>
                <w:rFonts w:ascii="Times New Roman" w:hAnsi="Times New Roman" w:cs="Times New Roman"/>
                <w:sz w:val="22"/>
                <w:szCs w:val="22"/>
              </w:rPr>
            </w:pPr>
            <w:r>
              <w:rPr>
                <w:rFonts w:ascii="Times New Roman" w:hAnsi="Times New Roman" w:cs="Times New Roman"/>
                <w:noProof/>
                <w:sz w:val="22"/>
                <w:szCs w:val="22"/>
              </w:rPr>
              <w:t>«09» марта</w:t>
            </w:r>
            <w:r w:rsidR="00F73992">
              <w:rPr>
                <w:rFonts w:ascii="Times New Roman" w:hAnsi="Times New Roman" w:cs="Times New Roman"/>
                <w:noProof/>
                <w:sz w:val="22"/>
                <w:szCs w:val="22"/>
              </w:rPr>
              <w:t xml:space="preserve"> 2026</w:t>
            </w:r>
            <w:r w:rsidR="0084168C" w:rsidRPr="0084168C">
              <w:rPr>
                <w:rFonts w:ascii="Times New Roman" w:hAnsi="Times New Roman" w:cs="Times New Roman"/>
                <w:noProof/>
                <w:sz w:val="22"/>
                <w:szCs w:val="22"/>
              </w:rPr>
              <w:t xml:space="preserve"> г.</w:t>
            </w:r>
          </w:p>
        </w:tc>
      </w:tr>
    </w:tbl>
    <w:p w:rsidR="00ED4B86" w:rsidRDefault="00F13ADD" w:rsidP="00EB3B11">
      <w:pPr>
        <w:shd w:val="clear" w:color="auto" w:fill="FFFFFF"/>
        <w:tabs>
          <w:tab w:val="left" w:pos="0"/>
        </w:tabs>
        <w:ind w:firstLine="567"/>
        <w:contextualSpacing/>
        <w:jc w:val="both"/>
        <w:rPr>
          <w:rFonts w:ascii="Times New Roman" w:hAnsi="Times New Roman" w:cs="Times New Roman"/>
          <w:sz w:val="22"/>
          <w:szCs w:val="22"/>
        </w:rPr>
      </w:pPr>
      <w:r w:rsidRPr="00F13ADD">
        <w:rPr>
          <w:rFonts w:ascii="Times New Roman" w:hAnsi="Times New Roman" w:cs="Times New Roman"/>
          <w:sz w:val="22"/>
          <w:szCs w:val="22"/>
        </w:rPr>
        <w:t xml:space="preserve">Размер </w:t>
      </w:r>
      <w:r w:rsidR="007C7D70">
        <w:rPr>
          <w:rFonts w:ascii="Times New Roman" w:hAnsi="Times New Roman" w:cs="Times New Roman"/>
          <w:sz w:val="22"/>
          <w:szCs w:val="22"/>
        </w:rPr>
        <w:t xml:space="preserve">рыночной стоимости </w:t>
      </w:r>
      <w:r w:rsidR="001721B2">
        <w:rPr>
          <w:rFonts w:ascii="Times New Roman" w:hAnsi="Times New Roman" w:cs="Times New Roman"/>
          <w:sz w:val="22"/>
          <w:szCs w:val="22"/>
        </w:rPr>
        <w:t>н</w:t>
      </w:r>
      <w:r w:rsidR="001721B2" w:rsidRPr="001721B2">
        <w:rPr>
          <w:rFonts w:ascii="Times New Roman" w:hAnsi="Times New Roman" w:cs="Times New Roman"/>
          <w:sz w:val="22"/>
          <w:szCs w:val="22"/>
        </w:rPr>
        <w:t>ежило</w:t>
      </w:r>
      <w:r w:rsidR="001721B2">
        <w:rPr>
          <w:rFonts w:ascii="Times New Roman" w:hAnsi="Times New Roman" w:cs="Times New Roman"/>
          <w:sz w:val="22"/>
          <w:szCs w:val="22"/>
        </w:rPr>
        <w:t>го</w:t>
      </w:r>
      <w:r w:rsidR="001721B2" w:rsidRPr="001721B2">
        <w:rPr>
          <w:rFonts w:ascii="Times New Roman" w:hAnsi="Times New Roman" w:cs="Times New Roman"/>
          <w:sz w:val="22"/>
          <w:szCs w:val="22"/>
        </w:rPr>
        <w:t xml:space="preserve"> здани</w:t>
      </w:r>
      <w:r w:rsidR="001721B2">
        <w:rPr>
          <w:rFonts w:ascii="Times New Roman" w:hAnsi="Times New Roman" w:cs="Times New Roman"/>
          <w:sz w:val="22"/>
          <w:szCs w:val="22"/>
        </w:rPr>
        <w:t>я</w:t>
      </w:r>
      <w:r w:rsidR="001721B2" w:rsidRPr="001721B2">
        <w:rPr>
          <w:rFonts w:ascii="Times New Roman" w:hAnsi="Times New Roman" w:cs="Times New Roman"/>
          <w:sz w:val="22"/>
          <w:szCs w:val="22"/>
        </w:rPr>
        <w:t xml:space="preserve"> </w:t>
      </w:r>
      <w:r w:rsidR="00F24524" w:rsidRPr="00F24524">
        <w:rPr>
          <w:rFonts w:ascii="Times New Roman" w:hAnsi="Times New Roman" w:cs="Times New Roman"/>
          <w:sz w:val="22"/>
          <w:szCs w:val="22"/>
        </w:rPr>
        <w:t>(здание Никольской 2-й ООШ с пристройкой), кадастровый номер 36:08:2300001:53, площадью 578,4 кв.м., нежилое здание, площадью 15,4 кв.м., кадастровый номер 36:08:2300001:48, с земельным участком, площадью 12800 кв.м., кад</w:t>
      </w:r>
      <w:r w:rsidR="00F24524">
        <w:rPr>
          <w:rFonts w:ascii="Times New Roman" w:hAnsi="Times New Roman" w:cs="Times New Roman"/>
          <w:sz w:val="22"/>
          <w:szCs w:val="22"/>
        </w:rPr>
        <w:t>ас</w:t>
      </w:r>
      <w:r w:rsidR="00F24524" w:rsidRPr="00F24524">
        <w:rPr>
          <w:rFonts w:ascii="Times New Roman" w:hAnsi="Times New Roman" w:cs="Times New Roman"/>
          <w:sz w:val="22"/>
          <w:szCs w:val="22"/>
        </w:rPr>
        <w:t>тровый номер 36:08:2300001:26, расположенное по адресу: Воронежская область, Воробьевский район, с. Никольское 2-е, пл. Школьная, д. 3</w:t>
      </w:r>
      <w:r w:rsidR="00D244AD" w:rsidRPr="00D244AD">
        <w:rPr>
          <w:rFonts w:ascii="Times New Roman" w:hAnsi="Times New Roman" w:cs="Times New Roman"/>
          <w:sz w:val="22"/>
          <w:szCs w:val="22"/>
        </w:rPr>
        <w:t xml:space="preserve">, </w:t>
      </w:r>
      <w:r w:rsidR="00ED4B86" w:rsidRPr="00E56785">
        <w:rPr>
          <w:rFonts w:ascii="Times New Roman" w:hAnsi="Times New Roman" w:cs="Times New Roman"/>
          <w:sz w:val="22"/>
          <w:szCs w:val="22"/>
        </w:rPr>
        <w:t>по состоянию на отчет</w:t>
      </w:r>
      <w:bookmarkStart w:id="2" w:name="_GoBack"/>
      <w:bookmarkEnd w:id="2"/>
      <w:r w:rsidR="00ED4B86" w:rsidRPr="00E56785">
        <w:rPr>
          <w:rFonts w:ascii="Times New Roman" w:hAnsi="Times New Roman" w:cs="Times New Roman"/>
          <w:sz w:val="22"/>
          <w:szCs w:val="22"/>
        </w:rPr>
        <w:t>ную дату</w:t>
      </w:r>
      <w:r w:rsidR="00ED4B86" w:rsidRPr="00F351E9">
        <w:rPr>
          <w:rFonts w:ascii="Times New Roman" w:hAnsi="Times New Roman" w:cs="Times New Roman"/>
          <w:sz w:val="22"/>
          <w:szCs w:val="22"/>
        </w:rPr>
        <w:t xml:space="preserve"> составляет: </w:t>
      </w:r>
    </w:p>
    <w:p w:rsidR="00F24524" w:rsidRDefault="00ED4B86" w:rsidP="00F24524">
      <w:pPr>
        <w:contextualSpacing/>
        <w:jc w:val="both"/>
        <w:rPr>
          <w:rFonts w:ascii="Times New Roman" w:hAnsi="Times New Roman" w:cs="Times New Roman"/>
          <w:sz w:val="22"/>
          <w:szCs w:val="22"/>
        </w:rPr>
      </w:pPr>
      <w:r>
        <w:rPr>
          <w:rFonts w:ascii="Times New Roman" w:hAnsi="Times New Roman" w:cs="Times New Roman"/>
          <w:sz w:val="22"/>
          <w:szCs w:val="22"/>
        </w:rPr>
        <w:t>Таблица 2</w:t>
      </w:r>
      <w:r w:rsidRPr="00B23676">
        <w:rPr>
          <w:rFonts w:ascii="Times New Roman" w:hAnsi="Times New Roman" w:cs="Times New Roman"/>
          <w:sz w:val="22"/>
          <w:szCs w:val="22"/>
        </w:rPr>
        <w:t xml:space="preserve">. </w:t>
      </w:r>
      <w:r w:rsidR="00F24524" w:rsidRPr="00B23676">
        <w:rPr>
          <w:rFonts w:ascii="Times New Roman" w:hAnsi="Times New Roman" w:cs="Times New Roman"/>
          <w:sz w:val="22"/>
          <w:szCs w:val="22"/>
        </w:rPr>
        <w:t>Результаты оценки</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4"/>
        <w:gridCol w:w="562"/>
        <w:gridCol w:w="464"/>
        <w:gridCol w:w="842"/>
        <w:gridCol w:w="655"/>
        <w:gridCol w:w="1118"/>
        <w:gridCol w:w="684"/>
        <w:gridCol w:w="2162"/>
        <w:gridCol w:w="2160"/>
      </w:tblGrid>
      <w:tr w:rsidR="00F24524" w:rsidRPr="00483C6F" w:rsidTr="00A83926">
        <w:trPr>
          <w:trHeight w:val="20"/>
        </w:trPr>
        <w:tc>
          <w:tcPr>
            <w:tcW w:w="737" w:type="pct"/>
            <w:noWrap/>
            <w:vAlign w:val="bottom"/>
          </w:tcPr>
          <w:p w:rsidR="00F24524" w:rsidRPr="00483C6F" w:rsidRDefault="00F24524" w:rsidP="00A83926">
            <w:pPr>
              <w:rPr>
                <w:rFonts w:ascii="Times New Roman" w:hAnsi="Times New Roman" w:cs="Times New Roman"/>
                <w:sz w:val="22"/>
                <w:szCs w:val="22"/>
              </w:rPr>
            </w:pPr>
            <w:r w:rsidRPr="00577175">
              <w:rPr>
                <w:rFonts w:ascii="Times New Roman" w:hAnsi="Times New Roman" w:cs="Times New Roman"/>
                <w:sz w:val="22"/>
                <w:szCs w:val="22"/>
              </w:rPr>
              <w:t>Показатель</w:t>
            </w:r>
          </w:p>
        </w:tc>
        <w:tc>
          <w:tcPr>
            <w:tcW w:w="2132" w:type="pct"/>
            <w:gridSpan w:val="6"/>
            <w:tcBorders>
              <w:bottom w:val="single" w:sz="4" w:space="0" w:color="auto"/>
            </w:tcBorders>
          </w:tcPr>
          <w:p w:rsidR="00F24524" w:rsidRPr="00483C6F" w:rsidRDefault="00F24524" w:rsidP="00A83926">
            <w:pPr>
              <w:jc w:val="center"/>
              <w:rPr>
                <w:rFonts w:ascii="Times New Roman" w:hAnsi="Times New Roman" w:cs="Times New Roman"/>
                <w:sz w:val="22"/>
                <w:szCs w:val="22"/>
              </w:rPr>
            </w:pPr>
            <w:r>
              <w:rPr>
                <w:rFonts w:ascii="Times New Roman" w:hAnsi="Times New Roman" w:cs="Times New Roman"/>
                <w:sz w:val="22"/>
                <w:szCs w:val="22"/>
              </w:rPr>
              <w:t>Методика оценки</w:t>
            </w:r>
          </w:p>
        </w:tc>
        <w:tc>
          <w:tcPr>
            <w:tcW w:w="1066" w:type="pct"/>
            <w:vMerge w:val="restart"/>
          </w:tcPr>
          <w:p w:rsidR="00F24524" w:rsidRDefault="00F24524" w:rsidP="00A83926">
            <w:pPr>
              <w:jc w:val="center"/>
              <w:rPr>
                <w:rFonts w:ascii="Times New Roman" w:hAnsi="Times New Roman" w:cs="Times New Roman"/>
                <w:sz w:val="22"/>
                <w:szCs w:val="22"/>
              </w:rPr>
            </w:pPr>
            <w:r w:rsidRPr="00962E7B">
              <w:rPr>
                <w:rFonts w:ascii="Times New Roman" w:hAnsi="Times New Roman" w:cs="Times New Roman"/>
                <w:sz w:val="21"/>
                <w:szCs w:val="21"/>
              </w:rPr>
              <w:t>Итоговая стоимость (без НДС)</w:t>
            </w:r>
          </w:p>
        </w:tc>
        <w:tc>
          <w:tcPr>
            <w:tcW w:w="1065" w:type="pct"/>
            <w:vMerge w:val="restart"/>
          </w:tcPr>
          <w:p w:rsidR="00F24524" w:rsidRPr="00962E7B" w:rsidRDefault="00F24524" w:rsidP="00A83926">
            <w:pPr>
              <w:jc w:val="center"/>
              <w:rPr>
                <w:rFonts w:ascii="Times New Roman" w:hAnsi="Times New Roman" w:cs="Times New Roman"/>
                <w:sz w:val="21"/>
                <w:szCs w:val="21"/>
              </w:rPr>
            </w:pPr>
            <w:r w:rsidRPr="00C47DBA">
              <w:rPr>
                <w:rFonts w:ascii="Times New Roman" w:hAnsi="Times New Roman" w:cs="Times New Roman"/>
                <w:sz w:val="21"/>
                <w:szCs w:val="21"/>
              </w:rPr>
              <w:t>Итоговая стоимость (</w:t>
            </w:r>
            <w:r>
              <w:rPr>
                <w:rFonts w:ascii="Times New Roman" w:hAnsi="Times New Roman" w:cs="Times New Roman"/>
                <w:sz w:val="21"/>
                <w:szCs w:val="21"/>
              </w:rPr>
              <w:t>с</w:t>
            </w:r>
            <w:r w:rsidRPr="00C47DBA">
              <w:rPr>
                <w:rFonts w:ascii="Times New Roman" w:hAnsi="Times New Roman" w:cs="Times New Roman"/>
                <w:sz w:val="21"/>
                <w:szCs w:val="21"/>
              </w:rPr>
              <w:t xml:space="preserve"> НДС)</w:t>
            </w:r>
          </w:p>
        </w:tc>
      </w:tr>
      <w:tr w:rsidR="00F24524" w:rsidRPr="00483C6F" w:rsidTr="00A83926">
        <w:trPr>
          <w:trHeight w:val="20"/>
        </w:trPr>
        <w:tc>
          <w:tcPr>
            <w:tcW w:w="737" w:type="pct"/>
            <w:noWrap/>
            <w:vAlign w:val="bottom"/>
          </w:tcPr>
          <w:p w:rsidR="00F24524" w:rsidRPr="00483C6F" w:rsidRDefault="00F24524" w:rsidP="00A83926">
            <w:pPr>
              <w:rPr>
                <w:rFonts w:ascii="Times New Roman" w:hAnsi="Times New Roman" w:cs="Times New Roman"/>
                <w:sz w:val="22"/>
                <w:szCs w:val="22"/>
              </w:rPr>
            </w:pPr>
          </w:p>
        </w:tc>
        <w:tc>
          <w:tcPr>
            <w:tcW w:w="277" w:type="pct"/>
            <w:tcBorders>
              <w:bottom w:val="single" w:sz="4" w:space="0" w:color="auto"/>
            </w:tcBorders>
          </w:tcPr>
          <w:p w:rsidR="00F24524" w:rsidRPr="00483C6F" w:rsidRDefault="00F24524" w:rsidP="00A83926">
            <w:pPr>
              <w:jc w:val="center"/>
              <w:rPr>
                <w:rFonts w:ascii="Times New Roman" w:hAnsi="Times New Roman" w:cs="Times New Roman"/>
                <w:sz w:val="22"/>
                <w:szCs w:val="22"/>
              </w:rPr>
            </w:pPr>
            <w:r>
              <w:rPr>
                <w:rFonts w:ascii="Times New Roman" w:hAnsi="Times New Roman" w:cs="Times New Roman"/>
                <w:sz w:val="22"/>
                <w:szCs w:val="22"/>
              </w:rPr>
              <w:t>Затратный</w:t>
            </w:r>
          </w:p>
        </w:tc>
        <w:tc>
          <w:tcPr>
            <w:tcW w:w="229" w:type="pct"/>
            <w:tcBorders>
              <w:bottom w:val="single" w:sz="4" w:space="0" w:color="auto"/>
            </w:tcBorders>
          </w:tcPr>
          <w:p w:rsidR="00F24524" w:rsidRPr="00483C6F" w:rsidRDefault="00F24524" w:rsidP="00A83926">
            <w:pPr>
              <w:jc w:val="center"/>
              <w:rPr>
                <w:rFonts w:ascii="Times New Roman" w:hAnsi="Times New Roman" w:cs="Times New Roman"/>
                <w:sz w:val="22"/>
                <w:szCs w:val="22"/>
              </w:rPr>
            </w:pPr>
            <w:r>
              <w:rPr>
                <w:rFonts w:ascii="Times New Roman" w:hAnsi="Times New Roman" w:cs="Times New Roman"/>
                <w:sz w:val="22"/>
                <w:szCs w:val="22"/>
              </w:rPr>
              <w:t>Вес метода</w:t>
            </w:r>
          </w:p>
        </w:tc>
        <w:tc>
          <w:tcPr>
            <w:tcW w:w="415" w:type="pct"/>
            <w:tcBorders>
              <w:bottom w:val="single" w:sz="4" w:space="0" w:color="auto"/>
            </w:tcBorders>
          </w:tcPr>
          <w:p w:rsidR="00F24524" w:rsidRPr="00483C6F" w:rsidRDefault="00F24524" w:rsidP="00A83926">
            <w:pPr>
              <w:jc w:val="center"/>
              <w:rPr>
                <w:rFonts w:ascii="Times New Roman" w:hAnsi="Times New Roman" w:cs="Times New Roman"/>
                <w:sz w:val="22"/>
                <w:szCs w:val="22"/>
              </w:rPr>
            </w:pPr>
            <w:r>
              <w:rPr>
                <w:rFonts w:ascii="Times New Roman" w:hAnsi="Times New Roman" w:cs="Times New Roman"/>
                <w:sz w:val="22"/>
                <w:szCs w:val="22"/>
              </w:rPr>
              <w:t>Сравнительный</w:t>
            </w:r>
          </w:p>
        </w:tc>
        <w:tc>
          <w:tcPr>
            <w:tcW w:w="323" w:type="pct"/>
            <w:tcBorders>
              <w:bottom w:val="single" w:sz="4" w:space="0" w:color="auto"/>
            </w:tcBorders>
          </w:tcPr>
          <w:p w:rsidR="00F24524" w:rsidRPr="00483C6F" w:rsidRDefault="00F24524" w:rsidP="00A83926">
            <w:pPr>
              <w:jc w:val="center"/>
              <w:rPr>
                <w:rFonts w:ascii="Times New Roman" w:hAnsi="Times New Roman" w:cs="Times New Roman"/>
                <w:sz w:val="22"/>
                <w:szCs w:val="22"/>
              </w:rPr>
            </w:pPr>
            <w:r>
              <w:rPr>
                <w:rFonts w:ascii="Times New Roman" w:hAnsi="Times New Roman" w:cs="Times New Roman"/>
                <w:sz w:val="22"/>
                <w:szCs w:val="22"/>
              </w:rPr>
              <w:t>Вес метода</w:t>
            </w:r>
          </w:p>
        </w:tc>
        <w:tc>
          <w:tcPr>
            <w:tcW w:w="551" w:type="pct"/>
            <w:tcBorders>
              <w:bottom w:val="single" w:sz="4" w:space="0" w:color="auto"/>
            </w:tcBorders>
          </w:tcPr>
          <w:p w:rsidR="00F24524" w:rsidRDefault="00F24524" w:rsidP="00A83926">
            <w:pPr>
              <w:jc w:val="center"/>
              <w:rPr>
                <w:rFonts w:ascii="Times New Roman" w:hAnsi="Times New Roman" w:cs="Times New Roman"/>
                <w:sz w:val="22"/>
                <w:szCs w:val="22"/>
              </w:rPr>
            </w:pPr>
            <w:r>
              <w:rPr>
                <w:rFonts w:ascii="Times New Roman" w:hAnsi="Times New Roman" w:cs="Times New Roman"/>
                <w:sz w:val="22"/>
                <w:szCs w:val="22"/>
              </w:rPr>
              <w:t>Доходный</w:t>
            </w:r>
          </w:p>
        </w:tc>
        <w:tc>
          <w:tcPr>
            <w:tcW w:w="337" w:type="pct"/>
            <w:tcBorders>
              <w:bottom w:val="single" w:sz="4" w:space="0" w:color="auto"/>
            </w:tcBorders>
          </w:tcPr>
          <w:p w:rsidR="00F24524" w:rsidRPr="00483C6F" w:rsidRDefault="00F24524" w:rsidP="00A83926">
            <w:pPr>
              <w:jc w:val="center"/>
              <w:rPr>
                <w:rFonts w:ascii="Times New Roman" w:hAnsi="Times New Roman" w:cs="Times New Roman"/>
                <w:sz w:val="22"/>
                <w:szCs w:val="22"/>
              </w:rPr>
            </w:pPr>
            <w:r>
              <w:rPr>
                <w:rFonts w:ascii="Times New Roman" w:hAnsi="Times New Roman" w:cs="Times New Roman"/>
                <w:sz w:val="22"/>
                <w:szCs w:val="22"/>
              </w:rPr>
              <w:t>Вес метода</w:t>
            </w:r>
          </w:p>
        </w:tc>
        <w:tc>
          <w:tcPr>
            <w:tcW w:w="1066" w:type="pct"/>
            <w:vMerge/>
            <w:tcBorders>
              <w:bottom w:val="single" w:sz="4" w:space="0" w:color="auto"/>
            </w:tcBorders>
          </w:tcPr>
          <w:p w:rsidR="00F24524" w:rsidRDefault="00F24524" w:rsidP="00A83926">
            <w:pPr>
              <w:jc w:val="center"/>
              <w:rPr>
                <w:rFonts w:ascii="Times New Roman" w:hAnsi="Times New Roman" w:cs="Times New Roman"/>
                <w:sz w:val="22"/>
                <w:szCs w:val="22"/>
              </w:rPr>
            </w:pPr>
          </w:p>
        </w:tc>
        <w:tc>
          <w:tcPr>
            <w:tcW w:w="1065" w:type="pct"/>
            <w:vMerge/>
            <w:tcBorders>
              <w:bottom w:val="single" w:sz="4" w:space="0" w:color="auto"/>
            </w:tcBorders>
          </w:tcPr>
          <w:p w:rsidR="00F24524" w:rsidRDefault="00F24524" w:rsidP="00A83926">
            <w:pPr>
              <w:jc w:val="center"/>
              <w:rPr>
                <w:rFonts w:ascii="Times New Roman" w:hAnsi="Times New Roman" w:cs="Times New Roman"/>
                <w:sz w:val="22"/>
                <w:szCs w:val="22"/>
              </w:rPr>
            </w:pPr>
          </w:p>
        </w:tc>
      </w:tr>
      <w:tr w:rsidR="00A10843" w:rsidRPr="00483C6F" w:rsidTr="00A83926">
        <w:trPr>
          <w:trHeight w:val="20"/>
        </w:trPr>
        <w:tc>
          <w:tcPr>
            <w:tcW w:w="737" w:type="pct"/>
            <w:noWrap/>
            <w:vAlign w:val="bottom"/>
          </w:tcPr>
          <w:p w:rsidR="00A10843" w:rsidRPr="00483C6F" w:rsidRDefault="00A10843" w:rsidP="00A10843">
            <w:pPr>
              <w:rPr>
                <w:rFonts w:ascii="Times New Roman" w:hAnsi="Times New Roman" w:cs="Times New Roman"/>
                <w:sz w:val="22"/>
                <w:szCs w:val="22"/>
              </w:rPr>
            </w:pPr>
            <w:r w:rsidRPr="00D749A3">
              <w:rPr>
                <w:rFonts w:ascii="Times New Roman" w:hAnsi="Times New Roman" w:cs="Times New Roman"/>
                <w:noProof/>
                <w:sz w:val="22"/>
                <w:szCs w:val="22"/>
              </w:rPr>
              <w:t>Рыночная стоимость</w:t>
            </w:r>
            <w:r>
              <w:rPr>
                <w:rFonts w:ascii="Times New Roman" w:hAnsi="Times New Roman" w:cs="Times New Roman"/>
                <w:noProof/>
                <w:sz w:val="22"/>
                <w:szCs w:val="22"/>
              </w:rPr>
              <w:t xml:space="preserve"> здания 578,4 кв.м.</w:t>
            </w:r>
            <w:r>
              <w:rPr>
                <w:rFonts w:ascii="Times New Roman" w:hAnsi="Times New Roman" w:cs="Times New Roman"/>
                <w:sz w:val="22"/>
                <w:szCs w:val="22"/>
              </w:rPr>
              <w:t xml:space="preserve">, </w:t>
            </w:r>
            <w:r w:rsidRPr="007677F5">
              <w:rPr>
                <w:rFonts w:ascii="Times New Roman" w:hAnsi="Times New Roman" w:cs="Times New Roman"/>
                <w:sz w:val="22"/>
                <w:szCs w:val="22"/>
              </w:rPr>
              <w:t>руб.</w:t>
            </w:r>
          </w:p>
        </w:tc>
        <w:tc>
          <w:tcPr>
            <w:tcW w:w="277" w:type="pct"/>
          </w:tcPr>
          <w:p w:rsidR="00A10843" w:rsidRPr="00483C6F" w:rsidRDefault="00A10843" w:rsidP="00A10843">
            <w:pPr>
              <w:jc w:val="center"/>
              <w:rPr>
                <w:rFonts w:ascii="Times New Roman" w:hAnsi="Times New Roman" w:cs="Times New Roman"/>
                <w:sz w:val="22"/>
                <w:szCs w:val="22"/>
              </w:rPr>
            </w:pPr>
            <w:r>
              <w:rPr>
                <w:rFonts w:ascii="Times New Roman" w:hAnsi="Times New Roman" w:cs="Times New Roman"/>
                <w:color w:val="000000"/>
                <w:sz w:val="22"/>
                <w:szCs w:val="22"/>
              </w:rPr>
              <w:t>-</w:t>
            </w:r>
          </w:p>
        </w:tc>
        <w:tc>
          <w:tcPr>
            <w:tcW w:w="229" w:type="pct"/>
          </w:tcPr>
          <w:p w:rsidR="00A10843" w:rsidRPr="00483C6F" w:rsidRDefault="00A10843" w:rsidP="00A10843">
            <w:pPr>
              <w:jc w:val="center"/>
              <w:rPr>
                <w:rFonts w:ascii="Times New Roman" w:hAnsi="Times New Roman" w:cs="Times New Roman"/>
                <w:sz w:val="22"/>
                <w:szCs w:val="22"/>
              </w:rPr>
            </w:pPr>
            <w:r>
              <w:rPr>
                <w:rFonts w:ascii="Times New Roman" w:hAnsi="Times New Roman" w:cs="Times New Roman"/>
                <w:color w:val="000000"/>
                <w:sz w:val="22"/>
                <w:szCs w:val="22"/>
              </w:rPr>
              <w:t>0</w:t>
            </w:r>
          </w:p>
        </w:tc>
        <w:tc>
          <w:tcPr>
            <w:tcW w:w="415" w:type="pct"/>
          </w:tcPr>
          <w:p w:rsidR="00A10843" w:rsidRPr="00483C6F" w:rsidRDefault="00A10843" w:rsidP="00A10843">
            <w:pPr>
              <w:jc w:val="center"/>
              <w:rPr>
                <w:rFonts w:ascii="Times New Roman" w:hAnsi="Times New Roman" w:cs="Times New Roman"/>
                <w:sz w:val="22"/>
                <w:szCs w:val="22"/>
              </w:rPr>
            </w:pPr>
            <w:r w:rsidRPr="00A10843">
              <w:rPr>
                <w:rFonts w:ascii="Times New Roman" w:hAnsi="Times New Roman" w:cs="Times New Roman"/>
                <w:sz w:val="22"/>
                <w:szCs w:val="22"/>
              </w:rPr>
              <w:t>1873819,34</w:t>
            </w:r>
          </w:p>
        </w:tc>
        <w:tc>
          <w:tcPr>
            <w:tcW w:w="323" w:type="pct"/>
          </w:tcPr>
          <w:p w:rsidR="00A10843" w:rsidRPr="00483C6F" w:rsidRDefault="00A10843" w:rsidP="00A10843">
            <w:pPr>
              <w:jc w:val="center"/>
              <w:rPr>
                <w:rFonts w:ascii="Times New Roman" w:hAnsi="Times New Roman" w:cs="Times New Roman"/>
                <w:sz w:val="22"/>
                <w:szCs w:val="22"/>
              </w:rPr>
            </w:pPr>
            <w:r>
              <w:rPr>
                <w:rFonts w:ascii="Times New Roman" w:hAnsi="Times New Roman" w:cs="Times New Roman"/>
                <w:color w:val="000000"/>
                <w:sz w:val="22"/>
                <w:szCs w:val="22"/>
              </w:rPr>
              <w:t>1</w:t>
            </w:r>
          </w:p>
        </w:tc>
        <w:tc>
          <w:tcPr>
            <w:tcW w:w="551" w:type="pct"/>
          </w:tcPr>
          <w:p w:rsidR="00A10843" w:rsidRDefault="00A10843" w:rsidP="00A10843">
            <w:pPr>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Pr>
          <w:p w:rsidR="00A10843" w:rsidRPr="00483C6F" w:rsidRDefault="00A10843" w:rsidP="00A10843">
            <w:pPr>
              <w:jc w:val="center"/>
              <w:rPr>
                <w:rFonts w:ascii="Times New Roman" w:hAnsi="Times New Roman" w:cs="Times New Roman"/>
                <w:sz w:val="22"/>
                <w:szCs w:val="22"/>
              </w:rPr>
            </w:pPr>
            <w:r>
              <w:rPr>
                <w:rFonts w:ascii="Times New Roman" w:hAnsi="Times New Roman" w:cs="Times New Roman"/>
                <w:sz w:val="22"/>
                <w:szCs w:val="22"/>
              </w:rPr>
              <w:t>0</w:t>
            </w:r>
          </w:p>
        </w:tc>
        <w:tc>
          <w:tcPr>
            <w:tcW w:w="1066" w:type="pct"/>
          </w:tcPr>
          <w:p w:rsidR="00A10843" w:rsidRPr="00483C6F" w:rsidRDefault="00A10843" w:rsidP="00A10843">
            <w:pPr>
              <w:jc w:val="center"/>
              <w:rPr>
                <w:rFonts w:ascii="Times New Roman" w:hAnsi="Times New Roman" w:cs="Times New Roman"/>
                <w:sz w:val="22"/>
                <w:szCs w:val="22"/>
              </w:rPr>
            </w:pPr>
            <w:r>
              <w:rPr>
                <w:rFonts w:ascii="Times New Roman" w:hAnsi="Times New Roman" w:cs="Times New Roman"/>
                <w:sz w:val="22"/>
                <w:szCs w:val="22"/>
              </w:rPr>
              <w:t>1535</w:t>
            </w:r>
            <w:r w:rsidRPr="00A10843">
              <w:rPr>
                <w:rFonts w:ascii="Times New Roman" w:hAnsi="Times New Roman" w:cs="Times New Roman"/>
                <w:sz w:val="22"/>
                <w:szCs w:val="22"/>
              </w:rPr>
              <w:t>917,49</w:t>
            </w:r>
          </w:p>
        </w:tc>
        <w:tc>
          <w:tcPr>
            <w:tcW w:w="1065" w:type="pct"/>
          </w:tcPr>
          <w:p w:rsidR="00A10843" w:rsidRPr="005847BC" w:rsidRDefault="00A10843" w:rsidP="00A10843">
            <w:pPr>
              <w:jc w:val="center"/>
              <w:rPr>
                <w:rFonts w:ascii="Times New Roman" w:hAnsi="Times New Roman" w:cs="Times New Roman"/>
                <w:sz w:val="22"/>
                <w:szCs w:val="22"/>
              </w:rPr>
            </w:pPr>
            <w:r w:rsidRPr="00A10843">
              <w:rPr>
                <w:rFonts w:ascii="Times New Roman" w:hAnsi="Times New Roman" w:cs="Times New Roman"/>
                <w:sz w:val="22"/>
                <w:szCs w:val="22"/>
              </w:rPr>
              <w:t>1873819,34</w:t>
            </w:r>
          </w:p>
        </w:tc>
      </w:tr>
      <w:tr w:rsidR="00A10843" w:rsidRPr="00483C6F" w:rsidTr="00A83926">
        <w:trPr>
          <w:trHeight w:val="20"/>
        </w:trPr>
        <w:tc>
          <w:tcPr>
            <w:tcW w:w="737" w:type="pct"/>
            <w:noWrap/>
            <w:vAlign w:val="bottom"/>
          </w:tcPr>
          <w:p w:rsidR="00A10843" w:rsidRPr="00D749A3" w:rsidRDefault="00A10843" w:rsidP="00A10843">
            <w:pPr>
              <w:rPr>
                <w:rFonts w:ascii="Times New Roman" w:hAnsi="Times New Roman" w:cs="Times New Roman"/>
                <w:noProof/>
                <w:sz w:val="22"/>
                <w:szCs w:val="22"/>
              </w:rPr>
            </w:pPr>
            <w:r w:rsidRPr="00F24524">
              <w:rPr>
                <w:rFonts w:ascii="Times New Roman" w:hAnsi="Times New Roman" w:cs="Times New Roman"/>
                <w:noProof/>
                <w:sz w:val="22"/>
                <w:szCs w:val="22"/>
              </w:rPr>
              <w:lastRenderedPageBreak/>
              <w:t xml:space="preserve">Рыночная стоимость здания </w:t>
            </w:r>
            <w:r>
              <w:rPr>
                <w:rFonts w:ascii="Times New Roman" w:hAnsi="Times New Roman" w:cs="Times New Roman"/>
                <w:noProof/>
                <w:sz w:val="22"/>
                <w:szCs w:val="22"/>
              </w:rPr>
              <w:t>15,4</w:t>
            </w:r>
            <w:r w:rsidRPr="00F24524">
              <w:rPr>
                <w:rFonts w:ascii="Times New Roman" w:hAnsi="Times New Roman" w:cs="Times New Roman"/>
                <w:noProof/>
                <w:sz w:val="22"/>
                <w:szCs w:val="22"/>
              </w:rPr>
              <w:t xml:space="preserve"> кв.м., руб.</w:t>
            </w:r>
          </w:p>
        </w:tc>
        <w:tc>
          <w:tcPr>
            <w:tcW w:w="277" w:type="pct"/>
          </w:tcPr>
          <w:p w:rsidR="00A10843" w:rsidRPr="00483C6F" w:rsidRDefault="00A10843" w:rsidP="00A10843">
            <w:pPr>
              <w:jc w:val="center"/>
              <w:rPr>
                <w:rFonts w:ascii="Times New Roman" w:hAnsi="Times New Roman" w:cs="Times New Roman"/>
                <w:sz w:val="22"/>
                <w:szCs w:val="22"/>
              </w:rPr>
            </w:pPr>
            <w:r>
              <w:rPr>
                <w:rFonts w:ascii="Times New Roman" w:hAnsi="Times New Roman" w:cs="Times New Roman"/>
                <w:color w:val="000000"/>
                <w:sz w:val="22"/>
                <w:szCs w:val="22"/>
              </w:rPr>
              <w:t>-</w:t>
            </w:r>
          </w:p>
        </w:tc>
        <w:tc>
          <w:tcPr>
            <w:tcW w:w="229" w:type="pct"/>
          </w:tcPr>
          <w:p w:rsidR="00A10843" w:rsidRPr="00483C6F" w:rsidRDefault="00A10843" w:rsidP="00A10843">
            <w:pPr>
              <w:jc w:val="center"/>
              <w:rPr>
                <w:rFonts w:ascii="Times New Roman" w:hAnsi="Times New Roman" w:cs="Times New Roman"/>
                <w:sz w:val="22"/>
                <w:szCs w:val="22"/>
              </w:rPr>
            </w:pPr>
            <w:r>
              <w:rPr>
                <w:rFonts w:ascii="Times New Roman" w:hAnsi="Times New Roman" w:cs="Times New Roman"/>
                <w:color w:val="000000"/>
                <w:sz w:val="22"/>
                <w:szCs w:val="22"/>
              </w:rPr>
              <w:t>0</w:t>
            </w:r>
          </w:p>
        </w:tc>
        <w:tc>
          <w:tcPr>
            <w:tcW w:w="415" w:type="pct"/>
          </w:tcPr>
          <w:p w:rsidR="00A10843" w:rsidRPr="00D971AA" w:rsidRDefault="00A10843" w:rsidP="00A10843">
            <w:pPr>
              <w:jc w:val="center"/>
              <w:rPr>
                <w:rFonts w:ascii="Times New Roman" w:hAnsi="Times New Roman" w:cs="Times New Roman"/>
                <w:sz w:val="22"/>
                <w:szCs w:val="22"/>
              </w:rPr>
            </w:pPr>
            <w:r w:rsidRPr="00A10843">
              <w:rPr>
                <w:rFonts w:ascii="Times New Roman" w:hAnsi="Times New Roman" w:cs="Times New Roman"/>
                <w:sz w:val="22"/>
                <w:szCs w:val="22"/>
              </w:rPr>
              <w:t>49890,76</w:t>
            </w:r>
          </w:p>
        </w:tc>
        <w:tc>
          <w:tcPr>
            <w:tcW w:w="323" w:type="pct"/>
          </w:tcPr>
          <w:p w:rsidR="00A10843" w:rsidRPr="00483C6F" w:rsidRDefault="00A10843" w:rsidP="00A10843">
            <w:pPr>
              <w:jc w:val="center"/>
              <w:rPr>
                <w:rFonts w:ascii="Times New Roman" w:hAnsi="Times New Roman" w:cs="Times New Roman"/>
                <w:sz w:val="22"/>
                <w:szCs w:val="22"/>
              </w:rPr>
            </w:pPr>
            <w:r>
              <w:rPr>
                <w:rFonts w:ascii="Times New Roman" w:hAnsi="Times New Roman" w:cs="Times New Roman"/>
                <w:color w:val="000000"/>
                <w:sz w:val="22"/>
                <w:szCs w:val="22"/>
              </w:rPr>
              <w:t>1</w:t>
            </w:r>
          </w:p>
        </w:tc>
        <w:tc>
          <w:tcPr>
            <w:tcW w:w="551" w:type="pct"/>
          </w:tcPr>
          <w:p w:rsidR="00A10843" w:rsidRDefault="00A10843" w:rsidP="00A10843">
            <w:pPr>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Pr>
          <w:p w:rsidR="00A10843" w:rsidRPr="00483C6F" w:rsidRDefault="00A10843" w:rsidP="00A10843">
            <w:pPr>
              <w:jc w:val="center"/>
              <w:rPr>
                <w:rFonts w:ascii="Times New Roman" w:hAnsi="Times New Roman" w:cs="Times New Roman"/>
                <w:sz w:val="22"/>
                <w:szCs w:val="22"/>
              </w:rPr>
            </w:pPr>
            <w:r>
              <w:rPr>
                <w:rFonts w:ascii="Times New Roman" w:hAnsi="Times New Roman" w:cs="Times New Roman"/>
                <w:sz w:val="22"/>
                <w:szCs w:val="22"/>
              </w:rPr>
              <w:t>0</w:t>
            </w:r>
          </w:p>
        </w:tc>
        <w:tc>
          <w:tcPr>
            <w:tcW w:w="1066" w:type="pct"/>
          </w:tcPr>
          <w:p w:rsidR="00A10843" w:rsidRDefault="00A10843" w:rsidP="00A10843">
            <w:pPr>
              <w:jc w:val="center"/>
              <w:rPr>
                <w:rFonts w:ascii="Times New Roman" w:hAnsi="Times New Roman" w:cs="Times New Roman"/>
                <w:sz w:val="22"/>
                <w:szCs w:val="22"/>
              </w:rPr>
            </w:pPr>
            <w:r>
              <w:rPr>
                <w:rFonts w:ascii="Times New Roman" w:hAnsi="Times New Roman" w:cs="Times New Roman"/>
                <w:sz w:val="22"/>
                <w:szCs w:val="22"/>
              </w:rPr>
              <w:t>40</w:t>
            </w:r>
            <w:r w:rsidRPr="00A10843">
              <w:rPr>
                <w:rFonts w:ascii="Times New Roman" w:hAnsi="Times New Roman" w:cs="Times New Roman"/>
                <w:sz w:val="22"/>
                <w:szCs w:val="22"/>
              </w:rPr>
              <w:t>894,0</w:t>
            </w:r>
            <w:r>
              <w:rPr>
                <w:rFonts w:ascii="Times New Roman" w:hAnsi="Times New Roman" w:cs="Times New Roman"/>
                <w:sz w:val="22"/>
                <w:szCs w:val="22"/>
              </w:rPr>
              <w:t>7</w:t>
            </w:r>
          </w:p>
        </w:tc>
        <w:tc>
          <w:tcPr>
            <w:tcW w:w="1065" w:type="pct"/>
          </w:tcPr>
          <w:p w:rsidR="00A10843" w:rsidRPr="00D971AA" w:rsidRDefault="00A10843" w:rsidP="00A10843">
            <w:pPr>
              <w:jc w:val="center"/>
              <w:rPr>
                <w:rFonts w:ascii="Times New Roman" w:hAnsi="Times New Roman" w:cs="Times New Roman"/>
                <w:sz w:val="22"/>
                <w:szCs w:val="22"/>
              </w:rPr>
            </w:pPr>
            <w:r w:rsidRPr="00A10843">
              <w:rPr>
                <w:rFonts w:ascii="Times New Roman" w:hAnsi="Times New Roman" w:cs="Times New Roman"/>
                <w:sz w:val="22"/>
                <w:szCs w:val="22"/>
              </w:rPr>
              <w:t>49890,76</w:t>
            </w:r>
          </w:p>
        </w:tc>
      </w:tr>
      <w:tr w:rsidR="00A10843" w:rsidRPr="00483C6F" w:rsidTr="00A83926">
        <w:trPr>
          <w:trHeight w:val="20"/>
        </w:trPr>
        <w:tc>
          <w:tcPr>
            <w:tcW w:w="737" w:type="pct"/>
            <w:noWrap/>
            <w:vAlign w:val="bottom"/>
          </w:tcPr>
          <w:p w:rsidR="00A10843" w:rsidRPr="00D749A3" w:rsidRDefault="00A10843" w:rsidP="00A10843">
            <w:pPr>
              <w:rPr>
                <w:rFonts w:ascii="Times New Roman" w:hAnsi="Times New Roman" w:cs="Times New Roman"/>
                <w:noProof/>
                <w:sz w:val="22"/>
                <w:szCs w:val="22"/>
              </w:rPr>
            </w:pPr>
            <w:r w:rsidRPr="00F24524">
              <w:rPr>
                <w:rFonts w:ascii="Times New Roman" w:hAnsi="Times New Roman" w:cs="Times New Roman"/>
                <w:noProof/>
                <w:sz w:val="22"/>
                <w:szCs w:val="22"/>
              </w:rPr>
              <w:t xml:space="preserve">Рыночная стоимость </w:t>
            </w:r>
            <w:r>
              <w:rPr>
                <w:rFonts w:ascii="Times New Roman" w:hAnsi="Times New Roman" w:cs="Times New Roman"/>
                <w:noProof/>
                <w:sz w:val="22"/>
                <w:szCs w:val="22"/>
              </w:rPr>
              <w:t>земельного участка</w:t>
            </w:r>
            <w:r w:rsidRPr="00F24524">
              <w:rPr>
                <w:rFonts w:ascii="Times New Roman" w:hAnsi="Times New Roman" w:cs="Times New Roman"/>
                <w:noProof/>
                <w:sz w:val="22"/>
                <w:szCs w:val="22"/>
              </w:rPr>
              <w:t>, руб.</w:t>
            </w:r>
          </w:p>
        </w:tc>
        <w:tc>
          <w:tcPr>
            <w:tcW w:w="277" w:type="pct"/>
          </w:tcPr>
          <w:p w:rsidR="00A10843" w:rsidRPr="00483C6F" w:rsidRDefault="00A10843" w:rsidP="00A10843">
            <w:pPr>
              <w:jc w:val="center"/>
              <w:rPr>
                <w:rFonts w:ascii="Times New Roman" w:hAnsi="Times New Roman" w:cs="Times New Roman"/>
                <w:sz w:val="22"/>
                <w:szCs w:val="22"/>
              </w:rPr>
            </w:pPr>
            <w:r>
              <w:rPr>
                <w:rFonts w:ascii="Times New Roman" w:hAnsi="Times New Roman" w:cs="Times New Roman"/>
                <w:color w:val="000000"/>
                <w:sz w:val="22"/>
                <w:szCs w:val="22"/>
              </w:rPr>
              <w:t>-</w:t>
            </w:r>
          </w:p>
        </w:tc>
        <w:tc>
          <w:tcPr>
            <w:tcW w:w="229" w:type="pct"/>
          </w:tcPr>
          <w:p w:rsidR="00A10843" w:rsidRPr="00483C6F" w:rsidRDefault="00A10843" w:rsidP="00A10843">
            <w:pPr>
              <w:jc w:val="center"/>
              <w:rPr>
                <w:rFonts w:ascii="Times New Roman" w:hAnsi="Times New Roman" w:cs="Times New Roman"/>
                <w:sz w:val="22"/>
                <w:szCs w:val="22"/>
              </w:rPr>
            </w:pPr>
            <w:r>
              <w:rPr>
                <w:rFonts w:ascii="Times New Roman" w:hAnsi="Times New Roman" w:cs="Times New Roman"/>
                <w:color w:val="000000"/>
                <w:sz w:val="22"/>
                <w:szCs w:val="22"/>
              </w:rPr>
              <w:t>0</w:t>
            </w:r>
          </w:p>
        </w:tc>
        <w:tc>
          <w:tcPr>
            <w:tcW w:w="415" w:type="pct"/>
          </w:tcPr>
          <w:p w:rsidR="00A10843" w:rsidRPr="00D971AA" w:rsidRDefault="00A10843" w:rsidP="00A10843">
            <w:pPr>
              <w:jc w:val="center"/>
              <w:rPr>
                <w:rFonts w:ascii="Times New Roman" w:hAnsi="Times New Roman" w:cs="Times New Roman"/>
                <w:sz w:val="22"/>
                <w:szCs w:val="22"/>
              </w:rPr>
            </w:pPr>
            <w:r w:rsidRPr="00A10843">
              <w:rPr>
                <w:rFonts w:ascii="Times New Roman" w:hAnsi="Times New Roman" w:cs="Times New Roman"/>
                <w:sz w:val="22"/>
                <w:szCs w:val="22"/>
              </w:rPr>
              <w:t>378970,89</w:t>
            </w:r>
          </w:p>
        </w:tc>
        <w:tc>
          <w:tcPr>
            <w:tcW w:w="323" w:type="pct"/>
          </w:tcPr>
          <w:p w:rsidR="00A10843" w:rsidRPr="00483C6F" w:rsidRDefault="00A10843" w:rsidP="00A10843">
            <w:pPr>
              <w:jc w:val="center"/>
              <w:rPr>
                <w:rFonts w:ascii="Times New Roman" w:hAnsi="Times New Roman" w:cs="Times New Roman"/>
                <w:sz w:val="22"/>
                <w:szCs w:val="22"/>
              </w:rPr>
            </w:pPr>
            <w:r>
              <w:rPr>
                <w:rFonts w:ascii="Times New Roman" w:hAnsi="Times New Roman" w:cs="Times New Roman"/>
                <w:color w:val="000000"/>
                <w:sz w:val="22"/>
                <w:szCs w:val="22"/>
              </w:rPr>
              <w:t>1</w:t>
            </w:r>
          </w:p>
        </w:tc>
        <w:tc>
          <w:tcPr>
            <w:tcW w:w="551" w:type="pct"/>
          </w:tcPr>
          <w:p w:rsidR="00A10843" w:rsidRDefault="00A10843" w:rsidP="00A10843">
            <w:pPr>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Pr>
          <w:p w:rsidR="00A10843" w:rsidRPr="00483C6F" w:rsidRDefault="00A10843" w:rsidP="00A10843">
            <w:pPr>
              <w:jc w:val="center"/>
              <w:rPr>
                <w:rFonts w:ascii="Times New Roman" w:hAnsi="Times New Roman" w:cs="Times New Roman"/>
                <w:sz w:val="22"/>
                <w:szCs w:val="22"/>
              </w:rPr>
            </w:pPr>
            <w:r>
              <w:rPr>
                <w:rFonts w:ascii="Times New Roman" w:hAnsi="Times New Roman" w:cs="Times New Roman"/>
                <w:sz w:val="22"/>
                <w:szCs w:val="22"/>
              </w:rPr>
              <w:t>0</w:t>
            </w:r>
          </w:p>
        </w:tc>
        <w:tc>
          <w:tcPr>
            <w:tcW w:w="1066" w:type="pct"/>
          </w:tcPr>
          <w:p w:rsidR="00A10843" w:rsidRDefault="00A10843" w:rsidP="00A10843">
            <w:pPr>
              <w:jc w:val="center"/>
              <w:rPr>
                <w:rFonts w:ascii="Times New Roman" w:hAnsi="Times New Roman" w:cs="Times New Roman"/>
                <w:sz w:val="22"/>
                <w:szCs w:val="22"/>
              </w:rPr>
            </w:pPr>
            <w:r w:rsidRPr="00A10843">
              <w:rPr>
                <w:rFonts w:ascii="Times New Roman" w:hAnsi="Times New Roman" w:cs="Times New Roman"/>
                <w:sz w:val="22"/>
                <w:szCs w:val="22"/>
              </w:rPr>
              <w:t>378970,89</w:t>
            </w:r>
          </w:p>
        </w:tc>
        <w:tc>
          <w:tcPr>
            <w:tcW w:w="1065" w:type="pct"/>
          </w:tcPr>
          <w:p w:rsidR="00A10843" w:rsidRDefault="00A10843" w:rsidP="00A10843">
            <w:pPr>
              <w:jc w:val="center"/>
              <w:rPr>
                <w:rFonts w:ascii="Times New Roman" w:hAnsi="Times New Roman" w:cs="Times New Roman"/>
                <w:sz w:val="22"/>
                <w:szCs w:val="22"/>
              </w:rPr>
            </w:pPr>
            <w:r w:rsidRPr="00A10843">
              <w:rPr>
                <w:rFonts w:ascii="Times New Roman" w:hAnsi="Times New Roman" w:cs="Times New Roman"/>
                <w:sz w:val="22"/>
                <w:szCs w:val="22"/>
              </w:rPr>
              <w:t>378970,89</w:t>
            </w:r>
          </w:p>
          <w:p w:rsidR="00A10843" w:rsidRPr="00D971AA" w:rsidRDefault="00A10843" w:rsidP="00A10843">
            <w:pPr>
              <w:jc w:val="center"/>
              <w:rPr>
                <w:rFonts w:ascii="Times New Roman" w:hAnsi="Times New Roman" w:cs="Times New Roman"/>
                <w:sz w:val="22"/>
                <w:szCs w:val="22"/>
              </w:rPr>
            </w:pPr>
            <w:r>
              <w:rPr>
                <w:rFonts w:ascii="Times New Roman" w:hAnsi="Times New Roman" w:cs="Times New Roman"/>
                <w:sz w:val="22"/>
                <w:szCs w:val="22"/>
              </w:rPr>
              <w:t>НДС не облагается</w:t>
            </w:r>
          </w:p>
        </w:tc>
      </w:tr>
    </w:tbl>
    <w:p w:rsidR="00085885" w:rsidRDefault="00085885" w:rsidP="00F24524">
      <w:pPr>
        <w:contextualSpacing/>
        <w:jc w:val="both"/>
        <w:rPr>
          <w:rFonts w:ascii="Times New Roman" w:hAnsi="Times New Roman" w:cs="Times New Roman"/>
          <w:sz w:val="22"/>
          <w:szCs w:val="22"/>
        </w:rPr>
      </w:pPr>
    </w:p>
    <w:p w:rsidR="00ED4B86" w:rsidRPr="00A8501D" w:rsidRDefault="00ED4B86" w:rsidP="00F351E9">
      <w:pPr>
        <w:jc w:val="center"/>
        <w:rPr>
          <w:rFonts w:ascii="Times New Roman" w:hAnsi="Times New Roman" w:cs="Times New Roman"/>
          <w:sz w:val="22"/>
          <w:szCs w:val="22"/>
        </w:rPr>
      </w:pPr>
      <w:r w:rsidRPr="00A8501D">
        <w:rPr>
          <w:rFonts w:ascii="Times New Roman" w:hAnsi="Times New Roman" w:cs="Times New Roman"/>
          <w:sz w:val="22"/>
          <w:szCs w:val="22"/>
        </w:rPr>
        <w:t>Оценщик: ___________________________ /</w:t>
      </w:r>
      <w:r w:rsidR="008B00D2" w:rsidRPr="008B00D2">
        <w:rPr>
          <w:rFonts w:ascii="Times New Roman" w:hAnsi="Times New Roman" w:cs="Times New Roman"/>
          <w:sz w:val="22"/>
          <w:szCs w:val="22"/>
        </w:rPr>
        <w:t>Петайкин Е.Н.</w:t>
      </w:r>
      <w:r w:rsidRPr="00A8501D">
        <w:rPr>
          <w:rFonts w:ascii="Times New Roman" w:hAnsi="Times New Roman" w:cs="Times New Roman"/>
          <w:sz w:val="22"/>
          <w:szCs w:val="22"/>
        </w:rPr>
        <w:t>/</w:t>
      </w:r>
    </w:p>
    <w:tbl>
      <w:tblPr>
        <w:tblW w:w="10008" w:type="dxa"/>
        <w:tblLook w:val="01E0" w:firstRow="1" w:lastRow="1" w:firstColumn="1" w:lastColumn="1" w:noHBand="0" w:noVBand="0"/>
      </w:tblPr>
      <w:tblGrid>
        <w:gridCol w:w="2660"/>
        <w:gridCol w:w="7348"/>
      </w:tblGrid>
      <w:tr w:rsidR="00ED4B86" w:rsidRPr="00A8501D" w:rsidTr="00D15448">
        <w:tc>
          <w:tcPr>
            <w:tcW w:w="2660" w:type="dxa"/>
          </w:tcPr>
          <w:p w:rsidR="00ED4B86" w:rsidRPr="00A8501D" w:rsidRDefault="00ED4B86" w:rsidP="00D15448">
            <w:pPr>
              <w:jc w:val="center"/>
              <w:rPr>
                <w:rFonts w:ascii="Times New Roman" w:hAnsi="Times New Roman" w:cs="Times New Roman"/>
                <w:sz w:val="22"/>
                <w:szCs w:val="22"/>
              </w:rPr>
            </w:pPr>
          </w:p>
        </w:tc>
        <w:tc>
          <w:tcPr>
            <w:tcW w:w="7348" w:type="dxa"/>
            <w:hideMark/>
          </w:tcPr>
          <w:p w:rsidR="00ED4B86" w:rsidRPr="00A8501D" w:rsidRDefault="008B00D2" w:rsidP="003006F9">
            <w:pPr>
              <w:jc w:val="center"/>
              <w:rPr>
                <w:rFonts w:ascii="Times New Roman" w:hAnsi="Times New Roman" w:cs="Times New Roman"/>
                <w:i/>
                <w:sz w:val="18"/>
                <w:szCs w:val="18"/>
              </w:rPr>
            </w:pPr>
            <w:r w:rsidRPr="008B00D2">
              <w:rPr>
                <w:rFonts w:ascii="Times New Roman" w:hAnsi="Times New Roman" w:cs="Times New Roman"/>
                <w:i/>
                <w:sz w:val="18"/>
                <w:szCs w:val="18"/>
              </w:rPr>
              <w:t>Диплом ФГБОУВО "Саратовский государственный технический университет имени Гагарина Ю.А." о профессиональной переподготовке №2038 от 03.11.2017 г.</w:t>
            </w:r>
          </w:p>
        </w:tc>
      </w:tr>
    </w:tbl>
    <w:p w:rsidR="00ED4B86" w:rsidRPr="002361B5" w:rsidRDefault="00ED4B86" w:rsidP="002361B5">
      <w:pPr>
        <w:pStyle w:val="1"/>
        <w:jc w:val="center"/>
        <w:rPr>
          <w:rFonts w:ascii="Times New Roman" w:hAnsi="Times New Roman"/>
          <w:sz w:val="22"/>
          <w:szCs w:val="22"/>
        </w:rPr>
      </w:pPr>
      <w:bookmarkStart w:id="3" w:name="_Toc132981085"/>
      <w:r w:rsidRPr="002361B5">
        <w:rPr>
          <w:rFonts w:ascii="Times New Roman" w:hAnsi="Times New Roman"/>
          <w:sz w:val="22"/>
          <w:szCs w:val="22"/>
        </w:rPr>
        <w:t>2. ЗАДАНИЕ НА ПРОВЕДЕНИЕ ОЦЕНКИ</w:t>
      </w:r>
      <w:bookmarkEnd w:id="3"/>
    </w:p>
    <w:p w:rsidR="00ED4B86" w:rsidRPr="0068545B" w:rsidRDefault="00ED4B86" w:rsidP="00A03A44">
      <w:pPr>
        <w:rPr>
          <w:rFonts w:ascii="Times New Roman" w:hAnsi="Times New Roman" w:cs="Times New Roman"/>
          <w:sz w:val="22"/>
          <w:szCs w:val="22"/>
        </w:rPr>
      </w:pPr>
    </w:p>
    <w:p w:rsidR="00ED4B86" w:rsidRPr="00D9184A" w:rsidRDefault="00ED4B86" w:rsidP="00A03A44">
      <w:pPr>
        <w:rPr>
          <w:rFonts w:ascii="Times New Roman" w:hAnsi="Times New Roman" w:cs="Times New Roman"/>
          <w:sz w:val="22"/>
          <w:szCs w:val="22"/>
        </w:rPr>
      </w:pPr>
      <w:r w:rsidRPr="0068545B">
        <w:rPr>
          <w:rFonts w:ascii="Times New Roman" w:hAnsi="Times New Roman" w:cs="Times New Roman"/>
          <w:sz w:val="22"/>
          <w:szCs w:val="22"/>
        </w:rPr>
        <w:t>Таблица 3. Задание на проведение оценки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9"/>
        <w:gridCol w:w="7332"/>
      </w:tblGrid>
      <w:tr w:rsidR="00152979" w:rsidRPr="00466540" w:rsidTr="00152979">
        <w:trPr>
          <w:jc w:val="center"/>
        </w:trPr>
        <w:tc>
          <w:tcPr>
            <w:tcW w:w="2579" w:type="dxa"/>
            <w:shd w:val="clear" w:color="auto" w:fill="auto"/>
          </w:tcPr>
          <w:p w:rsidR="00152979" w:rsidRPr="0038798C" w:rsidRDefault="00152979" w:rsidP="00152979">
            <w:pPr>
              <w:rPr>
                <w:rFonts w:ascii="Times New Roman" w:hAnsi="Times New Roman" w:cs="Times New Roman"/>
                <w:sz w:val="22"/>
                <w:szCs w:val="22"/>
                <w:highlight w:val="yellow"/>
              </w:rPr>
            </w:pPr>
            <w:r w:rsidRPr="0068545B">
              <w:rPr>
                <w:rFonts w:ascii="Times New Roman" w:hAnsi="Times New Roman" w:cs="Times New Roman"/>
                <w:sz w:val="22"/>
                <w:szCs w:val="22"/>
              </w:rPr>
              <w:t>Объект оценки</w:t>
            </w:r>
          </w:p>
        </w:tc>
        <w:tc>
          <w:tcPr>
            <w:tcW w:w="7332" w:type="dxa"/>
            <w:shd w:val="clear" w:color="auto" w:fill="auto"/>
          </w:tcPr>
          <w:p w:rsidR="00152979" w:rsidRPr="00D85FD9" w:rsidRDefault="001721B2" w:rsidP="00DF6C4C">
            <w:pPr>
              <w:contextualSpacing/>
              <w:jc w:val="both"/>
              <w:rPr>
                <w:rFonts w:ascii="Times New Roman" w:hAnsi="Times New Roman" w:cs="Times New Roman"/>
                <w:sz w:val="22"/>
                <w:szCs w:val="22"/>
              </w:rPr>
            </w:pPr>
            <w:r w:rsidRPr="001721B2">
              <w:rPr>
                <w:rFonts w:ascii="Times New Roman" w:hAnsi="Times New Roman" w:cs="Times New Roman"/>
                <w:noProof/>
                <w:sz w:val="22"/>
                <w:szCs w:val="22"/>
              </w:rPr>
              <w:t xml:space="preserve">Нежилое здание </w:t>
            </w:r>
            <w:r w:rsidR="00F24524" w:rsidRPr="00F24524">
              <w:rPr>
                <w:rFonts w:ascii="Times New Roman" w:hAnsi="Times New Roman" w:cs="Times New Roman"/>
                <w:noProof/>
                <w:sz w:val="22"/>
                <w:szCs w:val="22"/>
              </w:rPr>
              <w:t>(здание Никольской 2-й ООШ с пристройкой), кадастровый номер 36:08:2300001:53, площадью 578,4 кв.м., нежилое здание, площадью 15,4 кв.м., кадастровый номер  36:08:2300001:48, с земельным участком, площадью 12800 кв.м., кадастровый номер 36:08:2300001:26, расположенное по адресу: Воронежская область, Воробьевский район, с. Никольское 2-е, пл. Школьная, д. 3</w:t>
            </w:r>
            <w:r w:rsidR="00085885" w:rsidRPr="00085885">
              <w:rPr>
                <w:rFonts w:ascii="Times New Roman" w:hAnsi="Times New Roman" w:cs="Times New Roman"/>
                <w:noProof/>
                <w:sz w:val="22"/>
                <w:szCs w:val="22"/>
              </w:rPr>
              <w:t>.</w:t>
            </w:r>
          </w:p>
        </w:tc>
      </w:tr>
      <w:tr w:rsidR="00ED4B86" w:rsidRPr="00466540" w:rsidTr="00152979">
        <w:trPr>
          <w:trHeight w:val="150"/>
          <w:jc w:val="center"/>
        </w:trPr>
        <w:tc>
          <w:tcPr>
            <w:tcW w:w="2579" w:type="dxa"/>
            <w:shd w:val="clear" w:color="auto" w:fill="auto"/>
          </w:tcPr>
          <w:p w:rsidR="00ED4B86" w:rsidRPr="00477C88" w:rsidRDefault="00ED4B86" w:rsidP="00A03A44">
            <w:pPr>
              <w:rPr>
                <w:rFonts w:ascii="Times New Roman" w:hAnsi="Times New Roman" w:cs="Times New Roman"/>
                <w:sz w:val="22"/>
                <w:szCs w:val="22"/>
                <w:highlight w:val="yellow"/>
              </w:rPr>
            </w:pPr>
            <w:r w:rsidRPr="00705F7A">
              <w:rPr>
                <w:rFonts w:ascii="Times New Roman" w:hAnsi="Times New Roman" w:cs="Times New Roman"/>
                <w:sz w:val="22"/>
                <w:szCs w:val="22"/>
              </w:rPr>
              <w:t>Вид права на объект</w:t>
            </w:r>
          </w:p>
        </w:tc>
        <w:tc>
          <w:tcPr>
            <w:tcW w:w="7332" w:type="dxa"/>
            <w:shd w:val="clear" w:color="auto" w:fill="auto"/>
          </w:tcPr>
          <w:p w:rsidR="00ED4B86" w:rsidRPr="00505D55" w:rsidRDefault="000A1ED5" w:rsidP="00521619">
            <w:pPr>
              <w:jc w:val="both"/>
              <w:rPr>
                <w:rFonts w:ascii="Times New Roman" w:hAnsi="Times New Roman" w:cs="Times New Roman"/>
                <w:sz w:val="22"/>
                <w:szCs w:val="22"/>
                <w:highlight w:val="yellow"/>
              </w:rPr>
            </w:pPr>
            <w:r>
              <w:rPr>
                <w:rFonts w:ascii="Times New Roman" w:hAnsi="Times New Roman" w:cs="Times New Roman"/>
                <w:noProof/>
                <w:sz w:val="22"/>
                <w:szCs w:val="22"/>
              </w:rPr>
              <w:t>Собственность</w:t>
            </w:r>
          </w:p>
        </w:tc>
      </w:tr>
      <w:tr w:rsidR="00ED4B86" w:rsidRPr="00466540" w:rsidTr="00152979">
        <w:trPr>
          <w:jc w:val="center"/>
        </w:trPr>
        <w:tc>
          <w:tcPr>
            <w:tcW w:w="2579" w:type="dxa"/>
            <w:shd w:val="clear" w:color="auto" w:fill="auto"/>
          </w:tcPr>
          <w:p w:rsidR="00ED4B86" w:rsidRPr="00477C88" w:rsidRDefault="00ED4B86" w:rsidP="00116634">
            <w:pPr>
              <w:rPr>
                <w:rFonts w:ascii="Times New Roman" w:hAnsi="Times New Roman" w:cs="Times New Roman"/>
                <w:sz w:val="22"/>
                <w:szCs w:val="22"/>
                <w:highlight w:val="yellow"/>
              </w:rPr>
            </w:pPr>
            <w:r w:rsidRPr="00116C61">
              <w:rPr>
                <w:rFonts w:ascii="Times New Roman" w:hAnsi="Times New Roman" w:cs="Times New Roman"/>
                <w:sz w:val="22"/>
                <w:szCs w:val="22"/>
              </w:rPr>
              <w:t xml:space="preserve">Цель оценки </w:t>
            </w:r>
          </w:p>
        </w:tc>
        <w:tc>
          <w:tcPr>
            <w:tcW w:w="7332" w:type="dxa"/>
            <w:shd w:val="clear" w:color="auto" w:fill="auto"/>
          </w:tcPr>
          <w:p w:rsidR="00ED4B86" w:rsidRPr="00505D55" w:rsidRDefault="00085885" w:rsidP="00A13B57">
            <w:pPr>
              <w:jc w:val="both"/>
              <w:rPr>
                <w:rFonts w:ascii="Times New Roman" w:hAnsi="Times New Roman" w:cs="Times New Roman"/>
                <w:sz w:val="22"/>
                <w:szCs w:val="22"/>
                <w:highlight w:val="yellow"/>
              </w:rPr>
            </w:pPr>
            <w:r w:rsidRPr="00085885">
              <w:rPr>
                <w:rFonts w:ascii="Times New Roman" w:hAnsi="Times New Roman" w:cs="Times New Roman"/>
                <w:sz w:val="22"/>
                <w:szCs w:val="22"/>
              </w:rPr>
              <w:t xml:space="preserve">Определение рыночной стоимости для заключения договора </w:t>
            </w:r>
            <w:r w:rsidR="001721B2">
              <w:rPr>
                <w:rFonts w:ascii="Times New Roman" w:hAnsi="Times New Roman" w:cs="Times New Roman"/>
                <w:sz w:val="22"/>
                <w:szCs w:val="22"/>
              </w:rPr>
              <w:t>купли-продажи</w:t>
            </w:r>
            <w:r w:rsidR="00A13B57">
              <w:rPr>
                <w:rFonts w:ascii="Times New Roman" w:hAnsi="Times New Roman" w:cs="Times New Roman"/>
                <w:sz w:val="22"/>
                <w:szCs w:val="22"/>
              </w:rPr>
              <w:t xml:space="preserve">. </w:t>
            </w:r>
            <w:r w:rsidR="00ED4B86" w:rsidRPr="00D749A3">
              <w:rPr>
                <w:rFonts w:ascii="Times New Roman" w:hAnsi="Times New Roman" w:cs="Times New Roman"/>
                <w:sz w:val="22"/>
                <w:szCs w:val="22"/>
              </w:rPr>
              <w:t>Рыночная стоимость</w:t>
            </w:r>
            <w:r w:rsidR="00ED4B86" w:rsidRPr="00830440">
              <w:rPr>
                <w:rFonts w:ascii="Times New Roman" w:hAnsi="Times New Roman" w:cs="Times New Roman"/>
                <w:sz w:val="22"/>
                <w:szCs w:val="22"/>
              </w:rPr>
              <w:t xml:space="preserve"> определяется в виде единой расчетной величины в национальной валюте, без указания суждения оценщика о возможных границах интервалов, в которых, по его мнению, может находиться эта стоимость.</w:t>
            </w:r>
          </w:p>
        </w:tc>
      </w:tr>
      <w:tr w:rsidR="00152979" w:rsidRPr="00466540" w:rsidTr="00152979">
        <w:trPr>
          <w:jc w:val="center"/>
        </w:trPr>
        <w:tc>
          <w:tcPr>
            <w:tcW w:w="2579" w:type="dxa"/>
            <w:shd w:val="clear" w:color="auto" w:fill="auto"/>
          </w:tcPr>
          <w:p w:rsidR="00152979" w:rsidRPr="0038798C" w:rsidRDefault="00152979" w:rsidP="00152979">
            <w:pPr>
              <w:rPr>
                <w:rFonts w:ascii="Times New Roman" w:hAnsi="Times New Roman" w:cs="Times New Roman"/>
                <w:sz w:val="22"/>
                <w:szCs w:val="22"/>
                <w:highlight w:val="yellow"/>
              </w:rPr>
            </w:pPr>
            <w:r w:rsidRPr="00705F7A">
              <w:rPr>
                <w:rFonts w:ascii="Times New Roman" w:hAnsi="Times New Roman" w:cs="Times New Roman"/>
                <w:sz w:val="22"/>
                <w:szCs w:val="22"/>
              </w:rPr>
              <w:t>Состав объекта оценки</w:t>
            </w:r>
          </w:p>
        </w:tc>
        <w:tc>
          <w:tcPr>
            <w:tcW w:w="7332" w:type="dxa"/>
            <w:shd w:val="clear" w:color="auto" w:fill="auto"/>
          </w:tcPr>
          <w:p w:rsidR="00152979" w:rsidRPr="00830440" w:rsidRDefault="001721B2" w:rsidP="00152979">
            <w:pPr>
              <w:jc w:val="both"/>
              <w:rPr>
                <w:rFonts w:ascii="Times New Roman" w:hAnsi="Times New Roman" w:cs="Times New Roman"/>
                <w:sz w:val="22"/>
                <w:szCs w:val="22"/>
              </w:rPr>
            </w:pPr>
            <w:r w:rsidRPr="001721B2">
              <w:rPr>
                <w:rFonts w:ascii="Times New Roman" w:hAnsi="Times New Roman" w:cs="Times New Roman"/>
                <w:noProof/>
                <w:sz w:val="22"/>
                <w:szCs w:val="22"/>
              </w:rPr>
              <w:t xml:space="preserve">Нежилое здание </w:t>
            </w:r>
            <w:r w:rsidR="00F24524" w:rsidRPr="00F24524">
              <w:rPr>
                <w:rFonts w:ascii="Times New Roman" w:hAnsi="Times New Roman" w:cs="Times New Roman"/>
                <w:noProof/>
                <w:sz w:val="22"/>
                <w:szCs w:val="22"/>
              </w:rPr>
              <w:t>(здание Никольской 2-й ООШ с пристройкой), кадастровый номер 36:08:2300001:53, площадью 578,4 кв.м., нежилое здание, площадью 15,4 кв.м., кадастровый номер  36:08:2300001:48, с земельным участком, площадью 12800 кв.м., кадастровый номер 36:08:2300001:26, расположенное по адресу: Воронежская область, Воробьевский район, с. Никольское 2-е, пл. Школьная, д. 3</w:t>
            </w:r>
            <w:r w:rsidR="00085885" w:rsidRPr="00085885">
              <w:rPr>
                <w:rFonts w:ascii="Times New Roman" w:hAnsi="Times New Roman" w:cs="Times New Roman"/>
                <w:noProof/>
                <w:sz w:val="22"/>
                <w:szCs w:val="22"/>
              </w:rPr>
              <w:t>.</w:t>
            </w:r>
          </w:p>
        </w:tc>
      </w:tr>
      <w:tr w:rsidR="00152979" w:rsidRPr="00466540" w:rsidTr="00152979">
        <w:trPr>
          <w:jc w:val="center"/>
        </w:trPr>
        <w:tc>
          <w:tcPr>
            <w:tcW w:w="2579" w:type="dxa"/>
            <w:shd w:val="clear" w:color="auto" w:fill="auto"/>
          </w:tcPr>
          <w:p w:rsidR="00152979" w:rsidRPr="00705F7A" w:rsidRDefault="00152979" w:rsidP="00152979">
            <w:pPr>
              <w:rPr>
                <w:rFonts w:ascii="Times New Roman" w:hAnsi="Times New Roman" w:cs="Times New Roman"/>
                <w:sz w:val="22"/>
                <w:szCs w:val="22"/>
              </w:rPr>
            </w:pPr>
            <w:r w:rsidRPr="00705F7A">
              <w:rPr>
                <w:rFonts w:ascii="Times New Roman" w:hAnsi="Times New Roman" w:cs="Times New Roman"/>
                <w:sz w:val="22"/>
                <w:szCs w:val="22"/>
              </w:rPr>
              <w:t>Характеристики объекта оценки</w:t>
            </w:r>
          </w:p>
        </w:tc>
        <w:tc>
          <w:tcPr>
            <w:tcW w:w="7332" w:type="dxa"/>
            <w:shd w:val="clear" w:color="auto" w:fill="auto"/>
          </w:tcPr>
          <w:p w:rsidR="00152979" w:rsidRPr="00830440" w:rsidRDefault="001721B2" w:rsidP="00152979">
            <w:pPr>
              <w:jc w:val="both"/>
              <w:rPr>
                <w:rFonts w:ascii="Times New Roman" w:hAnsi="Times New Roman" w:cs="Times New Roman"/>
                <w:noProof/>
                <w:sz w:val="22"/>
                <w:szCs w:val="22"/>
              </w:rPr>
            </w:pPr>
            <w:r w:rsidRPr="001721B2">
              <w:rPr>
                <w:rFonts w:ascii="Times New Roman" w:hAnsi="Times New Roman" w:cs="Times New Roman"/>
                <w:noProof/>
                <w:sz w:val="22"/>
                <w:szCs w:val="22"/>
              </w:rPr>
              <w:t xml:space="preserve">Нежилое здание </w:t>
            </w:r>
            <w:r w:rsidR="00F24524" w:rsidRPr="00F24524">
              <w:rPr>
                <w:rFonts w:ascii="Times New Roman" w:hAnsi="Times New Roman" w:cs="Times New Roman"/>
                <w:noProof/>
                <w:sz w:val="22"/>
                <w:szCs w:val="22"/>
              </w:rPr>
              <w:t>(здание Никольской 2-й ООШ с пристройкой), кадастровый номер 36:08:2300001:53, площадью 578,4 кв.м., нежилое здание, площадью 15,4 кв.м., кадастровый номер  36:08:2300001:48, с земельным участком, площадью 12800 кв.м., кадастровый номер 36:08:2300001:26, расположенное по адресу: Воронежская область, Воробьевский район, с. Никольское 2-е, пл. Школьная, д. 3</w:t>
            </w:r>
            <w:r w:rsidR="00085885" w:rsidRPr="00085885">
              <w:rPr>
                <w:rFonts w:ascii="Times New Roman" w:hAnsi="Times New Roman" w:cs="Times New Roman"/>
                <w:noProof/>
                <w:sz w:val="22"/>
                <w:szCs w:val="22"/>
              </w:rPr>
              <w:t>.</w:t>
            </w:r>
          </w:p>
        </w:tc>
      </w:tr>
      <w:tr w:rsidR="00ED4B86" w:rsidRPr="00466540" w:rsidTr="00152979">
        <w:trPr>
          <w:jc w:val="center"/>
        </w:trPr>
        <w:tc>
          <w:tcPr>
            <w:tcW w:w="2579" w:type="dxa"/>
            <w:shd w:val="clear" w:color="auto" w:fill="auto"/>
          </w:tcPr>
          <w:p w:rsidR="00ED4B86" w:rsidRPr="0058748F" w:rsidRDefault="00ED4B86" w:rsidP="004957D4">
            <w:pPr>
              <w:rPr>
                <w:rFonts w:ascii="Times New Roman" w:hAnsi="Times New Roman"/>
                <w:sz w:val="22"/>
                <w:szCs w:val="22"/>
              </w:rPr>
            </w:pPr>
            <w:r w:rsidRPr="00705F7A">
              <w:rPr>
                <w:rFonts w:ascii="Times New Roman" w:hAnsi="Times New Roman"/>
                <w:sz w:val="22"/>
                <w:szCs w:val="22"/>
              </w:rPr>
              <w:t>Права, учитываемые при оценке объекта оценки, ограничения (обременения) этих прав</w:t>
            </w:r>
          </w:p>
        </w:tc>
        <w:tc>
          <w:tcPr>
            <w:tcW w:w="7332" w:type="dxa"/>
            <w:shd w:val="clear" w:color="auto" w:fill="auto"/>
          </w:tcPr>
          <w:p w:rsidR="00ED4B86" w:rsidRPr="00A41393" w:rsidRDefault="00085885" w:rsidP="00E93CC0">
            <w:pPr>
              <w:jc w:val="both"/>
              <w:rPr>
                <w:rFonts w:ascii="Times New Roman" w:hAnsi="Times New Roman" w:cs="Times New Roman"/>
                <w:noProof/>
                <w:sz w:val="22"/>
                <w:szCs w:val="22"/>
              </w:rPr>
            </w:pPr>
            <w:r w:rsidRPr="00085885">
              <w:rPr>
                <w:rFonts w:ascii="Times New Roman" w:hAnsi="Times New Roman" w:cs="Times New Roman"/>
                <w:noProof/>
                <w:sz w:val="22"/>
                <w:szCs w:val="22"/>
              </w:rPr>
              <w:t xml:space="preserve">Определение рыночной стоимости для заключения договора </w:t>
            </w:r>
            <w:r w:rsidR="001721B2">
              <w:rPr>
                <w:rFonts w:ascii="Times New Roman" w:hAnsi="Times New Roman" w:cs="Times New Roman"/>
                <w:noProof/>
                <w:sz w:val="22"/>
                <w:szCs w:val="22"/>
              </w:rPr>
              <w:t>купли-продажи</w:t>
            </w:r>
            <w:r w:rsidR="009A0D3D" w:rsidRPr="009A0D3D">
              <w:rPr>
                <w:rFonts w:ascii="Times New Roman" w:hAnsi="Times New Roman" w:cs="Times New Roman"/>
                <w:noProof/>
                <w:sz w:val="22"/>
                <w:szCs w:val="22"/>
              </w:rPr>
              <w:t>.</w:t>
            </w:r>
            <w:r w:rsidR="00D147A5" w:rsidRPr="00D147A5">
              <w:rPr>
                <w:rFonts w:ascii="Times New Roman" w:hAnsi="Times New Roman" w:cs="Times New Roman"/>
                <w:noProof/>
                <w:sz w:val="22"/>
                <w:szCs w:val="22"/>
              </w:rPr>
              <w:t xml:space="preserve"> Ограничения (обременения) – </w:t>
            </w:r>
            <w:r w:rsidR="00E93CC0">
              <w:rPr>
                <w:rFonts w:ascii="Times New Roman" w:hAnsi="Times New Roman" w:cs="Times New Roman"/>
                <w:noProof/>
                <w:sz w:val="22"/>
                <w:szCs w:val="22"/>
              </w:rPr>
              <w:t>отсутствуют</w:t>
            </w:r>
            <w:r w:rsidR="00D147A5" w:rsidRPr="00D147A5">
              <w:rPr>
                <w:rFonts w:ascii="Times New Roman" w:hAnsi="Times New Roman" w:cs="Times New Roman"/>
                <w:noProof/>
                <w:sz w:val="22"/>
                <w:szCs w:val="22"/>
              </w:rPr>
              <w:t>.</w:t>
            </w:r>
          </w:p>
        </w:tc>
      </w:tr>
      <w:tr w:rsidR="0058748F" w:rsidRPr="00466540" w:rsidTr="00152979">
        <w:trPr>
          <w:jc w:val="center"/>
        </w:trPr>
        <w:tc>
          <w:tcPr>
            <w:tcW w:w="2579" w:type="dxa"/>
            <w:shd w:val="clear" w:color="auto" w:fill="auto"/>
          </w:tcPr>
          <w:p w:rsidR="0058748F" w:rsidRPr="00705F7A" w:rsidRDefault="0058748F" w:rsidP="004957D4">
            <w:pPr>
              <w:rPr>
                <w:rFonts w:ascii="Times New Roman" w:hAnsi="Times New Roman"/>
                <w:sz w:val="22"/>
                <w:szCs w:val="22"/>
              </w:rPr>
            </w:pPr>
            <w:r w:rsidRPr="0058748F">
              <w:rPr>
                <w:rFonts w:ascii="Times New Roman" w:hAnsi="Times New Roman"/>
                <w:sz w:val="22"/>
                <w:szCs w:val="22"/>
              </w:rPr>
              <w:t>Обладатель оцениваемых прав</w:t>
            </w:r>
          </w:p>
        </w:tc>
        <w:tc>
          <w:tcPr>
            <w:tcW w:w="7332" w:type="dxa"/>
            <w:shd w:val="clear" w:color="auto" w:fill="auto"/>
          </w:tcPr>
          <w:p w:rsidR="0058748F" w:rsidRPr="00D34ACB" w:rsidRDefault="00D91B81" w:rsidP="00B205A9">
            <w:pPr>
              <w:jc w:val="both"/>
              <w:rPr>
                <w:rFonts w:ascii="Times New Roman" w:hAnsi="Times New Roman" w:cs="Times New Roman"/>
                <w:noProof/>
                <w:color w:val="FF0000"/>
                <w:sz w:val="22"/>
                <w:szCs w:val="22"/>
              </w:rPr>
            </w:pPr>
            <w:r w:rsidRPr="00D91B81">
              <w:rPr>
                <w:rFonts w:ascii="Times New Roman" w:hAnsi="Times New Roman" w:cs="Times New Roman"/>
                <w:noProof/>
                <w:sz w:val="22"/>
                <w:szCs w:val="22"/>
              </w:rPr>
              <w:t>Муниципальное образование Воробьевский муниципальный район Воронежской области</w:t>
            </w:r>
          </w:p>
        </w:tc>
      </w:tr>
      <w:tr w:rsidR="00ED4B86" w:rsidRPr="00466540" w:rsidTr="00152979">
        <w:trPr>
          <w:jc w:val="center"/>
        </w:trPr>
        <w:tc>
          <w:tcPr>
            <w:tcW w:w="2579" w:type="dxa"/>
            <w:shd w:val="clear" w:color="auto" w:fill="auto"/>
          </w:tcPr>
          <w:p w:rsidR="00ED4B86" w:rsidRPr="00A71904" w:rsidRDefault="00ED4B86" w:rsidP="00A71904">
            <w:pPr>
              <w:rPr>
                <w:rFonts w:ascii="Times New Roman" w:hAnsi="Times New Roman" w:cs="Times New Roman"/>
                <w:sz w:val="22"/>
                <w:szCs w:val="22"/>
                <w:highlight w:val="yellow"/>
              </w:rPr>
            </w:pPr>
            <w:r w:rsidRPr="00705F7A">
              <w:rPr>
                <w:rFonts w:ascii="Times New Roman" w:hAnsi="Times New Roman" w:cs="Times New Roman"/>
                <w:sz w:val="22"/>
                <w:szCs w:val="22"/>
              </w:rPr>
              <w:t>Основания для заключения договора/контракта</w:t>
            </w:r>
          </w:p>
        </w:tc>
        <w:tc>
          <w:tcPr>
            <w:tcW w:w="7332" w:type="dxa"/>
            <w:shd w:val="clear" w:color="auto" w:fill="auto"/>
          </w:tcPr>
          <w:p w:rsidR="00ED4B86" w:rsidRPr="00505D55" w:rsidRDefault="00473782" w:rsidP="00864945">
            <w:pPr>
              <w:jc w:val="both"/>
              <w:rPr>
                <w:rFonts w:ascii="Times New Roman" w:hAnsi="Times New Roman" w:cs="Times New Roman"/>
                <w:color w:val="FF0000"/>
                <w:sz w:val="22"/>
                <w:szCs w:val="22"/>
                <w:highlight w:val="yellow"/>
              </w:rPr>
            </w:pPr>
            <w:r>
              <w:rPr>
                <w:rFonts w:ascii="Times New Roman" w:hAnsi="Times New Roman" w:cs="Times New Roman"/>
                <w:sz w:val="22"/>
                <w:szCs w:val="22"/>
              </w:rPr>
              <w:t>-</w:t>
            </w:r>
          </w:p>
        </w:tc>
      </w:tr>
      <w:tr w:rsidR="00ED4B86" w:rsidRPr="00466540" w:rsidTr="00152979">
        <w:trPr>
          <w:jc w:val="center"/>
        </w:trPr>
        <w:tc>
          <w:tcPr>
            <w:tcW w:w="2579" w:type="dxa"/>
            <w:shd w:val="clear" w:color="auto" w:fill="auto"/>
          </w:tcPr>
          <w:p w:rsidR="00ED4B86" w:rsidRPr="0058748F" w:rsidRDefault="00ED4B86" w:rsidP="004957D4">
            <w:pPr>
              <w:rPr>
                <w:rFonts w:ascii="Times New Roman" w:hAnsi="Times New Roman" w:cs="Times New Roman"/>
                <w:sz w:val="22"/>
                <w:szCs w:val="22"/>
              </w:rPr>
            </w:pPr>
            <w:r w:rsidRPr="00705F7A">
              <w:rPr>
                <w:rFonts w:ascii="Times New Roman" w:hAnsi="Times New Roman" w:cs="Times New Roman"/>
                <w:sz w:val="22"/>
                <w:szCs w:val="22"/>
              </w:rPr>
              <w:t>Предполагаемое использование результатов оценки и связанные с этим ограничения</w:t>
            </w:r>
          </w:p>
        </w:tc>
        <w:tc>
          <w:tcPr>
            <w:tcW w:w="7332" w:type="dxa"/>
            <w:shd w:val="clear" w:color="auto" w:fill="auto"/>
          </w:tcPr>
          <w:p w:rsidR="00ED4B86" w:rsidRPr="00F13ADD" w:rsidRDefault="00085885" w:rsidP="00D34ACB">
            <w:pPr>
              <w:jc w:val="both"/>
              <w:rPr>
                <w:rFonts w:ascii="Times New Roman" w:hAnsi="Times New Roman" w:cs="Times New Roman"/>
                <w:sz w:val="22"/>
                <w:szCs w:val="22"/>
                <w:highlight w:val="yellow"/>
              </w:rPr>
            </w:pPr>
            <w:r w:rsidRPr="00085885">
              <w:rPr>
                <w:rFonts w:ascii="Times New Roman" w:hAnsi="Times New Roman" w:cs="Times New Roman"/>
                <w:sz w:val="22"/>
                <w:szCs w:val="22"/>
              </w:rPr>
              <w:t xml:space="preserve">Определение рыночной стоимости для заключения договора </w:t>
            </w:r>
            <w:r w:rsidR="001721B2">
              <w:rPr>
                <w:rFonts w:ascii="Times New Roman" w:hAnsi="Times New Roman" w:cs="Times New Roman"/>
                <w:sz w:val="22"/>
                <w:szCs w:val="22"/>
              </w:rPr>
              <w:t>купли-продажи</w:t>
            </w:r>
            <w:r w:rsidR="009A0D3D" w:rsidRPr="009A0D3D">
              <w:rPr>
                <w:rFonts w:ascii="Times New Roman" w:hAnsi="Times New Roman" w:cs="Times New Roman"/>
                <w:sz w:val="22"/>
                <w:szCs w:val="22"/>
              </w:rPr>
              <w:t>.</w:t>
            </w:r>
            <w:r w:rsidR="00ED4B86" w:rsidRPr="00F13ADD">
              <w:rPr>
                <w:rFonts w:ascii="Times New Roman" w:hAnsi="Times New Roman" w:cs="Times New Roman"/>
                <w:sz w:val="22"/>
                <w:szCs w:val="22"/>
              </w:rPr>
              <w:t xml:space="preserve"> Иное использование результатов оценки недопустимо.</w:t>
            </w:r>
          </w:p>
        </w:tc>
      </w:tr>
      <w:tr w:rsidR="0058748F" w:rsidRPr="00466540" w:rsidTr="00152979">
        <w:trPr>
          <w:jc w:val="center"/>
        </w:trPr>
        <w:tc>
          <w:tcPr>
            <w:tcW w:w="2579" w:type="dxa"/>
            <w:shd w:val="clear" w:color="auto" w:fill="auto"/>
          </w:tcPr>
          <w:p w:rsidR="0058748F" w:rsidRPr="00705F7A" w:rsidRDefault="0058748F" w:rsidP="004957D4">
            <w:pPr>
              <w:rPr>
                <w:rFonts w:ascii="Times New Roman" w:hAnsi="Times New Roman" w:cs="Times New Roman"/>
                <w:sz w:val="22"/>
                <w:szCs w:val="22"/>
              </w:rPr>
            </w:pPr>
            <w:r w:rsidRPr="0058748F">
              <w:rPr>
                <w:rFonts w:ascii="Times New Roman" w:hAnsi="Times New Roman" w:cs="Times New Roman"/>
                <w:sz w:val="22"/>
                <w:szCs w:val="22"/>
              </w:rPr>
              <w:t xml:space="preserve">Сведения о </w:t>
            </w:r>
            <w:r w:rsidRPr="0058748F">
              <w:rPr>
                <w:rFonts w:ascii="Times New Roman" w:hAnsi="Times New Roman" w:cs="Times New Roman"/>
                <w:sz w:val="22"/>
                <w:szCs w:val="22"/>
              </w:rPr>
              <w:lastRenderedPageBreak/>
              <w:t>предполагаемых пользователях результата оценки и отчета об оценке (помимо заказчика оценки)</w:t>
            </w:r>
          </w:p>
        </w:tc>
        <w:tc>
          <w:tcPr>
            <w:tcW w:w="7332" w:type="dxa"/>
            <w:shd w:val="clear" w:color="auto" w:fill="auto"/>
          </w:tcPr>
          <w:p w:rsidR="0058748F" w:rsidRPr="00626888" w:rsidRDefault="0058748F" w:rsidP="00183A8B">
            <w:pPr>
              <w:jc w:val="both"/>
              <w:rPr>
                <w:rFonts w:ascii="Times New Roman" w:hAnsi="Times New Roman" w:cs="Times New Roman"/>
                <w:sz w:val="22"/>
                <w:szCs w:val="22"/>
              </w:rPr>
            </w:pPr>
            <w:r>
              <w:rPr>
                <w:rFonts w:ascii="Times New Roman" w:hAnsi="Times New Roman" w:cs="Times New Roman"/>
                <w:sz w:val="22"/>
                <w:szCs w:val="22"/>
              </w:rPr>
              <w:lastRenderedPageBreak/>
              <w:t>Оценщику не известны</w:t>
            </w:r>
          </w:p>
        </w:tc>
      </w:tr>
      <w:tr w:rsidR="0058748F" w:rsidRPr="00466540" w:rsidTr="00152979">
        <w:trPr>
          <w:jc w:val="center"/>
        </w:trPr>
        <w:tc>
          <w:tcPr>
            <w:tcW w:w="2579" w:type="dxa"/>
            <w:shd w:val="clear" w:color="auto" w:fill="auto"/>
          </w:tcPr>
          <w:p w:rsidR="0058748F" w:rsidRPr="0058748F" w:rsidRDefault="0058748F" w:rsidP="004957D4">
            <w:pPr>
              <w:rPr>
                <w:rFonts w:ascii="Times New Roman" w:hAnsi="Times New Roman" w:cs="Times New Roman"/>
                <w:sz w:val="22"/>
                <w:szCs w:val="22"/>
              </w:rPr>
            </w:pPr>
            <w:r w:rsidRPr="0058748F">
              <w:rPr>
                <w:rFonts w:ascii="Times New Roman" w:hAnsi="Times New Roman" w:cs="Times New Roman"/>
                <w:sz w:val="22"/>
                <w:szCs w:val="22"/>
              </w:rPr>
              <w:lastRenderedPageBreak/>
              <w:t>Соблюдение требований законодательства России</w:t>
            </w:r>
          </w:p>
        </w:tc>
        <w:tc>
          <w:tcPr>
            <w:tcW w:w="7332" w:type="dxa"/>
            <w:shd w:val="clear" w:color="auto" w:fill="auto"/>
          </w:tcPr>
          <w:p w:rsidR="0058748F" w:rsidRDefault="0058748F" w:rsidP="00183A8B">
            <w:pPr>
              <w:jc w:val="both"/>
              <w:rPr>
                <w:rFonts w:ascii="Times New Roman" w:hAnsi="Times New Roman" w:cs="Times New Roman"/>
                <w:sz w:val="22"/>
                <w:szCs w:val="22"/>
              </w:rPr>
            </w:pPr>
            <w:r w:rsidRPr="0058748F">
              <w:rPr>
                <w:rFonts w:ascii="Times New Roman" w:hAnsi="Times New Roman" w:cs="Times New Roman"/>
                <w:sz w:val="22"/>
                <w:szCs w:val="22"/>
              </w:rPr>
              <w:t>Оценка проводится в соответствии с Федеральным законом от 29 июля 1998 г. N 135-ФЗ «Об оценочной деятельности в Российской Федерации»</w:t>
            </w:r>
            <w:r>
              <w:rPr>
                <w:rFonts w:ascii="Times New Roman" w:hAnsi="Times New Roman" w:cs="Times New Roman"/>
                <w:sz w:val="22"/>
                <w:szCs w:val="22"/>
              </w:rPr>
              <w:t>.</w:t>
            </w:r>
          </w:p>
        </w:tc>
      </w:tr>
      <w:tr w:rsidR="00ED4B86" w:rsidRPr="00466540" w:rsidTr="00152979">
        <w:trPr>
          <w:jc w:val="center"/>
        </w:trPr>
        <w:tc>
          <w:tcPr>
            <w:tcW w:w="2579" w:type="dxa"/>
            <w:shd w:val="clear" w:color="auto" w:fill="auto"/>
          </w:tcPr>
          <w:p w:rsidR="00ED4B86" w:rsidRPr="00056ECD" w:rsidRDefault="00ED4B86" w:rsidP="004957D4">
            <w:pPr>
              <w:rPr>
                <w:rFonts w:ascii="Times New Roman" w:hAnsi="Times New Roman" w:cs="Times New Roman"/>
                <w:sz w:val="22"/>
                <w:szCs w:val="22"/>
              </w:rPr>
            </w:pPr>
            <w:r w:rsidRPr="00116C61">
              <w:rPr>
                <w:rFonts w:ascii="Times New Roman" w:hAnsi="Times New Roman" w:cs="Times New Roman"/>
                <w:sz w:val="22"/>
                <w:szCs w:val="22"/>
              </w:rPr>
              <w:t>Вид стоимости</w:t>
            </w:r>
          </w:p>
        </w:tc>
        <w:tc>
          <w:tcPr>
            <w:tcW w:w="7332" w:type="dxa"/>
            <w:shd w:val="clear" w:color="auto" w:fill="auto"/>
          </w:tcPr>
          <w:p w:rsidR="00ED4B86" w:rsidRPr="00056ECD" w:rsidRDefault="00ED4B86" w:rsidP="004957D4">
            <w:pPr>
              <w:jc w:val="both"/>
              <w:rPr>
                <w:rFonts w:ascii="Times New Roman" w:hAnsi="Times New Roman" w:cs="Times New Roman"/>
                <w:noProof/>
                <w:sz w:val="22"/>
                <w:szCs w:val="22"/>
              </w:rPr>
            </w:pPr>
            <w:r w:rsidRPr="00D749A3">
              <w:rPr>
                <w:rFonts w:ascii="Times New Roman" w:hAnsi="Times New Roman" w:cs="Times New Roman"/>
                <w:noProof/>
                <w:sz w:val="22"/>
                <w:szCs w:val="22"/>
              </w:rPr>
              <w:t>Рыночная стоимость</w:t>
            </w:r>
          </w:p>
        </w:tc>
      </w:tr>
      <w:tr w:rsidR="00056ECD" w:rsidRPr="00466540" w:rsidTr="00152979">
        <w:trPr>
          <w:jc w:val="center"/>
        </w:trPr>
        <w:tc>
          <w:tcPr>
            <w:tcW w:w="2579" w:type="dxa"/>
            <w:shd w:val="clear" w:color="auto" w:fill="auto"/>
          </w:tcPr>
          <w:p w:rsidR="00056ECD" w:rsidRPr="00116C61" w:rsidRDefault="00056ECD" w:rsidP="004957D4">
            <w:pPr>
              <w:rPr>
                <w:rFonts w:ascii="Times New Roman" w:hAnsi="Times New Roman" w:cs="Times New Roman"/>
                <w:sz w:val="22"/>
                <w:szCs w:val="22"/>
              </w:rPr>
            </w:pPr>
            <w:r w:rsidRPr="00056ECD">
              <w:rPr>
                <w:rFonts w:ascii="Times New Roman" w:hAnsi="Times New Roman" w:cs="Times New Roman"/>
                <w:sz w:val="22"/>
                <w:szCs w:val="22"/>
              </w:rPr>
              <w:t>Предпосылки стоимости</w:t>
            </w:r>
          </w:p>
        </w:tc>
        <w:tc>
          <w:tcPr>
            <w:tcW w:w="7332" w:type="dxa"/>
            <w:shd w:val="clear" w:color="auto" w:fill="auto"/>
          </w:tcPr>
          <w:p w:rsidR="00056ECD" w:rsidRPr="00D749A3" w:rsidRDefault="00651A5E" w:rsidP="00085885">
            <w:pPr>
              <w:jc w:val="both"/>
              <w:rPr>
                <w:rFonts w:ascii="Times New Roman" w:hAnsi="Times New Roman" w:cs="Times New Roman"/>
                <w:noProof/>
                <w:sz w:val="22"/>
                <w:szCs w:val="22"/>
              </w:rPr>
            </w:pPr>
            <w:r>
              <w:rPr>
                <w:rFonts w:ascii="Times New Roman" w:hAnsi="Times New Roman" w:cs="Times New Roman"/>
                <w:noProof/>
                <w:sz w:val="22"/>
                <w:szCs w:val="22"/>
              </w:rPr>
              <w:t xml:space="preserve">Соответствует понятию </w:t>
            </w:r>
            <w:r w:rsidR="007C7D70">
              <w:rPr>
                <w:rFonts w:ascii="Times New Roman" w:hAnsi="Times New Roman" w:cs="Times New Roman"/>
                <w:noProof/>
                <w:sz w:val="22"/>
                <w:szCs w:val="22"/>
              </w:rPr>
              <w:t>рыночной стоимости</w:t>
            </w:r>
          </w:p>
        </w:tc>
      </w:tr>
      <w:tr w:rsidR="007D65CA" w:rsidRPr="00466540" w:rsidTr="00152979">
        <w:trPr>
          <w:jc w:val="center"/>
        </w:trPr>
        <w:tc>
          <w:tcPr>
            <w:tcW w:w="2579" w:type="dxa"/>
            <w:shd w:val="clear" w:color="auto" w:fill="auto"/>
          </w:tcPr>
          <w:p w:rsidR="007D65CA" w:rsidRPr="00056ECD" w:rsidRDefault="007D65CA" w:rsidP="004957D4">
            <w:pPr>
              <w:rPr>
                <w:rFonts w:ascii="Times New Roman" w:hAnsi="Times New Roman" w:cs="Times New Roman"/>
                <w:sz w:val="22"/>
                <w:szCs w:val="22"/>
              </w:rPr>
            </w:pPr>
            <w:r w:rsidRPr="007D65CA">
              <w:rPr>
                <w:rFonts w:ascii="Times New Roman" w:hAnsi="Times New Roman" w:cs="Times New Roman"/>
                <w:sz w:val="22"/>
                <w:szCs w:val="22"/>
              </w:rPr>
              <w:t>Предполагается сделка с объектом оценки или использование объекта оценки без совершения сделки с ним</w:t>
            </w:r>
          </w:p>
        </w:tc>
        <w:tc>
          <w:tcPr>
            <w:tcW w:w="7332" w:type="dxa"/>
            <w:shd w:val="clear" w:color="auto" w:fill="auto"/>
          </w:tcPr>
          <w:p w:rsidR="007D65CA" w:rsidRPr="00056ECD" w:rsidRDefault="00085885" w:rsidP="00EB3B11">
            <w:pPr>
              <w:jc w:val="both"/>
              <w:rPr>
                <w:rFonts w:ascii="Times New Roman" w:hAnsi="Times New Roman" w:cs="Times New Roman"/>
                <w:noProof/>
                <w:sz w:val="22"/>
                <w:szCs w:val="22"/>
              </w:rPr>
            </w:pPr>
            <w:r w:rsidRPr="00085885">
              <w:rPr>
                <w:rFonts w:ascii="Times New Roman" w:hAnsi="Times New Roman" w:cs="Times New Roman"/>
                <w:noProof/>
                <w:sz w:val="22"/>
                <w:szCs w:val="22"/>
              </w:rPr>
              <w:t xml:space="preserve">Определение рыночной стоимости для заключения договора </w:t>
            </w:r>
            <w:r w:rsidR="001721B2">
              <w:rPr>
                <w:rFonts w:ascii="Times New Roman" w:hAnsi="Times New Roman" w:cs="Times New Roman"/>
                <w:noProof/>
                <w:sz w:val="22"/>
                <w:szCs w:val="22"/>
              </w:rPr>
              <w:t>купли-продажи</w:t>
            </w:r>
            <w:r>
              <w:rPr>
                <w:rFonts w:ascii="Times New Roman" w:hAnsi="Times New Roman" w:cs="Times New Roman"/>
                <w:noProof/>
                <w:sz w:val="22"/>
                <w:szCs w:val="22"/>
              </w:rPr>
              <w:t>.</w:t>
            </w:r>
          </w:p>
        </w:tc>
      </w:tr>
      <w:tr w:rsidR="0056604E" w:rsidRPr="00466540" w:rsidTr="00152979">
        <w:trPr>
          <w:jc w:val="center"/>
        </w:trPr>
        <w:tc>
          <w:tcPr>
            <w:tcW w:w="2579" w:type="dxa"/>
            <w:shd w:val="clear" w:color="auto" w:fill="auto"/>
          </w:tcPr>
          <w:p w:rsidR="0056604E" w:rsidRPr="007D65CA" w:rsidRDefault="0056604E" w:rsidP="004957D4">
            <w:pPr>
              <w:rPr>
                <w:rFonts w:ascii="Times New Roman" w:hAnsi="Times New Roman" w:cs="Times New Roman"/>
                <w:sz w:val="22"/>
                <w:szCs w:val="22"/>
              </w:rPr>
            </w:pPr>
            <w:r>
              <w:rPr>
                <w:rFonts w:ascii="Times New Roman" w:hAnsi="Times New Roman" w:cs="Times New Roman"/>
                <w:sz w:val="22"/>
                <w:szCs w:val="22"/>
              </w:rPr>
              <w:t>У</w:t>
            </w:r>
            <w:r w:rsidRPr="0056604E">
              <w:rPr>
                <w:rFonts w:ascii="Times New Roman" w:hAnsi="Times New Roman" w:cs="Times New Roman"/>
                <w:sz w:val="22"/>
                <w:szCs w:val="22"/>
              </w:rPr>
              <w:t>частники сделки или пользователи объекта являются конкретными (идентифицированными) лицами либо неопределенными лицами (гипотетические участники)</w:t>
            </w:r>
          </w:p>
        </w:tc>
        <w:tc>
          <w:tcPr>
            <w:tcW w:w="7332" w:type="dxa"/>
            <w:shd w:val="clear" w:color="auto" w:fill="auto"/>
          </w:tcPr>
          <w:p w:rsidR="0056604E" w:rsidRPr="007D65CA" w:rsidRDefault="0056604E" w:rsidP="00473782">
            <w:pPr>
              <w:jc w:val="both"/>
              <w:rPr>
                <w:rFonts w:ascii="Times New Roman" w:hAnsi="Times New Roman" w:cs="Times New Roman"/>
                <w:noProof/>
                <w:sz w:val="22"/>
                <w:szCs w:val="22"/>
              </w:rPr>
            </w:pPr>
            <w:r w:rsidRPr="0056604E">
              <w:rPr>
                <w:rFonts w:ascii="Times New Roman" w:hAnsi="Times New Roman" w:cs="Times New Roman"/>
                <w:noProof/>
                <w:sz w:val="22"/>
                <w:szCs w:val="22"/>
              </w:rPr>
              <w:t>Муниципальный орган</w:t>
            </w:r>
          </w:p>
        </w:tc>
      </w:tr>
      <w:tr w:rsidR="0056604E" w:rsidRPr="00466540" w:rsidTr="00152979">
        <w:trPr>
          <w:jc w:val="center"/>
        </w:trPr>
        <w:tc>
          <w:tcPr>
            <w:tcW w:w="2579" w:type="dxa"/>
            <w:shd w:val="clear" w:color="auto" w:fill="auto"/>
          </w:tcPr>
          <w:p w:rsidR="0056604E" w:rsidRDefault="0056604E" w:rsidP="004957D4">
            <w:pPr>
              <w:rPr>
                <w:rFonts w:ascii="Times New Roman" w:hAnsi="Times New Roman" w:cs="Times New Roman"/>
                <w:sz w:val="22"/>
                <w:szCs w:val="22"/>
              </w:rPr>
            </w:pPr>
            <w:r w:rsidRPr="0056604E">
              <w:rPr>
                <w:rFonts w:ascii="Times New Roman" w:hAnsi="Times New Roman" w:cs="Times New Roman"/>
                <w:sz w:val="22"/>
                <w:szCs w:val="22"/>
              </w:rPr>
              <w:t>Характер сделки, под которым подразумевается добровольная сделка в типичных условиях или сделка в условиях вынужденной продажи</w:t>
            </w:r>
          </w:p>
        </w:tc>
        <w:tc>
          <w:tcPr>
            <w:tcW w:w="7332" w:type="dxa"/>
            <w:shd w:val="clear" w:color="auto" w:fill="auto"/>
          </w:tcPr>
          <w:p w:rsidR="0056604E" w:rsidRPr="0056604E" w:rsidRDefault="00651A5E" w:rsidP="004957D4">
            <w:pPr>
              <w:jc w:val="both"/>
              <w:rPr>
                <w:rFonts w:ascii="Times New Roman" w:hAnsi="Times New Roman" w:cs="Times New Roman"/>
                <w:noProof/>
                <w:sz w:val="22"/>
                <w:szCs w:val="22"/>
              </w:rPr>
            </w:pPr>
            <w:r>
              <w:rPr>
                <w:rFonts w:ascii="Times New Roman" w:hAnsi="Times New Roman" w:cs="Times New Roman"/>
                <w:noProof/>
                <w:sz w:val="22"/>
                <w:szCs w:val="22"/>
              </w:rPr>
              <w:t>Гипотетически добровольная сделка</w:t>
            </w:r>
          </w:p>
        </w:tc>
      </w:tr>
      <w:tr w:rsidR="003F4943" w:rsidRPr="00466540" w:rsidTr="00152979">
        <w:trPr>
          <w:jc w:val="center"/>
        </w:trPr>
        <w:tc>
          <w:tcPr>
            <w:tcW w:w="2579" w:type="dxa"/>
            <w:shd w:val="clear" w:color="auto" w:fill="auto"/>
          </w:tcPr>
          <w:p w:rsidR="003F4943" w:rsidRPr="0056604E" w:rsidRDefault="003F4943" w:rsidP="004957D4">
            <w:pPr>
              <w:rPr>
                <w:rFonts w:ascii="Times New Roman" w:hAnsi="Times New Roman" w:cs="Times New Roman"/>
                <w:sz w:val="22"/>
                <w:szCs w:val="22"/>
              </w:rPr>
            </w:pPr>
            <w:r w:rsidRPr="003F4943">
              <w:rPr>
                <w:rFonts w:ascii="Times New Roman" w:hAnsi="Times New Roman" w:cs="Times New Roman"/>
                <w:sz w:val="22"/>
                <w:szCs w:val="22"/>
              </w:rPr>
              <w:t>Ограничения на использование, распространение и публикацию отчета об оценке объекта оценки, за исключением случаев, установленных нормативными правовыми актами Российской Федерации</w:t>
            </w:r>
          </w:p>
        </w:tc>
        <w:tc>
          <w:tcPr>
            <w:tcW w:w="7332" w:type="dxa"/>
            <w:shd w:val="clear" w:color="auto" w:fill="auto"/>
          </w:tcPr>
          <w:p w:rsidR="003F4943" w:rsidRPr="00F13ADD" w:rsidRDefault="00085885" w:rsidP="00EB3B11">
            <w:pPr>
              <w:jc w:val="both"/>
              <w:rPr>
                <w:rFonts w:ascii="Times New Roman" w:hAnsi="Times New Roman" w:cs="Times New Roman"/>
                <w:noProof/>
                <w:sz w:val="22"/>
                <w:szCs w:val="22"/>
              </w:rPr>
            </w:pPr>
            <w:r w:rsidRPr="00085885">
              <w:rPr>
                <w:rFonts w:ascii="Times New Roman" w:hAnsi="Times New Roman" w:cs="Times New Roman"/>
                <w:noProof/>
                <w:sz w:val="22"/>
                <w:szCs w:val="22"/>
              </w:rPr>
              <w:t xml:space="preserve">Определение рыночной стоимости для заключения договора </w:t>
            </w:r>
            <w:r w:rsidR="001721B2">
              <w:rPr>
                <w:rFonts w:ascii="Times New Roman" w:hAnsi="Times New Roman" w:cs="Times New Roman"/>
                <w:noProof/>
                <w:sz w:val="22"/>
                <w:szCs w:val="22"/>
              </w:rPr>
              <w:t>купли-продажи</w:t>
            </w:r>
            <w:r>
              <w:rPr>
                <w:rFonts w:ascii="Times New Roman" w:hAnsi="Times New Roman" w:cs="Times New Roman"/>
                <w:noProof/>
                <w:sz w:val="22"/>
                <w:szCs w:val="22"/>
              </w:rPr>
              <w:t>.</w:t>
            </w:r>
          </w:p>
        </w:tc>
      </w:tr>
      <w:tr w:rsidR="0058748F" w:rsidRPr="00466540" w:rsidTr="00152979">
        <w:trPr>
          <w:jc w:val="center"/>
        </w:trPr>
        <w:tc>
          <w:tcPr>
            <w:tcW w:w="2579" w:type="dxa"/>
            <w:shd w:val="clear" w:color="auto" w:fill="auto"/>
          </w:tcPr>
          <w:p w:rsidR="0058748F" w:rsidRPr="00056ECD" w:rsidRDefault="0058748F" w:rsidP="004957D4">
            <w:pPr>
              <w:rPr>
                <w:rFonts w:ascii="Times New Roman" w:hAnsi="Times New Roman" w:cs="Times New Roman"/>
                <w:sz w:val="22"/>
                <w:szCs w:val="22"/>
              </w:rPr>
            </w:pPr>
            <w:r w:rsidRPr="0058748F">
              <w:rPr>
                <w:rFonts w:ascii="Times New Roman" w:hAnsi="Times New Roman" w:cs="Times New Roman"/>
                <w:sz w:val="22"/>
                <w:szCs w:val="22"/>
              </w:rPr>
              <w:t xml:space="preserve">Состав и объем документов </w:t>
            </w:r>
            <w:r>
              <w:rPr>
                <w:rFonts w:ascii="Times New Roman" w:hAnsi="Times New Roman" w:cs="Times New Roman"/>
                <w:sz w:val="22"/>
                <w:szCs w:val="22"/>
              </w:rPr>
              <w:t xml:space="preserve">и </w:t>
            </w:r>
            <w:r w:rsidRPr="0058748F">
              <w:rPr>
                <w:rFonts w:ascii="Times New Roman" w:hAnsi="Times New Roman" w:cs="Times New Roman"/>
                <w:sz w:val="22"/>
                <w:szCs w:val="22"/>
              </w:rPr>
              <w:t>материалов, предоставленных заказчиком оценки</w:t>
            </w:r>
          </w:p>
        </w:tc>
        <w:tc>
          <w:tcPr>
            <w:tcW w:w="7332" w:type="dxa"/>
            <w:shd w:val="clear" w:color="auto" w:fill="auto"/>
          </w:tcPr>
          <w:p w:rsidR="0058748F" w:rsidRPr="00056ECD" w:rsidRDefault="00152979" w:rsidP="004957D4">
            <w:pPr>
              <w:jc w:val="both"/>
              <w:rPr>
                <w:rFonts w:ascii="Times New Roman" w:hAnsi="Times New Roman" w:cs="Times New Roman"/>
                <w:noProof/>
                <w:sz w:val="22"/>
                <w:szCs w:val="22"/>
              </w:rPr>
            </w:pPr>
            <w:r>
              <w:rPr>
                <w:rFonts w:ascii="Times New Roman" w:hAnsi="Times New Roman" w:cs="Times New Roman"/>
                <w:sz w:val="22"/>
                <w:szCs w:val="22"/>
              </w:rPr>
              <w:t>-</w:t>
            </w:r>
          </w:p>
        </w:tc>
      </w:tr>
      <w:tr w:rsidR="004B5649" w:rsidRPr="00466540" w:rsidTr="00152979">
        <w:trPr>
          <w:jc w:val="center"/>
        </w:trPr>
        <w:tc>
          <w:tcPr>
            <w:tcW w:w="2579" w:type="dxa"/>
            <w:shd w:val="clear" w:color="auto" w:fill="auto"/>
          </w:tcPr>
          <w:p w:rsidR="004B5649" w:rsidRPr="00477C88" w:rsidRDefault="004B5649" w:rsidP="004B5649">
            <w:pPr>
              <w:rPr>
                <w:rFonts w:ascii="Times New Roman" w:hAnsi="Times New Roman" w:cs="Times New Roman"/>
                <w:sz w:val="22"/>
                <w:szCs w:val="22"/>
                <w:highlight w:val="yellow"/>
              </w:rPr>
            </w:pPr>
            <w:r w:rsidRPr="00FF126C">
              <w:rPr>
                <w:rFonts w:ascii="Times New Roman" w:hAnsi="Times New Roman" w:cs="Times New Roman"/>
                <w:sz w:val="22"/>
                <w:szCs w:val="22"/>
              </w:rPr>
              <w:t>Дата оценки</w:t>
            </w:r>
          </w:p>
        </w:tc>
        <w:tc>
          <w:tcPr>
            <w:tcW w:w="7332" w:type="dxa"/>
            <w:tcBorders>
              <w:top w:val="single" w:sz="4" w:space="0" w:color="auto"/>
              <w:left w:val="single" w:sz="4" w:space="0" w:color="auto"/>
              <w:bottom w:val="single" w:sz="4" w:space="0" w:color="auto"/>
              <w:right w:val="single" w:sz="4" w:space="0" w:color="auto"/>
            </w:tcBorders>
          </w:tcPr>
          <w:p w:rsidR="004B5649" w:rsidRPr="008940BC" w:rsidRDefault="001721B2" w:rsidP="004B5649">
            <w:pPr>
              <w:keepNext/>
              <w:jc w:val="both"/>
              <w:rPr>
                <w:rFonts w:ascii="Times New Roman" w:hAnsi="Times New Roman" w:cs="Times New Roman"/>
                <w:sz w:val="22"/>
                <w:szCs w:val="22"/>
                <w:highlight w:val="yellow"/>
              </w:rPr>
            </w:pPr>
            <w:r>
              <w:rPr>
                <w:rFonts w:ascii="Times New Roman" w:hAnsi="Times New Roman" w:cs="Times New Roman"/>
                <w:noProof/>
                <w:sz w:val="22"/>
                <w:szCs w:val="22"/>
              </w:rPr>
              <w:t>«09» марта</w:t>
            </w:r>
            <w:r w:rsidR="004C05F6" w:rsidRPr="004C05F6">
              <w:rPr>
                <w:rFonts w:ascii="Times New Roman" w:hAnsi="Times New Roman" w:cs="Times New Roman"/>
                <w:noProof/>
                <w:sz w:val="22"/>
                <w:szCs w:val="22"/>
              </w:rPr>
              <w:t xml:space="preserve"> 2026 г.</w:t>
            </w:r>
          </w:p>
        </w:tc>
      </w:tr>
      <w:tr w:rsidR="004B5649" w:rsidRPr="00466540" w:rsidTr="00152979">
        <w:trPr>
          <w:jc w:val="center"/>
        </w:trPr>
        <w:tc>
          <w:tcPr>
            <w:tcW w:w="2579" w:type="dxa"/>
            <w:shd w:val="clear" w:color="auto" w:fill="auto"/>
          </w:tcPr>
          <w:p w:rsidR="004B5649" w:rsidRPr="00477C88" w:rsidRDefault="004B5649" w:rsidP="004B5649">
            <w:pPr>
              <w:rPr>
                <w:rFonts w:ascii="Times New Roman" w:hAnsi="Times New Roman" w:cs="Times New Roman"/>
                <w:sz w:val="22"/>
                <w:szCs w:val="22"/>
                <w:highlight w:val="yellow"/>
              </w:rPr>
            </w:pPr>
            <w:r w:rsidRPr="00FF126C">
              <w:rPr>
                <w:rFonts w:ascii="Times New Roman" w:hAnsi="Times New Roman" w:cs="Times New Roman"/>
                <w:sz w:val="22"/>
                <w:szCs w:val="22"/>
              </w:rPr>
              <w:t>Срок проведения работ по оценке</w:t>
            </w:r>
          </w:p>
        </w:tc>
        <w:tc>
          <w:tcPr>
            <w:tcW w:w="7332" w:type="dxa"/>
            <w:tcBorders>
              <w:top w:val="single" w:sz="4" w:space="0" w:color="auto"/>
              <w:left w:val="single" w:sz="4" w:space="0" w:color="auto"/>
              <w:bottom w:val="single" w:sz="4" w:space="0" w:color="auto"/>
              <w:right w:val="single" w:sz="4" w:space="0" w:color="auto"/>
            </w:tcBorders>
          </w:tcPr>
          <w:p w:rsidR="004B5649" w:rsidRPr="008940BC" w:rsidRDefault="004B5649" w:rsidP="004B5649">
            <w:pPr>
              <w:keepNext/>
              <w:jc w:val="both"/>
              <w:rPr>
                <w:rFonts w:ascii="Times New Roman" w:hAnsi="Times New Roman" w:cs="Times New Roman"/>
                <w:sz w:val="22"/>
                <w:szCs w:val="22"/>
                <w:highlight w:val="yellow"/>
              </w:rPr>
            </w:pPr>
            <w:r w:rsidRPr="004D61F9">
              <w:rPr>
                <w:rFonts w:ascii="Times New Roman" w:hAnsi="Times New Roman" w:cs="Times New Roman"/>
                <w:sz w:val="22"/>
                <w:szCs w:val="22"/>
              </w:rPr>
              <w:t>С</w:t>
            </w:r>
            <w:r>
              <w:rPr>
                <w:rFonts w:ascii="Times New Roman" w:hAnsi="Times New Roman" w:cs="Times New Roman"/>
                <w:sz w:val="22"/>
                <w:szCs w:val="22"/>
              </w:rPr>
              <w:t xml:space="preserve"> </w:t>
            </w:r>
            <w:r w:rsidR="00A90966">
              <w:rPr>
                <w:rFonts w:ascii="Times New Roman" w:hAnsi="Times New Roman" w:cs="Times New Roman"/>
                <w:noProof/>
                <w:sz w:val="22"/>
                <w:szCs w:val="22"/>
              </w:rPr>
              <w:t>«09» марта</w:t>
            </w:r>
            <w:r w:rsidR="00F73992">
              <w:rPr>
                <w:rFonts w:ascii="Times New Roman" w:hAnsi="Times New Roman" w:cs="Times New Roman"/>
                <w:noProof/>
                <w:sz w:val="22"/>
                <w:szCs w:val="22"/>
              </w:rPr>
              <w:t xml:space="preserve"> 2026</w:t>
            </w:r>
            <w:r>
              <w:rPr>
                <w:rFonts w:ascii="Times New Roman" w:hAnsi="Times New Roman" w:cs="Times New Roman"/>
                <w:noProof/>
                <w:sz w:val="22"/>
                <w:szCs w:val="22"/>
              </w:rPr>
              <w:t xml:space="preserve"> г.</w:t>
            </w:r>
            <w:r w:rsidRPr="004D61F9">
              <w:rPr>
                <w:rFonts w:ascii="Times New Roman" w:hAnsi="Times New Roman" w:cs="Times New Roman"/>
                <w:sz w:val="22"/>
                <w:szCs w:val="22"/>
              </w:rPr>
              <w:t xml:space="preserve"> по </w:t>
            </w:r>
            <w:r w:rsidR="00A90966">
              <w:rPr>
                <w:rFonts w:ascii="Times New Roman" w:hAnsi="Times New Roman" w:cs="Times New Roman"/>
                <w:noProof/>
                <w:sz w:val="22"/>
                <w:szCs w:val="22"/>
              </w:rPr>
              <w:t>«09» марта</w:t>
            </w:r>
            <w:r w:rsidR="00F73992">
              <w:rPr>
                <w:rFonts w:ascii="Times New Roman" w:hAnsi="Times New Roman" w:cs="Times New Roman"/>
                <w:noProof/>
                <w:sz w:val="22"/>
                <w:szCs w:val="22"/>
              </w:rPr>
              <w:t xml:space="preserve"> 2026</w:t>
            </w:r>
            <w:r>
              <w:rPr>
                <w:rFonts w:ascii="Times New Roman" w:hAnsi="Times New Roman" w:cs="Times New Roman"/>
                <w:noProof/>
                <w:sz w:val="22"/>
                <w:szCs w:val="22"/>
              </w:rPr>
              <w:t xml:space="preserve"> </w:t>
            </w:r>
            <w:r w:rsidRPr="00D61C47">
              <w:rPr>
                <w:rFonts w:ascii="Times New Roman" w:hAnsi="Times New Roman" w:cs="Times New Roman"/>
                <w:noProof/>
                <w:sz w:val="22"/>
                <w:szCs w:val="22"/>
              </w:rPr>
              <w:t>г.</w:t>
            </w:r>
          </w:p>
        </w:tc>
      </w:tr>
      <w:tr w:rsidR="004B5649" w:rsidRPr="00466540" w:rsidTr="00152979">
        <w:trPr>
          <w:jc w:val="center"/>
        </w:trPr>
        <w:tc>
          <w:tcPr>
            <w:tcW w:w="2579" w:type="dxa"/>
            <w:shd w:val="clear" w:color="auto" w:fill="auto"/>
          </w:tcPr>
          <w:p w:rsidR="004B5649" w:rsidRPr="00116C61" w:rsidRDefault="004B5649" w:rsidP="004B5649">
            <w:pPr>
              <w:rPr>
                <w:rFonts w:ascii="Times New Roman" w:hAnsi="Times New Roman" w:cs="Times New Roman"/>
                <w:sz w:val="22"/>
                <w:szCs w:val="22"/>
              </w:rPr>
            </w:pPr>
            <w:r w:rsidRPr="00116C61">
              <w:rPr>
                <w:rFonts w:ascii="Times New Roman" w:hAnsi="Times New Roman" w:cs="Times New Roman"/>
                <w:sz w:val="22"/>
                <w:szCs w:val="22"/>
              </w:rPr>
              <w:t>Расчетное состояние объекта оценки</w:t>
            </w:r>
          </w:p>
        </w:tc>
        <w:tc>
          <w:tcPr>
            <w:tcW w:w="7332" w:type="dxa"/>
            <w:shd w:val="clear" w:color="auto" w:fill="auto"/>
          </w:tcPr>
          <w:p w:rsidR="004B5649" w:rsidRPr="0038798C" w:rsidRDefault="004B5649" w:rsidP="004B5649">
            <w:pPr>
              <w:rPr>
                <w:rFonts w:ascii="Times New Roman" w:hAnsi="Times New Roman" w:cs="Times New Roman"/>
                <w:sz w:val="22"/>
                <w:szCs w:val="22"/>
                <w:highlight w:val="yellow"/>
              </w:rPr>
            </w:pPr>
            <w:r w:rsidRPr="00A8501D">
              <w:rPr>
                <w:rFonts w:ascii="Times New Roman" w:hAnsi="Times New Roman" w:cs="Times New Roman"/>
                <w:sz w:val="22"/>
                <w:szCs w:val="22"/>
              </w:rPr>
              <w:t>Текущее на дату проведения оценки.</w:t>
            </w:r>
          </w:p>
        </w:tc>
      </w:tr>
      <w:tr w:rsidR="004B5649" w:rsidRPr="00466540" w:rsidTr="00152979">
        <w:trPr>
          <w:jc w:val="center"/>
        </w:trPr>
        <w:tc>
          <w:tcPr>
            <w:tcW w:w="2579" w:type="dxa"/>
            <w:shd w:val="clear" w:color="auto" w:fill="auto"/>
          </w:tcPr>
          <w:p w:rsidR="004B5649" w:rsidRPr="00116C61" w:rsidRDefault="004B5649" w:rsidP="004B5649">
            <w:pPr>
              <w:rPr>
                <w:rFonts w:ascii="Times New Roman" w:hAnsi="Times New Roman" w:cs="Times New Roman"/>
                <w:sz w:val="22"/>
                <w:szCs w:val="22"/>
              </w:rPr>
            </w:pPr>
            <w:r w:rsidRPr="00116C61">
              <w:rPr>
                <w:rFonts w:ascii="Times New Roman" w:hAnsi="Times New Roman" w:cs="Times New Roman"/>
                <w:sz w:val="22"/>
                <w:szCs w:val="22"/>
              </w:rPr>
              <w:t>Денежная единица для измерения стоимости</w:t>
            </w:r>
          </w:p>
        </w:tc>
        <w:tc>
          <w:tcPr>
            <w:tcW w:w="7332" w:type="dxa"/>
            <w:shd w:val="clear" w:color="auto" w:fill="auto"/>
          </w:tcPr>
          <w:p w:rsidR="004B5649" w:rsidRPr="0038798C" w:rsidRDefault="004B5649" w:rsidP="004B5649">
            <w:pPr>
              <w:rPr>
                <w:rFonts w:ascii="Times New Roman" w:hAnsi="Times New Roman" w:cs="Times New Roman"/>
                <w:sz w:val="22"/>
                <w:szCs w:val="22"/>
                <w:highlight w:val="yellow"/>
              </w:rPr>
            </w:pPr>
            <w:r>
              <w:rPr>
                <w:rFonts w:ascii="Times New Roman" w:hAnsi="Times New Roman" w:cs="Times New Roman"/>
                <w:sz w:val="22"/>
                <w:szCs w:val="22"/>
              </w:rPr>
              <w:t>Российский рубль</w:t>
            </w:r>
          </w:p>
        </w:tc>
      </w:tr>
      <w:tr w:rsidR="004B5649" w:rsidRPr="00466540" w:rsidTr="00152979">
        <w:trPr>
          <w:jc w:val="center"/>
        </w:trPr>
        <w:tc>
          <w:tcPr>
            <w:tcW w:w="2579" w:type="dxa"/>
            <w:shd w:val="clear" w:color="auto" w:fill="auto"/>
          </w:tcPr>
          <w:p w:rsidR="004B5649" w:rsidRPr="00116C61" w:rsidRDefault="004B5649" w:rsidP="004B5649">
            <w:pPr>
              <w:rPr>
                <w:rFonts w:ascii="Times New Roman" w:hAnsi="Times New Roman" w:cs="Times New Roman"/>
                <w:sz w:val="22"/>
                <w:szCs w:val="22"/>
              </w:rPr>
            </w:pPr>
            <w:r w:rsidRPr="00653588">
              <w:rPr>
                <w:rFonts w:ascii="Times New Roman" w:hAnsi="Times New Roman" w:cs="Times New Roman"/>
                <w:sz w:val="22"/>
                <w:szCs w:val="22"/>
              </w:rPr>
              <w:t>Форм</w:t>
            </w:r>
            <w:r>
              <w:rPr>
                <w:rFonts w:ascii="Times New Roman" w:hAnsi="Times New Roman" w:cs="Times New Roman"/>
                <w:sz w:val="22"/>
                <w:szCs w:val="22"/>
              </w:rPr>
              <w:t>а</w:t>
            </w:r>
            <w:r w:rsidRPr="00653588">
              <w:rPr>
                <w:rFonts w:ascii="Times New Roman" w:hAnsi="Times New Roman" w:cs="Times New Roman"/>
                <w:sz w:val="22"/>
                <w:szCs w:val="22"/>
              </w:rPr>
              <w:t xml:space="preserve"> составления отчета об оценке</w:t>
            </w:r>
          </w:p>
        </w:tc>
        <w:tc>
          <w:tcPr>
            <w:tcW w:w="7332" w:type="dxa"/>
            <w:shd w:val="clear" w:color="auto" w:fill="auto"/>
          </w:tcPr>
          <w:p w:rsidR="004B5649" w:rsidRPr="004C16AD" w:rsidRDefault="004B5649" w:rsidP="004B5649">
            <w:pPr>
              <w:rPr>
                <w:rFonts w:ascii="Times New Roman" w:hAnsi="Times New Roman" w:cs="Times New Roman"/>
                <w:sz w:val="22"/>
                <w:szCs w:val="22"/>
              </w:rPr>
            </w:pPr>
            <w:r w:rsidRPr="00653588">
              <w:rPr>
                <w:rFonts w:ascii="Times New Roman" w:hAnsi="Times New Roman" w:cs="Times New Roman"/>
                <w:sz w:val="22"/>
                <w:szCs w:val="22"/>
              </w:rPr>
              <w:t>Отчет об оценке составляется на бумажном носителе</w:t>
            </w:r>
          </w:p>
        </w:tc>
      </w:tr>
      <w:tr w:rsidR="004B5649" w:rsidRPr="00466540" w:rsidTr="00152979">
        <w:trPr>
          <w:jc w:val="center"/>
        </w:trPr>
        <w:tc>
          <w:tcPr>
            <w:tcW w:w="2579" w:type="dxa"/>
            <w:shd w:val="clear" w:color="auto" w:fill="auto"/>
          </w:tcPr>
          <w:p w:rsidR="004B5649" w:rsidRPr="0038798C" w:rsidRDefault="004B5649" w:rsidP="004B5649">
            <w:pPr>
              <w:rPr>
                <w:rFonts w:ascii="Times New Roman" w:hAnsi="Times New Roman" w:cs="Times New Roman"/>
                <w:sz w:val="22"/>
                <w:szCs w:val="22"/>
                <w:highlight w:val="yellow"/>
              </w:rPr>
            </w:pPr>
            <w:r w:rsidRPr="00116C61">
              <w:rPr>
                <w:rFonts w:ascii="Times New Roman" w:hAnsi="Times New Roman" w:cs="Times New Roman"/>
                <w:sz w:val="22"/>
                <w:szCs w:val="22"/>
              </w:rPr>
              <w:t xml:space="preserve">Необходимость </w:t>
            </w:r>
            <w:r w:rsidRPr="00116C61">
              <w:rPr>
                <w:rFonts w:ascii="Times New Roman" w:hAnsi="Times New Roman" w:cs="Times New Roman"/>
                <w:sz w:val="22"/>
                <w:szCs w:val="22"/>
              </w:rPr>
              <w:lastRenderedPageBreak/>
              <w:t xml:space="preserve">юридической экспертизы прав на объект: </w:t>
            </w:r>
          </w:p>
        </w:tc>
        <w:tc>
          <w:tcPr>
            <w:tcW w:w="7332" w:type="dxa"/>
            <w:shd w:val="clear" w:color="auto" w:fill="auto"/>
          </w:tcPr>
          <w:p w:rsidR="004B5649" w:rsidRPr="0038798C" w:rsidRDefault="004B5649" w:rsidP="004B5649">
            <w:pPr>
              <w:rPr>
                <w:rFonts w:ascii="Times New Roman" w:hAnsi="Times New Roman" w:cs="Times New Roman"/>
                <w:sz w:val="22"/>
                <w:szCs w:val="22"/>
                <w:highlight w:val="yellow"/>
              </w:rPr>
            </w:pPr>
            <w:r>
              <w:rPr>
                <w:rFonts w:ascii="Times New Roman" w:hAnsi="Times New Roman" w:cs="Times New Roman"/>
                <w:sz w:val="22"/>
                <w:szCs w:val="22"/>
              </w:rPr>
              <w:lastRenderedPageBreak/>
              <w:t>Не требуется</w:t>
            </w:r>
          </w:p>
        </w:tc>
      </w:tr>
      <w:tr w:rsidR="004B5649" w:rsidRPr="00466540" w:rsidTr="00152979">
        <w:trPr>
          <w:jc w:val="center"/>
        </w:trPr>
        <w:tc>
          <w:tcPr>
            <w:tcW w:w="2579" w:type="dxa"/>
            <w:tcBorders>
              <w:bottom w:val="single" w:sz="4" w:space="0" w:color="auto"/>
            </w:tcBorders>
            <w:shd w:val="clear" w:color="auto" w:fill="auto"/>
          </w:tcPr>
          <w:p w:rsidR="004B5649" w:rsidRPr="0068545B" w:rsidRDefault="004B5649" w:rsidP="004B5649">
            <w:pPr>
              <w:pStyle w:val="af"/>
              <w:rPr>
                <w:rFonts w:ascii="Times New Roman" w:hAnsi="Times New Roman"/>
                <w:sz w:val="22"/>
                <w:szCs w:val="22"/>
              </w:rPr>
            </w:pPr>
            <w:r w:rsidRPr="0068545B">
              <w:rPr>
                <w:rFonts w:ascii="Times New Roman" w:hAnsi="Times New Roman"/>
                <w:sz w:val="22"/>
                <w:szCs w:val="22"/>
              </w:rPr>
              <w:lastRenderedPageBreak/>
              <w:t xml:space="preserve">Требования к оформлению документа об оценке </w:t>
            </w:r>
          </w:p>
          <w:p w:rsidR="004B5649" w:rsidRPr="0038798C" w:rsidRDefault="004B5649" w:rsidP="004B5649">
            <w:pPr>
              <w:pStyle w:val="21"/>
              <w:rPr>
                <w:rFonts w:ascii="Times New Roman" w:hAnsi="Times New Roman"/>
                <w:sz w:val="22"/>
                <w:szCs w:val="22"/>
                <w:highlight w:val="yellow"/>
              </w:rPr>
            </w:pPr>
          </w:p>
        </w:tc>
        <w:tc>
          <w:tcPr>
            <w:tcW w:w="7332" w:type="dxa"/>
            <w:tcBorders>
              <w:bottom w:val="single" w:sz="4" w:space="0" w:color="auto"/>
            </w:tcBorders>
            <w:shd w:val="clear" w:color="auto" w:fill="auto"/>
          </w:tcPr>
          <w:p w:rsidR="004B5649" w:rsidRPr="00705F7A" w:rsidRDefault="004B5649" w:rsidP="004B5649">
            <w:pPr>
              <w:jc w:val="both"/>
              <w:rPr>
                <w:rFonts w:ascii="Times New Roman" w:hAnsi="Times New Roman" w:cs="Times New Roman"/>
                <w:sz w:val="22"/>
                <w:szCs w:val="22"/>
                <w:highlight w:val="yellow"/>
              </w:rPr>
            </w:pPr>
            <w:r w:rsidRPr="008E15E3">
              <w:rPr>
                <w:rFonts w:ascii="Times New Roman" w:hAnsi="Times New Roman" w:cs="Times New Roman"/>
                <w:sz w:val="22"/>
                <w:szCs w:val="22"/>
              </w:rPr>
              <w:t>Закон «Об оценочной деятельности в Российской Федерации» № 135-ФЗ от 29.07.1998 г. (в действующей редакции). Общие федеральные стандарты оценки, утвержденные Приказом Минэкономразвития России от 14.04.2022 №200: Федеральный стандарт оценки «Структура федеральных стандартов оценки и основные понятия, используемые в федеральных стандартах оценки (ФСО I)»; Федеральный стандарт оценки «Виды стоимости (ФСО II)»; Федеральный стандарт оценки «Процесс оценки (ФСО III)»; Федеральный стандарт оценки «Задание на оценку (ФСО IV)»; Федеральный стандарт оценки «Подходы и методы оценки (ФСО V)»; Федеральный стандарт оценки «Отчет об оценке (ФСО VI)». Специальные Федеральные стандарты оценки: "Оценка недвижимости (ФСО №7)", утвержденный Приказом Минэкономразвития РФ от 25.09.2014 № 611</w:t>
            </w:r>
            <w:r w:rsidRPr="00705F7A">
              <w:rPr>
                <w:rFonts w:ascii="Times New Roman" w:hAnsi="Times New Roman" w:cs="Times New Roman"/>
                <w:sz w:val="22"/>
                <w:szCs w:val="22"/>
              </w:rPr>
              <w:t xml:space="preserve">. </w:t>
            </w:r>
            <w:r w:rsidRPr="008C71FC">
              <w:rPr>
                <w:rFonts w:ascii="Times New Roman" w:hAnsi="Times New Roman" w:cs="Times New Roman"/>
                <w:sz w:val="22"/>
                <w:szCs w:val="22"/>
              </w:rPr>
              <w:t>Стандарты оценки СРО, членом которой является оценщик: Стандарты и правила оценочной деятельности Саморегулируемой межрегиональной ассоциации оценщиков.</w:t>
            </w:r>
          </w:p>
        </w:tc>
      </w:tr>
      <w:tr w:rsidR="004B5649" w:rsidRPr="00466540" w:rsidTr="00152979">
        <w:trPr>
          <w:jc w:val="center"/>
        </w:trPr>
        <w:tc>
          <w:tcPr>
            <w:tcW w:w="2579" w:type="dxa"/>
            <w:tcBorders>
              <w:bottom w:val="single" w:sz="4" w:space="0" w:color="auto"/>
            </w:tcBorders>
            <w:shd w:val="clear" w:color="auto" w:fill="auto"/>
          </w:tcPr>
          <w:p w:rsidR="004B5649" w:rsidRPr="0068545B" w:rsidRDefault="004B5649" w:rsidP="004B5649">
            <w:pPr>
              <w:jc w:val="both"/>
              <w:rPr>
                <w:rFonts w:ascii="Times New Roman" w:hAnsi="Times New Roman" w:cs="Times New Roman"/>
                <w:spacing w:val="-10"/>
                <w:sz w:val="22"/>
                <w:szCs w:val="22"/>
              </w:rPr>
            </w:pPr>
            <w:r w:rsidRPr="0068545B">
              <w:rPr>
                <w:rFonts w:ascii="Times New Roman" w:hAnsi="Times New Roman" w:cs="Times New Roman"/>
                <w:sz w:val="22"/>
                <w:szCs w:val="22"/>
              </w:rPr>
              <w:t>Дополнительные требования:</w:t>
            </w:r>
          </w:p>
          <w:p w:rsidR="004B5649" w:rsidRPr="0038798C" w:rsidRDefault="004B5649" w:rsidP="004B5649">
            <w:pPr>
              <w:pStyle w:val="af"/>
              <w:ind w:right="-232"/>
              <w:rPr>
                <w:rFonts w:ascii="Times New Roman" w:hAnsi="Times New Roman"/>
                <w:sz w:val="22"/>
                <w:szCs w:val="22"/>
                <w:highlight w:val="yellow"/>
              </w:rPr>
            </w:pPr>
          </w:p>
        </w:tc>
        <w:tc>
          <w:tcPr>
            <w:tcW w:w="7332" w:type="dxa"/>
            <w:tcBorders>
              <w:bottom w:val="single" w:sz="4" w:space="0" w:color="auto"/>
            </w:tcBorders>
            <w:shd w:val="clear" w:color="auto" w:fill="auto"/>
          </w:tcPr>
          <w:p w:rsidR="004B5649" w:rsidRPr="002912C0" w:rsidRDefault="004B5649" w:rsidP="004B5649">
            <w:pPr>
              <w:jc w:val="both"/>
              <w:rPr>
                <w:rFonts w:ascii="Times New Roman" w:hAnsi="Times New Roman" w:cs="Times New Roman"/>
                <w:sz w:val="22"/>
                <w:szCs w:val="22"/>
              </w:rPr>
            </w:pPr>
            <w:r w:rsidRPr="0068545B">
              <w:rPr>
                <w:rFonts w:ascii="Times New Roman" w:hAnsi="Times New Roman" w:cs="Times New Roman"/>
                <w:sz w:val="22"/>
                <w:szCs w:val="22"/>
              </w:rPr>
              <w:t>- по требованию Исполнителя Заказчик обеспечивает доступ специалистов Исполнителя к объекту оценки и документации, необходимой для осуществления оценки. - величина определяемой стоимости не может служить основанием для отказа от оплаты работ. - перечень исходных данных, представляемых Заказчиком Исполнителю для выполнения работ по государственному контракту</w:t>
            </w:r>
            <w:r>
              <w:rPr>
                <w:rFonts w:ascii="Times New Roman" w:hAnsi="Times New Roman" w:cs="Times New Roman"/>
                <w:sz w:val="22"/>
                <w:szCs w:val="22"/>
              </w:rPr>
              <w:t>.</w:t>
            </w:r>
          </w:p>
        </w:tc>
      </w:tr>
      <w:tr w:rsidR="004B5649" w:rsidRPr="00466540" w:rsidTr="00152979">
        <w:trPr>
          <w:jc w:val="center"/>
        </w:trPr>
        <w:tc>
          <w:tcPr>
            <w:tcW w:w="2579" w:type="dxa"/>
            <w:tcBorders>
              <w:bottom w:val="single" w:sz="4" w:space="0" w:color="auto"/>
            </w:tcBorders>
            <w:shd w:val="clear" w:color="auto" w:fill="auto"/>
          </w:tcPr>
          <w:p w:rsidR="004B5649" w:rsidRPr="0058748F" w:rsidRDefault="004B5649" w:rsidP="004B5649">
            <w:pPr>
              <w:jc w:val="both"/>
              <w:rPr>
                <w:rFonts w:ascii="Times New Roman" w:hAnsi="Times New Roman" w:cs="Times New Roman"/>
                <w:sz w:val="21"/>
                <w:szCs w:val="21"/>
              </w:rPr>
            </w:pPr>
            <w:r w:rsidRPr="0058748F">
              <w:rPr>
                <w:rFonts w:ascii="Times New Roman" w:hAnsi="Times New Roman" w:cs="Times New Roman"/>
                <w:sz w:val="21"/>
                <w:szCs w:val="21"/>
              </w:rPr>
              <w:t>Специальные допущения и ограничения оценки, известные на момент составления задания на оценку</w:t>
            </w:r>
          </w:p>
        </w:tc>
        <w:tc>
          <w:tcPr>
            <w:tcW w:w="7332" w:type="dxa"/>
            <w:tcBorders>
              <w:bottom w:val="single" w:sz="4" w:space="0" w:color="auto"/>
            </w:tcBorders>
            <w:shd w:val="clear" w:color="auto" w:fill="auto"/>
          </w:tcPr>
          <w:p w:rsidR="004B5649" w:rsidRPr="0068545B" w:rsidRDefault="004B5649" w:rsidP="004B5649">
            <w:pPr>
              <w:jc w:val="both"/>
              <w:rPr>
                <w:rFonts w:ascii="Times New Roman" w:hAnsi="Times New Roman" w:cs="Times New Roman"/>
                <w:sz w:val="22"/>
                <w:szCs w:val="22"/>
              </w:rPr>
            </w:pPr>
            <w:r w:rsidRPr="0058748F">
              <w:rPr>
                <w:rFonts w:ascii="Times New Roman" w:hAnsi="Times New Roman" w:cs="Times New Roman"/>
                <w:sz w:val="22"/>
                <w:szCs w:val="22"/>
              </w:rPr>
              <w:t>Специальных допущений и ограничений не предусмотрено.</w:t>
            </w:r>
          </w:p>
        </w:tc>
      </w:tr>
      <w:tr w:rsidR="004B5649" w:rsidRPr="00466540" w:rsidTr="00152979">
        <w:trPr>
          <w:jc w:val="center"/>
        </w:trPr>
        <w:tc>
          <w:tcPr>
            <w:tcW w:w="2579" w:type="dxa"/>
            <w:tcBorders>
              <w:bottom w:val="single" w:sz="4" w:space="0" w:color="auto"/>
            </w:tcBorders>
            <w:shd w:val="clear" w:color="auto" w:fill="auto"/>
          </w:tcPr>
          <w:p w:rsidR="004B5649" w:rsidRPr="0058748F" w:rsidRDefault="004B5649" w:rsidP="004B5649">
            <w:pPr>
              <w:jc w:val="both"/>
              <w:rPr>
                <w:rFonts w:ascii="Times New Roman" w:hAnsi="Times New Roman" w:cs="Times New Roman"/>
                <w:sz w:val="21"/>
                <w:szCs w:val="21"/>
              </w:rPr>
            </w:pPr>
            <w:r w:rsidRPr="0068545B">
              <w:rPr>
                <w:rFonts w:ascii="Times New Roman" w:hAnsi="Times New Roman" w:cs="Times New Roman"/>
                <w:sz w:val="21"/>
                <w:szCs w:val="21"/>
              </w:rPr>
              <w:t>Допущения и ограничения</w:t>
            </w:r>
          </w:p>
        </w:tc>
        <w:tc>
          <w:tcPr>
            <w:tcW w:w="7332" w:type="dxa"/>
            <w:tcBorders>
              <w:bottom w:val="single" w:sz="4" w:space="0" w:color="auto"/>
            </w:tcBorders>
            <w:shd w:val="clear" w:color="auto" w:fill="auto"/>
          </w:tcPr>
          <w:p w:rsidR="004B5649" w:rsidRPr="00EF45C6" w:rsidRDefault="004B5649" w:rsidP="004B5649">
            <w:pPr>
              <w:jc w:val="both"/>
              <w:rPr>
                <w:rFonts w:ascii="Times New Roman" w:hAnsi="Times New Roman" w:cs="Times New Roman"/>
                <w:sz w:val="22"/>
              </w:rPr>
            </w:pPr>
            <w:r w:rsidRPr="005A20E6">
              <w:rPr>
                <w:rFonts w:ascii="Times New Roman" w:hAnsi="Times New Roman" w:cs="Times New Roman"/>
                <w:sz w:val="22"/>
              </w:rPr>
              <w:t xml:space="preserve">- Оценщик исходил из достоверности правоустанавливающих документов на объект оценки; - исходные данные, использованные Оценщиком при подготовке Отчета об оценке, были получены из источников, которые, по мнению Оценщика, являются достоверными; - экономические и технические характеристики объекта оценки, используемые в процессе подготовки Отчета об оценке, брались на основе информации, предоставленной Заказчиком, без проведения специальной проверки их достоверности; - Оценщик не несет ответственности за юридическое описание прав оцениваемой собственности или за вопросы, связанные с рассмотрением прав собственности; - мнение Оценщика относительно стоимости объекта оценки действительно только на дату оценки, и для целей, указанных в данном Отчете; - от Оценщика не требуется появляться в суде или свидетельствовать иным образом по поводу составленного Отчета или оцениваемого имущества, кроме, как на основании отдельного </w:t>
            </w:r>
            <w:r>
              <w:rPr>
                <w:rFonts w:ascii="Times New Roman" w:hAnsi="Times New Roman" w:cs="Times New Roman"/>
                <w:sz w:val="22"/>
              </w:rPr>
              <w:t>договора</w:t>
            </w:r>
            <w:r w:rsidRPr="005A20E6">
              <w:rPr>
                <w:rFonts w:ascii="Times New Roman" w:hAnsi="Times New Roman" w:cs="Times New Roman"/>
                <w:sz w:val="22"/>
              </w:rPr>
              <w:t xml:space="preserve"> с Заказчиком или официального вызова суда; - ни Заказчик, ни Оценщик не могут использовать Отчет (или любую его часть) иначе, чем это предусмотрено </w:t>
            </w:r>
            <w:r>
              <w:rPr>
                <w:rFonts w:ascii="Times New Roman" w:hAnsi="Times New Roman" w:cs="Times New Roman"/>
                <w:sz w:val="22"/>
              </w:rPr>
              <w:t>договором</w:t>
            </w:r>
            <w:r w:rsidRPr="005A20E6">
              <w:rPr>
                <w:rFonts w:ascii="Times New Roman" w:hAnsi="Times New Roman" w:cs="Times New Roman"/>
                <w:sz w:val="22"/>
              </w:rPr>
              <w:t xml:space="preserve"> об оценке. Более подробное описание допущений и ограничений см.п. 4 настоящего Отчета.</w:t>
            </w:r>
          </w:p>
        </w:tc>
      </w:tr>
      <w:tr w:rsidR="004B5649" w:rsidRPr="00466540" w:rsidTr="00152979">
        <w:trPr>
          <w:jc w:val="center"/>
        </w:trPr>
        <w:tc>
          <w:tcPr>
            <w:tcW w:w="2579" w:type="dxa"/>
            <w:tcBorders>
              <w:bottom w:val="single" w:sz="4" w:space="0" w:color="auto"/>
            </w:tcBorders>
            <w:shd w:val="clear" w:color="auto" w:fill="auto"/>
          </w:tcPr>
          <w:p w:rsidR="004B5649" w:rsidRPr="0058748F" w:rsidRDefault="004B5649" w:rsidP="004B5649">
            <w:pPr>
              <w:jc w:val="both"/>
              <w:rPr>
                <w:rFonts w:ascii="Times New Roman" w:hAnsi="Times New Roman" w:cs="Times New Roman"/>
                <w:sz w:val="22"/>
              </w:rPr>
            </w:pPr>
            <w:r w:rsidRPr="0058748F">
              <w:rPr>
                <w:rFonts w:ascii="Times New Roman" w:hAnsi="Times New Roman" w:cs="Times New Roman"/>
                <w:sz w:val="22"/>
              </w:rPr>
              <w:t>Иные специфические требования к отчету об оценке</w:t>
            </w:r>
          </w:p>
        </w:tc>
        <w:tc>
          <w:tcPr>
            <w:tcW w:w="7332" w:type="dxa"/>
            <w:tcBorders>
              <w:bottom w:val="single" w:sz="4" w:space="0" w:color="auto"/>
            </w:tcBorders>
            <w:shd w:val="clear" w:color="auto" w:fill="auto"/>
            <w:vAlign w:val="center"/>
          </w:tcPr>
          <w:p w:rsidR="004B5649" w:rsidRPr="005A20E6" w:rsidRDefault="004B5649" w:rsidP="004B5649">
            <w:pPr>
              <w:jc w:val="both"/>
              <w:rPr>
                <w:rFonts w:ascii="Times New Roman" w:hAnsi="Times New Roman" w:cs="Times New Roman"/>
                <w:sz w:val="22"/>
              </w:rPr>
            </w:pPr>
            <w:r w:rsidRPr="0058748F">
              <w:rPr>
                <w:rFonts w:ascii="Times New Roman" w:hAnsi="Times New Roman" w:cs="Times New Roman"/>
                <w:sz w:val="22"/>
              </w:rPr>
              <w:t>Не предусмотрены</w:t>
            </w:r>
          </w:p>
        </w:tc>
      </w:tr>
      <w:tr w:rsidR="004B5649" w:rsidRPr="00466540" w:rsidTr="00152979">
        <w:trPr>
          <w:jc w:val="center"/>
        </w:trPr>
        <w:tc>
          <w:tcPr>
            <w:tcW w:w="2579" w:type="dxa"/>
            <w:tcBorders>
              <w:bottom w:val="single" w:sz="4" w:space="0" w:color="auto"/>
            </w:tcBorders>
            <w:shd w:val="clear" w:color="auto" w:fill="auto"/>
          </w:tcPr>
          <w:p w:rsidR="004B5649" w:rsidRPr="0058748F" w:rsidRDefault="004B5649" w:rsidP="004B5649">
            <w:pPr>
              <w:jc w:val="both"/>
              <w:rPr>
                <w:rFonts w:ascii="Times New Roman" w:hAnsi="Times New Roman" w:cs="Times New Roman"/>
                <w:sz w:val="22"/>
              </w:rPr>
            </w:pPr>
            <w:r w:rsidRPr="0058748F">
              <w:rPr>
                <w:rFonts w:ascii="Times New Roman" w:hAnsi="Times New Roman" w:cs="Times New Roman"/>
                <w:sz w:val="22"/>
              </w:rPr>
              <w:t>Необходимость проведения дополнительных исследований и определения иных расчетных величин</w:t>
            </w:r>
          </w:p>
        </w:tc>
        <w:tc>
          <w:tcPr>
            <w:tcW w:w="7332" w:type="dxa"/>
            <w:tcBorders>
              <w:bottom w:val="single" w:sz="4" w:space="0" w:color="auto"/>
            </w:tcBorders>
            <w:shd w:val="clear" w:color="auto" w:fill="auto"/>
            <w:vAlign w:val="center"/>
          </w:tcPr>
          <w:p w:rsidR="004B5649" w:rsidRPr="005A20E6" w:rsidRDefault="004B5649" w:rsidP="004B5649">
            <w:pPr>
              <w:jc w:val="both"/>
              <w:rPr>
                <w:rFonts w:ascii="Times New Roman" w:hAnsi="Times New Roman" w:cs="Times New Roman"/>
                <w:sz w:val="22"/>
              </w:rPr>
            </w:pPr>
            <w:r w:rsidRPr="0058748F">
              <w:rPr>
                <w:rFonts w:ascii="Times New Roman" w:hAnsi="Times New Roman" w:cs="Times New Roman"/>
                <w:sz w:val="22"/>
              </w:rPr>
              <w:t xml:space="preserve">Не требуется </w:t>
            </w:r>
          </w:p>
        </w:tc>
      </w:tr>
    </w:tbl>
    <w:p w:rsidR="003670C6" w:rsidRDefault="003670C6">
      <w:pPr>
        <w:rPr>
          <w:rFonts w:ascii="Times New Roman" w:hAnsi="Times New Roman" w:cs="Times New Roman"/>
          <w:b/>
          <w:bCs/>
          <w:kern w:val="32"/>
          <w:sz w:val="22"/>
          <w:szCs w:val="22"/>
        </w:rPr>
      </w:pPr>
      <w:bookmarkStart w:id="4" w:name="_Toc132981086"/>
      <w:r>
        <w:rPr>
          <w:rFonts w:ascii="Times New Roman" w:hAnsi="Times New Roman"/>
          <w:sz w:val="22"/>
          <w:szCs w:val="22"/>
        </w:rPr>
        <w:lastRenderedPageBreak/>
        <w:br w:type="page"/>
      </w:r>
    </w:p>
    <w:p w:rsidR="00ED4B86" w:rsidRPr="002361B5" w:rsidRDefault="00ED4B86" w:rsidP="002361B5">
      <w:pPr>
        <w:pStyle w:val="1"/>
        <w:jc w:val="center"/>
        <w:rPr>
          <w:rFonts w:ascii="Times New Roman" w:hAnsi="Times New Roman"/>
          <w:sz w:val="22"/>
          <w:szCs w:val="22"/>
        </w:rPr>
      </w:pPr>
      <w:r w:rsidRPr="002361B5">
        <w:rPr>
          <w:rFonts w:ascii="Times New Roman" w:hAnsi="Times New Roman"/>
          <w:sz w:val="22"/>
          <w:szCs w:val="22"/>
        </w:rPr>
        <w:lastRenderedPageBreak/>
        <w:t>3. СВЕДЕНИЯ О ЗАКАЗЧИКЕ ОЦЕНКИ И ОБ ОЦЕНЩИКЕ</w:t>
      </w:r>
      <w:bookmarkEnd w:id="4"/>
    </w:p>
    <w:p w:rsidR="00ED4B86" w:rsidRPr="00D333E0" w:rsidRDefault="00ED4B86" w:rsidP="00A03A44">
      <w:pPr>
        <w:pStyle w:val="afb"/>
        <w:keepNext/>
        <w:jc w:val="both"/>
        <w:rPr>
          <w:rFonts w:ascii="Times New Roman" w:hAnsi="Times New Roman" w:cs="Times New Roman"/>
          <w:sz w:val="22"/>
          <w:szCs w:val="22"/>
        </w:rPr>
      </w:pPr>
      <w:r w:rsidRPr="00D333E0">
        <w:rPr>
          <w:rFonts w:ascii="Times New Roman" w:hAnsi="Times New Roman" w:cs="Times New Roman"/>
          <w:sz w:val="22"/>
          <w:szCs w:val="22"/>
        </w:rPr>
        <w:t>Таблица 4. Сведения о заказчике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5"/>
        <w:gridCol w:w="6382"/>
      </w:tblGrid>
      <w:tr w:rsidR="00ED4B86" w:rsidRPr="007B1FBC" w:rsidTr="00AD2B11">
        <w:trPr>
          <w:trHeight w:val="198"/>
        </w:trPr>
        <w:tc>
          <w:tcPr>
            <w:tcW w:w="1852" w:type="pct"/>
          </w:tcPr>
          <w:p w:rsidR="00ED4B86" w:rsidRPr="007B1FBC" w:rsidRDefault="00ED4B86" w:rsidP="00A35DD1">
            <w:pPr>
              <w:jc w:val="both"/>
              <w:rPr>
                <w:rFonts w:ascii="Times New Roman" w:hAnsi="Times New Roman" w:cs="Times New Roman"/>
                <w:sz w:val="22"/>
                <w:szCs w:val="22"/>
              </w:rPr>
            </w:pPr>
            <w:r w:rsidRPr="007B1FBC">
              <w:rPr>
                <w:rFonts w:ascii="Times New Roman" w:hAnsi="Times New Roman" w:cs="Times New Roman"/>
                <w:sz w:val="22"/>
                <w:szCs w:val="22"/>
              </w:rPr>
              <w:t>Полное наименование организации</w:t>
            </w:r>
          </w:p>
        </w:tc>
        <w:tc>
          <w:tcPr>
            <w:tcW w:w="3148" w:type="pct"/>
          </w:tcPr>
          <w:p w:rsidR="00ED4B86" w:rsidRPr="007A0831" w:rsidRDefault="007130A5" w:rsidP="007130A5">
            <w:pPr>
              <w:jc w:val="both"/>
              <w:rPr>
                <w:rFonts w:ascii="Times New Roman" w:hAnsi="Times New Roman" w:cs="Times New Roman"/>
                <w:noProof/>
                <w:sz w:val="22"/>
                <w:szCs w:val="22"/>
              </w:rPr>
            </w:pPr>
            <w:r w:rsidRPr="007130A5">
              <w:rPr>
                <w:rFonts w:ascii="Times New Roman" w:hAnsi="Times New Roman" w:cs="Times New Roman"/>
                <w:noProof/>
                <w:sz w:val="22"/>
                <w:szCs w:val="22"/>
              </w:rPr>
              <w:t xml:space="preserve">Администрация Воробьёвского муниципального района Воронежской области </w:t>
            </w:r>
          </w:p>
        </w:tc>
      </w:tr>
      <w:tr w:rsidR="00ED4B86" w:rsidRPr="007B1FBC" w:rsidTr="00AD2B11">
        <w:tc>
          <w:tcPr>
            <w:tcW w:w="1852" w:type="pct"/>
          </w:tcPr>
          <w:p w:rsidR="00ED4B86" w:rsidRPr="007B1FBC" w:rsidRDefault="00ED4B86" w:rsidP="00A35DD1">
            <w:pPr>
              <w:jc w:val="both"/>
              <w:rPr>
                <w:rFonts w:ascii="Times New Roman" w:hAnsi="Times New Roman" w:cs="Times New Roman"/>
                <w:sz w:val="22"/>
                <w:szCs w:val="22"/>
              </w:rPr>
            </w:pPr>
            <w:r w:rsidRPr="007B1FBC">
              <w:rPr>
                <w:rFonts w:ascii="Times New Roman" w:hAnsi="Times New Roman" w:cs="Times New Roman"/>
                <w:sz w:val="22"/>
                <w:szCs w:val="22"/>
              </w:rPr>
              <w:t>Краткое наименование организации</w:t>
            </w:r>
          </w:p>
        </w:tc>
        <w:tc>
          <w:tcPr>
            <w:tcW w:w="3148" w:type="pct"/>
          </w:tcPr>
          <w:p w:rsidR="00ED4B86" w:rsidRPr="007A0831" w:rsidRDefault="009D165F" w:rsidP="00A35DD1">
            <w:pPr>
              <w:jc w:val="both"/>
              <w:rPr>
                <w:rFonts w:ascii="Times New Roman" w:hAnsi="Times New Roman" w:cs="Times New Roman"/>
                <w:sz w:val="22"/>
                <w:szCs w:val="22"/>
              </w:rPr>
            </w:pPr>
            <w:r>
              <w:rPr>
                <w:rFonts w:ascii="Times New Roman" w:hAnsi="Times New Roman" w:cs="Times New Roman"/>
                <w:noProof/>
                <w:sz w:val="22"/>
                <w:szCs w:val="22"/>
              </w:rPr>
              <w:t>-</w:t>
            </w:r>
          </w:p>
        </w:tc>
      </w:tr>
      <w:tr w:rsidR="00ED4B86" w:rsidRPr="007B1FBC" w:rsidTr="00AD2B11">
        <w:tc>
          <w:tcPr>
            <w:tcW w:w="1852" w:type="pct"/>
          </w:tcPr>
          <w:p w:rsidR="00ED4B86" w:rsidRPr="007B1FBC" w:rsidRDefault="00ED4B86" w:rsidP="00A35DD1">
            <w:pPr>
              <w:jc w:val="both"/>
              <w:rPr>
                <w:rFonts w:ascii="Times New Roman" w:hAnsi="Times New Roman" w:cs="Times New Roman"/>
                <w:sz w:val="22"/>
                <w:szCs w:val="22"/>
              </w:rPr>
            </w:pPr>
            <w:r w:rsidRPr="007B1FBC">
              <w:rPr>
                <w:rFonts w:ascii="Times New Roman" w:hAnsi="Times New Roman" w:cs="Times New Roman"/>
                <w:sz w:val="22"/>
                <w:szCs w:val="22"/>
              </w:rPr>
              <w:t>Организационно-правовая форма</w:t>
            </w:r>
          </w:p>
        </w:tc>
        <w:tc>
          <w:tcPr>
            <w:tcW w:w="3148" w:type="pct"/>
          </w:tcPr>
          <w:p w:rsidR="00ED4B86" w:rsidRPr="007A0831" w:rsidRDefault="0015390D" w:rsidP="008412BD">
            <w:pPr>
              <w:jc w:val="both"/>
              <w:rPr>
                <w:rFonts w:ascii="Times New Roman" w:hAnsi="Times New Roman" w:cs="Times New Roman"/>
                <w:sz w:val="22"/>
                <w:szCs w:val="22"/>
              </w:rPr>
            </w:pPr>
            <w:r w:rsidRPr="0015390D">
              <w:rPr>
                <w:rFonts w:ascii="Times New Roman" w:hAnsi="Times New Roman" w:cs="Times New Roman"/>
                <w:noProof/>
                <w:sz w:val="22"/>
                <w:szCs w:val="22"/>
              </w:rPr>
              <w:t>Орган местного самоуправления</w:t>
            </w:r>
          </w:p>
        </w:tc>
      </w:tr>
      <w:tr w:rsidR="00ED4B86" w:rsidRPr="007B1FBC" w:rsidTr="00AD2B11">
        <w:tc>
          <w:tcPr>
            <w:tcW w:w="1852" w:type="pct"/>
          </w:tcPr>
          <w:p w:rsidR="00ED4B86" w:rsidRPr="007B1FBC" w:rsidRDefault="00ED4B86" w:rsidP="00A35DD1">
            <w:pPr>
              <w:jc w:val="both"/>
              <w:rPr>
                <w:rFonts w:ascii="Times New Roman" w:hAnsi="Times New Roman" w:cs="Times New Roman"/>
                <w:sz w:val="22"/>
                <w:szCs w:val="22"/>
              </w:rPr>
            </w:pPr>
            <w:r w:rsidRPr="007B1FBC">
              <w:rPr>
                <w:rFonts w:ascii="Times New Roman" w:hAnsi="Times New Roman" w:cs="Times New Roman"/>
                <w:sz w:val="22"/>
                <w:szCs w:val="22"/>
              </w:rPr>
              <w:t>Юридический адрес</w:t>
            </w:r>
          </w:p>
        </w:tc>
        <w:tc>
          <w:tcPr>
            <w:tcW w:w="3148" w:type="pct"/>
          </w:tcPr>
          <w:p w:rsidR="00ED4B86" w:rsidRPr="007A0831" w:rsidRDefault="007130A5" w:rsidP="00D02BCD">
            <w:pPr>
              <w:jc w:val="both"/>
              <w:rPr>
                <w:rFonts w:ascii="Times New Roman" w:hAnsi="Times New Roman" w:cs="Times New Roman"/>
                <w:sz w:val="22"/>
                <w:szCs w:val="22"/>
              </w:rPr>
            </w:pPr>
            <w:r w:rsidRPr="007130A5">
              <w:rPr>
                <w:rFonts w:ascii="Times New Roman" w:hAnsi="Times New Roman" w:cs="Times New Roman"/>
                <w:noProof/>
                <w:sz w:val="22"/>
                <w:szCs w:val="22"/>
              </w:rPr>
              <w:t>397570</w:t>
            </w:r>
            <w:r>
              <w:rPr>
                <w:rFonts w:ascii="Times New Roman" w:hAnsi="Times New Roman" w:cs="Times New Roman"/>
                <w:noProof/>
                <w:sz w:val="22"/>
                <w:szCs w:val="22"/>
              </w:rPr>
              <w:t>,</w:t>
            </w:r>
            <w:r w:rsidRPr="007130A5">
              <w:rPr>
                <w:rFonts w:ascii="Times New Roman" w:hAnsi="Times New Roman" w:cs="Times New Roman"/>
                <w:noProof/>
                <w:sz w:val="22"/>
                <w:szCs w:val="22"/>
              </w:rPr>
              <w:t xml:space="preserve"> Воронежская область, Воробьёвский район, с. Воробьёвка, пл. Свободы, 1</w:t>
            </w:r>
          </w:p>
        </w:tc>
      </w:tr>
      <w:tr w:rsidR="00086A59" w:rsidRPr="007B1FBC" w:rsidTr="00AD2B11">
        <w:tc>
          <w:tcPr>
            <w:tcW w:w="1852" w:type="pct"/>
          </w:tcPr>
          <w:p w:rsidR="00086A59" w:rsidRPr="007B1FBC" w:rsidRDefault="00086A59" w:rsidP="00086A59">
            <w:pPr>
              <w:jc w:val="both"/>
              <w:rPr>
                <w:rFonts w:ascii="Times New Roman" w:hAnsi="Times New Roman" w:cs="Times New Roman"/>
                <w:sz w:val="22"/>
                <w:szCs w:val="22"/>
              </w:rPr>
            </w:pPr>
            <w:r w:rsidRPr="007B1FBC">
              <w:rPr>
                <w:rFonts w:ascii="Times New Roman" w:hAnsi="Times New Roman" w:cs="Times New Roman"/>
                <w:sz w:val="22"/>
                <w:szCs w:val="22"/>
              </w:rPr>
              <w:t>Фактический адрес</w:t>
            </w:r>
          </w:p>
        </w:tc>
        <w:tc>
          <w:tcPr>
            <w:tcW w:w="3148" w:type="pct"/>
          </w:tcPr>
          <w:p w:rsidR="00086A59" w:rsidRPr="007A0831" w:rsidRDefault="007130A5" w:rsidP="00086A59">
            <w:pPr>
              <w:jc w:val="both"/>
              <w:rPr>
                <w:rFonts w:ascii="Times New Roman" w:hAnsi="Times New Roman" w:cs="Times New Roman"/>
                <w:sz w:val="22"/>
                <w:szCs w:val="22"/>
              </w:rPr>
            </w:pPr>
            <w:r w:rsidRPr="007130A5">
              <w:rPr>
                <w:rFonts w:ascii="Times New Roman" w:hAnsi="Times New Roman" w:cs="Times New Roman"/>
                <w:noProof/>
                <w:sz w:val="22"/>
                <w:szCs w:val="22"/>
              </w:rPr>
              <w:t>397570</w:t>
            </w:r>
            <w:r>
              <w:rPr>
                <w:rFonts w:ascii="Times New Roman" w:hAnsi="Times New Roman" w:cs="Times New Roman"/>
                <w:noProof/>
                <w:sz w:val="22"/>
                <w:szCs w:val="22"/>
              </w:rPr>
              <w:t>,</w:t>
            </w:r>
            <w:r w:rsidRPr="007130A5">
              <w:rPr>
                <w:rFonts w:ascii="Times New Roman" w:hAnsi="Times New Roman" w:cs="Times New Roman"/>
                <w:noProof/>
                <w:sz w:val="22"/>
                <w:szCs w:val="22"/>
              </w:rPr>
              <w:t xml:space="preserve"> Воронежская область, Воробьёвский район, с. Воробьёвка, пл. Свободы, 1</w:t>
            </w:r>
          </w:p>
        </w:tc>
      </w:tr>
      <w:tr w:rsidR="00ED4B86" w:rsidRPr="007B1FBC" w:rsidTr="00AD2B11">
        <w:tc>
          <w:tcPr>
            <w:tcW w:w="1852" w:type="pct"/>
          </w:tcPr>
          <w:p w:rsidR="00ED4B86" w:rsidRPr="007B1FBC" w:rsidRDefault="00ED4B86" w:rsidP="00A35DD1">
            <w:pPr>
              <w:jc w:val="both"/>
              <w:rPr>
                <w:rFonts w:ascii="Times New Roman" w:hAnsi="Times New Roman" w:cs="Times New Roman"/>
                <w:sz w:val="22"/>
                <w:szCs w:val="22"/>
              </w:rPr>
            </w:pPr>
            <w:r w:rsidRPr="007B1FBC">
              <w:rPr>
                <w:rFonts w:ascii="Times New Roman" w:hAnsi="Times New Roman" w:cs="Times New Roman"/>
                <w:sz w:val="22"/>
                <w:szCs w:val="22"/>
              </w:rPr>
              <w:t>ИНН/КПП</w:t>
            </w:r>
            <w:r>
              <w:rPr>
                <w:rFonts w:ascii="Times New Roman" w:hAnsi="Times New Roman" w:cs="Times New Roman"/>
                <w:sz w:val="22"/>
                <w:szCs w:val="22"/>
              </w:rPr>
              <w:t>/ОГРН</w:t>
            </w:r>
          </w:p>
        </w:tc>
        <w:tc>
          <w:tcPr>
            <w:tcW w:w="3148" w:type="pct"/>
          </w:tcPr>
          <w:p w:rsidR="00ED4B86" w:rsidRPr="005049CE" w:rsidRDefault="007130A5" w:rsidP="007130A5">
            <w:pPr>
              <w:jc w:val="both"/>
              <w:rPr>
                <w:rFonts w:ascii="Times New Roman" w:hAnsi="Times New Roman" w:cs="Times New Roman"/>
                <w:color w:val="FF0000"/>
                <w:sz w:val="22"/>
                <w:szCs w:val="22"/>
              </w:rPr>
            </w:pPr>
            <w:r w:rsidRPr="007130A5">
              <w:rPr>
                <w:rFonts w:ascii="Times New Roman" w:hAnsi="Times New Roman" w:cs="Times New Roman"/>
                <w:noProof/>
                <w:sz w:val="22"/>
                <w:szCs w:val="22"/>
              </w:rPr>
              <w:t>3608003177</w:t>
            </w:r>
            <w:r>
              <w:rPr>
                <w:rFonts w:ascii="Times New Roman" w:hAnsi="Times New Roman" w:cs="Times New Roman"/>
                <w:noProof/>
                <w:sz w:val="22"/>
                <w:szCs w:val="22"/>
              </w:rPr>
              <w:t>/</w:t>
            </w:r>
            <w:r w:rsidRPr="007130A5">
              <w:rPr>
                <w:rFonts w:ascii="Times New Roman" w:hAnsi="Times New Roman" w:cs="Times New Roman"/>
                <w:noProof/>
                <w:sz w:val="22"/>
                <w:szCs w:val="22"/>
              </w:rPr>
              <w:t>360801001</w:t>
            </w:r>
            <w:r w:rsidR="0075484D">
              <w:rPr>
                <w:rFonts w:ascii="Times New Roman" w:hAnsi="Times New Roman" w:cs="Times New Roman"/>
                <w:noProof/>
                <w:sz w:val="22"/>
                <w:szCs w:val="22"/>
              </w:rPr>
              <w:t>/</w:t>
            </w:r>
            <w:r w:rsidRPr="007130A5">
              <w:rPr>
                <w:rFonts w:ascii="Times New Roman" w:hAnsi="Times New Roman" w:cs="Times New Roman"/>
                <w:noProof/>
                <w:sz w:val="22"/>
                <w:szCs w:val="22"/>
              </w:rPr>
              <w:t>1023600796317</w:t>
            </w:r>
          </w:p>
        </w:tc>
      </w:tr>
      <w:tr w:rsidR="00ED4B86" w:rsidRPr="00086A59" w:rsidTr="00AD2B11">
        <w:tc>
          <w:tcPr>
            <w:tcW w:w="1852" w:type="pct"/>
          </w:tcPr>
          <w:p w:rsidR="00ED4B86" w:rsidRPr="007B1FBC" w:rsidRDefault="00ED4B86" w:rsidP="00A35DD1">
            <w:pPr>
              <w:jc w:val="both"/>
              <w:rPr>
                <w:rFonts w:ascii="Times New Roman" w:hAnsi="Times New Roman" w:cs="Times New Roman"/>
                <w:sz w:val="22"/>
                <w:szCs w:val="22"/>
              </w:rPr>
            </w:pPr>
            <w:r w:rsidRPr="007B1FBC">
              <w:rPr>
                <w:rFonts w:ascii="Times New Roman" w:hAnsi="Times New Roman" w:cs="Times New Roman"/>
                <w:sz w:val="22"/>
                <w:szCs w:val="22"/>
              </w:rPr>
              <w:t>Банковские реквизиты</w:t>
            </w:r>
          </w:p>
        </w:tc>
        <w:tc>
          <w:tcPr>
            <w:tcW w:w="3148" w:type="pct"/>
          </w:tcPr>
          <w:p w:rsidR="007130A5" w:rsidRDefault="007130A5" w:rsidP="007130A5">
            <w:pPr>
              <w:jc w:val="both"/>
              <w:rPr>
                <w:rFonts w:ascii="Times New Roman" w:hAnsi="Times New Roman" w:cs="Times New Roman"/>
                <w:noProof/>
                <w:sz w:val="22"/>
                <w:szCs w:val="22"/>
              </w:rPr>
            </w:pPr>
            <w:r w:rsidRPr="007130A5">
              <w:rPr>
                <w:rFonts w:ascii="Times New Roman" w:hAnsi="Times New Roman" w:cs="Times New Roman"/>
                <w:noProof/>
                <w:sz w:val="22"/>
                <w:szCs w:val="22"/>
              </w:rPr>
              <w:t>Администрация Воробьёвского муниципального района Воронежской области</w:t>
            </w:r>
          </w:p>
          <w:p w:rsidR="007130A5" w:rsidRPr="007130A5" w:rsidRDefault="007130A5" w:rsidP="007130A5">
            <w:pPr>
              <w:jc w:val="both"/>
              <w:rPr>
                <w:rFonts w:ascii="Times New Roman" w:hAnsi="Times New Roman" w:cs="Times New Roman"/>
                <w:noProof/>
                <w:sz w:val="22"/>
                <w:szCs w:val="22"/>
              </w:rPr>
            </w:pPr>
            <w:r w:rsidRPr="007130A5">
              <w:rPr>
                <w:rFonts w:ascii="Times New Roman" w:hAnsi="Times New Roman" w:cs="Times New Roman"/>
                <w:noProof/>
                <w:sz w:val="22"/>
                <w:szCs w:val="22"/>
              </w:rPr>
              <w:t>л.сч. 03914010400</w:t>
            </w:r>
          </w:p>
          <w:p w:rsidR="007130A5" w:rsidRPr="007130A5" w:rsidRDefault="007130A5" w:rsidP="007130A5">
            <w:pPr>
              <w:jc w:val="both"/>
              <w:rPr>
                <w:rFonts w:ascii="Times New Roman" w:hAnsi="Times New Roman" w:cs="Times New Roman"/>
                <w:noProof/>
                <w:sz w:val="22"/>
                <w:szCs w:val="22"/>
              </w:rPr>
            </w:pPr>
            <w:r w:rsidRPr="007130A5">
              <w:rPr>
                <w:rFonts w:ascii="Times New Roman" w:hAnsi="Times New Roman" w:cs="Times New Roman"/>
                <w:noProof/>
                <w:sz w:val="22"/>
                <w:szCs w:val="22"/>
              </w:rPr>
              <w:t>Казначейский счет 03231643206120003100</w:t>
            </w:r>
          </w:p>
          <w:p w:rsidR="007130A5" w:rsidRPr="007130A5" w:rsidRDefault="007130A5" w:rsidP="007130A5">
            <w:pPr>
              <w:jc w:val="both"/>
              <w:rPr>
                <w:rFonts w:ascii="Times New Roman" w:hAnsi="Times New Roman" w:cs="Times New Roman"/>
                <w:noProof/>
                <w:sz w:val="22"/>
                <w:szCs w:val="22"/>
              </w:rPr>
            </w:pPr>
            <w:r w:rsidRPr="007130A5">
              <w:rPr>
                <w:rFonts w:ascii="Times New Roman" w:hAnsi="Times New Roman" w:cs="Times New Roman"/>
                <w:noProof/>
                <w:sz w:val="22"/>
                <w:szCs w:val="22"/>
              </w:rPr>
              <w:t>ЕКС   40102810945370000023</w:t>
            </w:r>
          </w:p>
          <w:p w:rsidR="007130A5" w:rsidRPr="007130A5" w:rsidRDefault="007130A5" w:rsidP="007130A5">
            <w:pPr>
              <w:jc w:val="both"/>
              <w:rPr>
                <w:rFonts w:ascii="Times New Roman" w:hAnsi="Times New Roman" w:cs="Times New Roman"/>
                <w:noProof/>
                <w:sz w:val="22"/>
                <w:szCs w:val="22"/>
              </w:rPr>
            </w:pPr>
            <w:r w:rsidRPr="007130A5">
              <w:rPr>
                <w:rFonts w:ascii="Times New Roman" w:hAnsi="Times New Roman" w:cs="Times New Roman"/>
                <w:noProof/>
                <w:sz w:val="22"/>
                <w:szCs w:val="22"/>
              </w:rPr>
              <w:t>БИК 012007084</w:t>
            </w:r>
          </w:p>
          <w:p w:rsidR="00ED4B86" w:rsidRPr="005049CE" w:rsidRDefault="007130A5" w:rsidP="007130A5">
            <w:pPr>
              <w:jc w:val="both"/>
              <w:rPr>
                <w:rFonts w:ascii="Times New Roman" w:hAnsi="Times New Roman" w:cs="Times New Roman"/>
                <w:sz w:val="22"/>
                <w:szCs w:val="22"/>
              </w:rPr>
            </w:pPr>
            <w:r w:rsidRPr="007130A5">
              <w:rPr>
                <w:rFonts w:ascii="Times New Roman" w:hAnsi="Times New Roman" w:cs="Times New Roman"/>
                <w:noProof/>
                <w:sz w:val="22"/>
                <w:szCs w:val="22"/>
              </w:rPr>
              <w:t>Банк: ОКЦ № 2 ГУ Банка России по ЦФО</w:t>
            </w:r>
            <w:r>
              <w:rPr>
                <w:rFonts w:ascii="Times New Roman" w:hAnsi="Times New Roman" w:cs="Times New Roman"/>
                <w:noProof/>
                <w:sz w:val="22"/>
                <w:szCs w:val="22"/>
              </w:rPr>
              <w:t xml:space="preserve"> </w:t>
            </w:r>
            <w:r w:rsidRPr="007130A5">
              <w:rPr>
                <w:rFonts w:ascii="Times New Roman" w:hAnsi="Times New Roman" w:cs="Times New Roman"/>
                <w:noProof/>
                <w:sz w:val="22"/>
                <w:szCs w:val="22"/>
              </w:rPr>
              <w:t>// УФК по Воронежской области г.Воронеж</w:t>
            </w:r>
          </w:p>
        </w:tc>
      </w:tr>
      <w:tr w:rsidR="00ED4B86" w:rsidRPr="007B1FBC" w:rsidTr="00AD2B11">
        <w:tc>
          <w:tcPr>
            <w:tcW w:w="1852" w:type="pct"/>
          </w:tcPr>
          <w:p w:rsidR="00ED4B86" w:rsidRPr="00505D55" w:rsidRDefault="007130A5" w:rsidP="00560907">
            <w:pPr>
              <w:rPr>
                <w:rFonts w:ascii="Times New Roman" w:hAnsi="Times New Roman" w:cs="Times New Roman"/>
                <w:sz w:val="22"/>
                <w:szCs w:val="22"/>
                <w:highlight w:val="yellow"/>
              </w:rPr>
            </w:pPr>
            <w:r w:rsidRPr="007130A5">
              <w:rPr>
                <w:rFonts w:ascii="Times New Roman" w:hAnsi="Times New Roman" w:cs="Times New Roman"/>
                <w:sz w:val="22"/>
                <w:szCs w:val="22"/>
              </w:rPr>
              <w:t>Глава Воробьёвского</w:t>
            </w:r>
            <w:r w:rsidR="00560907">
              <w:rPr>
                <w:rFonts w:ascii="Times New Roman" w:hAnsi="Times New Roman" w:cs="Times New Roman"/>
                <w:sz w:val="22"/>
                <w:szCs w:val="22"/>
              </w:rPr>
              <w:t xml:space="preserve"> </w:t>
            </w:r>
            <w:r w:rsidRPr="007130A5">
              <w:rPr>
                <w:rFonts w:ascii="Times New Roman" w:hAnsi="Times New Roman" w:cs="Times New Roman"/>
                <w:sz w:val="22"/>
                <w:szCs w:val="22"/>
              </w:rPr>
              <w:t>муниципального района</w:t>
            </w:r>
          </w:p>
        </w:tc>
        <w:tc>
          <w:tcPr>
            <w:tcW w:w="3148" w:type="pct"/>
          </w:tcPr>
          <w:p w:rsidR="00ED4B86" w:rsidRPr="005049CE" w:rsidRDefault="007130A5" w:rsidP="003B18EA">
            <w:pPr>
              <w:jc w:val="both"/>
              <w:rPr>
                <w:rFonts w:ascii="Times New Roman" w:hAnsi="Times New Roman" w:cs="Times New Roman"/>
                <w:sz w:val="22"/>
                <w:szCs w:val="22"/>
              </w:rPr>
            </w:pPr>
            <w:r w:rsidRPr="007130A5">
              <w:rPr>
                <w:rFonts w:ascii="Times New Roman" w:hAnsi="Times New Roman" w:cs="Times New Roman"/>
                <w:noProof/>
                <w:sz w:val="22"/>
                <w:szCs w:val="22"/>
              </w:rPr>
              <w:t>М.П.Гордиенко</w:t>
            </w:r>
          </w:p>
        </w:tc>
      </w:tr>
    </w:tbl>
    <w:p w:rsidR="00ED4B86" w:rsidRPr="00466540" w:rsidRDefault="00ED4B86" w:rsidP="00D9184A">
      <w:pPr>
        <w:contextualSpacing/>
        <w:outlineLvl w:val="1"/>
        <w:rPr>
          <w:rFonts w:ascii="Times New Roman" w:hAnsi="Times New Roman" w:cs="Times New Roman"/>
          <w:b/>
          <w:color w:val="FF0000"/>
          <w:sz w:val="22"/>
          <w:szCs w:val="22"/>
        </w:rPr>
      </w:pPr>
    </w:p>
    <w:p w:rsidR="005D2797" w:rsidRPr="005D2797" w:rsidRDefault="005D2797" w:rsidP="005D2797">
      <w:pPr>
        <w:contextualSpacing/>
        <w:outlineLvl w:val="1"/>
        <w:rPr>
          <w:rFonts w:ascii="Times New Roman" w:hAnsi="Times New Roman" w:cs="Times New Roman"/>
          <w:b/>
          <w:sz w:val="22"/>
          <w:szCs w:val="22"/>
        </w:rPr>
      </w:pPr>
      <w:r w:rsidRPr="005D2797">
        <w:rPr>
          <w:rFonts w:ascii="Times New Roman" w:hAnsi="Times New Roman" w:cs="Times New Roman"/>
          <w:sz w:val="22"/>
          <w:szCs w:val="22"/>
        </w:rPr>
        <w:t>Таблица 5. Сведения об организации</w:t>
      </w:r>
    </w:p>
    <w:tbl>
      <w:tblPr>
        <w:tblStyle w:val="aa"/>
        <w:tblW w:w="0" w:type="auto"/>
        <w:tblLook w:val="04A0" w:firstRow="1" w:lastRow="0" w:firstColumn="1" w:lastColumn="0" w:noHBand="0" w:noVBand="1"/>
      </w:tblPr>
      <w:tblGrid>
        <w:gridCol w:w="4955"/>
        <w:gridCol w:w="4956"/>
      </w:tblGrid>
      <w:tr w:rsidR="005D2797" w:rsidRPr="005D2797" w:rsidTr="00D02BCD">
        <w:tc>
          <w:tcPr>
            <w:tcW w:w="4955" w:type="dxa"/>
          </w:tcPr>
          <w:p w:rsidR="005D2797" w:rsidRPr="005D2797" w:rsidRDefault="005D2797" w:rsidP="005D2797">
            <w:pPr>
              <w:contextualSpacing/>
              <w:outlineLvl w:val="1"/>
              <w:rPr>
                <w:rFonts w:ascii="Times New Roman" w:hAnsi="Times New Roman" w:cs="Times New Roman"/>
                <w:b/>
                <w:sz w:val="22"/>
                <w:szCs w:val="22"/>
              </w:rPr>
            </w:pPr>
            <w:r w:rsidRPr="005D2797">
              <w:rPr>
                <w:rFonts w:ascii="Times New Roman" w:hAnsi="Times New Roman" w:cs="Times New Roman"/>
                <w:sz w:val="22"/>
                <w:szCs w:val="22"/>
              </w:rPr>
              <w:t>Наименование</w:t>
            </w:r>
          </w:p>
        </w:tc>
        <w:tc>
          <w:tcPr>
            <w:tcW w:w="4956" w:type="dxa"/>
          </w:tcPr>
          <w:p w:rsidR="005D2797" w:rsidRPr="005D2797" w:rsidRDefault="005D2797" w:rsidP="005D2797">
            <w:pPr>
              <w:contextualSpacing/>
              <w:outlineLvl w:val="1"/>
              <w:rPr>
                <w:rFonts w:ascii="Times New Roman" w:hAnsi="Times New Roman" w:cs="Times New Roman"/>
                <w:b/>
                <w:sz w:val="22"/>
                <w:szCs w:val="22"/>
              </w:rPr>
            </w:pPr>
            <w:r w:rsidRPr="005D2797">
              <w:rPr>
                <w:rFonts w:ascii="Times New Roman" w:hAnsi="Times New Roman" w:cs="Times New Roman"/>
                <w:sz w:val="22"/>
                <w:szCs w:val="22"/>
              </w:rPr>
              <w:t>Общество с ограниченной ответственностью «ПРОФИТ»</w:t>
            </w:r>
          </w:p>
        </w:tc>
      </w:tr>
      <w:tr w:rsidR="005D2797" w:rsidRPr="005D2797" w:rsidTr="00D02BCD">
        <w:tc>
          <w:tcPr>
            <w:tcW w:w="4955" w:type="dxa"/>
          </w:tcPr>
          <w:p w:rsidR="005D2797" w:rsidRPr="005D2797" w:rsidRDefault="005D2797" w:rsidP="005D2797">
            <w:pPr>
              <w:contextualSpacing/>
              <w:outlineLvl w:val="1"/>
              <w:rPr>
                <w:rFonts w:ascii="Times New Roman" w:hAnsi="Times New Roman" w:cs="Times New Roman"/>
                <w:b/>
                <w:sz w:val="22"/>
                <w:szCs w:val="22"/>
              </w:rPr>
            </w:pPr>
            <w:r w:rsidRPr="005D2797">
              <w:rPr>
                <w:rFonts w:ascii="Times New Roman" w:hAnsi="Times New Roman" w:cs="Times New Roman"/>
                <w:sz w:val="22"/>
                <w:szCs w:val="22"/>
              </w:rPr>
              <w:t>Юридический адрес</w:t>
            </w:r>
          </w:p>
        </w:tc>
        <w:tc>
          <w:tcPr>
            <w:tcW w:w="4956" w:type="dxa"/>
          </w:tcPr>
          <w:p w:rsidR="005D2797" w:rsidRPr="005D2797" w:rsidRDefault="00142776" w:rsidP="005D2797">
            <w:pPr>
              <w:contextualSpacing/>
              <w:outlineLvl w:val="1"/>
              <w:rPr>
                <w:rFonts w:ascii="Times New Roman" w:hAnsi="Times New Roman" w:cs="Times New Roman"/>
                <w:b/>
                <w:sz w:val="22"/>
                <w:szCs w:val="22"/>
              </w:rPr>
            </w:pPr>
            <w:r w:rsidRPr="00142776">
              <w:rPr>
                <w:rFonts w:ascii="Times New Roman" w:hAnsi="Times New Roman" w:cs="Times New Roman"/>
                <w:sz w:val="22"/>
                <w:szCs w:val="22"/>
              </w:rPr>
              <w:t>460022, Оренбургская область, г. о. город Оренбург, г. Оренбург, ул. Ленинской Искры, д. 7</w:t>
            </w:r>
          </w:p>
        </w:tc>
      </w:tr>
      <w:tr w:rsidR="005D2797" w:rsidRPr="005D2797" w:rsidTr="00D02BCD">
        <w:tc>
          <w:tcPr>
            <w:tcW w:w="4955" w:type="dxa"/>
          </w:tcPr>
          <w:p w:rsidR="005D2797" w:rsidRPr="005D2797" w:rsidRDefault="005D2797" w:rsidP="005D2797">
            <w:pPr>
              <w:contextualSpacing/>
              <w:outlineLvl w:val="1"/>
              <w:rPr>
                <w:rFonts w:ascii="Times New Roman" w:hAnsi="Times New Roman" w:cs="Times New Roman"/>
                <w:b/>
                <w:sz w:val="22"/>
                <w:szCs w:val="22"/>
              </w:rPr>
            </w:pPr>
            <w:r w:rsidRPr="005D2797">
              <w:rPr>
                <w:rFonts w:ascii="Times New Roman" w:hAnsi="Times New Roman" w:cs="Times New Roman"/>
                <w:sz w:val="22"/>
                <w:szCs w:val="22"/>
              </w:rPr>
              <w:t>ИНН/КПП/ОГРН</w:t>
            </w:r>
          </w:p>
        </w:tc>
        <w:tc>
          <w:tcPr>
            <w:tcW w:w="4956" w:type="dxa"/>
          </w:tcPr>
          <w:p w:rsidR="005D2797" w:rsidRPr="005D2797" w:rsidRDefault="00142776" w:rsidP="005D2797">
            <w:pPr>
              <w:contextualSpacing/>
              <w:outlineLvl w:val="1"/>
              <w:rPr>
                <w:rFonts w:ascii="Times New Roman" w:hAnsi="Times New Roman" w:cs="Times New Roman"/>
                <w:b/>
                <w:sz w:val="22"/>
                <w:szCs w:val="22"/>
              </w:rPr>
            </w:pPr>
            <w:r w:rsidRPr="00142776">
              <w:rPr>
                <w:rFonts w:ascii="Times New Roman" w:hAnsi="Times New Roman" w:cs="Times New Roman"/>
                <w:sz w:val="22"/>
                <w:szCs w:val="22"/>
              </w:rPr>
              <w:t>5609208156</w:t>
            </w:r>
            <w:r w:rsidR="005D2797" w:rsidRPr="005D2797">
              <w:rPr>
                <w:rFonts w:ascii="Times New Roman" w:hAnsi="Times New Roman" w:cs="Times New Roman"/>
                <w:sz w:val="22"/>
                <w:szCs w:val="22"/>
              </w:rPr>
              <w:t>/</w:t>
            </w:r>
            <w:r w:rsidRPr="00142776">
              <w:rPr>
                <w:rFonts w:ascii="Times New Roman" w:hAnsi="Times New Roman" w:cs="Times New Roman"/>
                <w:sz w:val="22"/>
                <w:szCs w:val="22"/>
              </w:rPr>
              <w:t>56090100</w:t>
            </w:r>
            <w:r w:rsidR="00D244AD">
              <w:rPr>
                <w:rFonts w:ascii="Times New Roman" w:hAnsi="Times New Roman" w:cs="Times New Roman"/>
                <w:sz w:val="22"/>
                <w:szCs w:val="22"/>
              </w:rPr>
              <w:t>5/</w:t>
            </w:r>
            <w:r w:rsidRPr="00142776">
              <w:rPr>
                <w:rFonts w:ascii="Times New Roman" w:hAnsi="Times New Roman" w:cs="Times New Roman"/>
                <w:sz w:val="22"/>
                <w:szCs w:val="22"/>
              </w:rPr>
              <w:t>1255600004307 от 07 мая 2025 года</w:t>
            </w:r>
          </w:p>
        </w:tc>
      </w:tr>
      <w:tr w:rsidR="005D2797" w:rsidRPr="005D2797" w:rsidTr="00D02BCD">
        <w:tc>
          <w:tcPr>
            <w:tcW w:w="4955" w:type="dxa"/>
            <w:tcBorders>
              <w:top w:val="single" w:sz="4" w:space="0" w:color="auto"/>
              <w:left w:val="single" w:sz="4" w:space="0" w:color="auto"/>
              <w:bottom w:val="single" w:sz="4" w:space="0" w:color="auto"/>
              <w:right w:val="single" w:sz="4" w:space="0" w:color="auto"/>
            </w:tcBorders>
          </w:tcPr>
          <w:p w:rsidR="005D2797" w:rsidRPr="005D2797" w:rsidRDefault="005D2797" w:rsidP="005D2797">
            <w:pPr>
              <w:contextualSpacing/>
              <w:outlineLvl w:val="1"/>
              <w:rPr>
                <w:rFonts w:ascii="Times New Roman" w:hAnsi="Times New Roman" w:cs="Times New Roman"/>
                <w:sz w:val="22"/>
                <w:szCs w:val="22"/>
              </w:rPr>
            </w:pPr>
            <w:r w:rsidRPr="005D2797">
              <w:rPr>
                <w:rFonts w:ascii="Times New Roman" w:hAnsi="Times New Roman" w:cs="Times New Roman"/>
                <w:sz w:val="22"/>
                <w:szCs w:val="22"/>
              </w:rPr>
              <w:t>Сведения о страховании ответственности оценочной компании</w:t>
            </w:r>
          </w:p>
        </w:tc>
        <w:tc>
          <w:tcPr>
            <w:tcW w:w="4956" w:type="dxa"/>
            <w:tcBorders>
              <w:top w:val="single" w:sz="4" w:space="0" w:color="auto"/>
              <w:left w:val="single" w:sz="4" w:space="0" w:color="auto"/>
              <w:bottom w:val="single" w:sz="4" w:space="0" w:color="auto"/>
              <w:right w:val="single" w:sz="4" w:space="0" w:color="auto"/>
            </w:tcBorders>
          </w:tcPr>
          <w:p w:rsidR="005D2797" w:rsidRPr="005D2797" w:rsidRDefault="005D2797" w:rsidP="005D2797">
            <w:pPr>
              <w:contextualSpacing/>
              <w:outlineLvl w:val="1"/>
              <w:rPr>
                <w:rFonts w:ascii="Times New Roman" w:hAnsi="Times New Roman" w:cs="Times New Roman"/>
                <w:sz w:val="22"/>
                <w:szCs w:val="22"/>
              </w:rPr>
            </w:pPr>
            <w:r w:rsidRPr="005D2797">
              <w:rPr>
                <w:rFonts w:ascii="Times New Roman" w:hAnsi="Times New Roman" w:cs="Times New Roman"/>
                <w:sz w:val="22"/>
                <w:szCs w:val="22"/>
              </w:rPr>
              <w:t>ООО «ПРОФИТ» - ОАО «АльфаСтрахование»</w:t>
            </w:r>
          </w:p>
          <w:p w:rsidR="005D2797" w:rsidRPr="005D2797" w:rsidRDefault="005D2797" w:rsidP="005D2797">
            <w:pPr>
              <w:contextualSpacing/>
              <w:outlineLvl w:val="1"/>
              <w:rPr>
                <w:rFonts w:ascii="Times New Roman" w:hAnsi="Times New Roman" w:cs="Times New Roman"/>
                <w:sz w:val="22"/>
                <w:szCs w:val="22"/>
              </w:rPr>
            </w:pPr>
            <w:r w:rsidRPr="005D2797">
              <w:rPr>
                <w:rFonts w:ascii="Times New Roman" w:hAnsi="Times New Roman" w:cs="Times New Roman"/>
                <w:sz w:val="22"/>
                <w:szCs w:val="22"/>
              </w:rPr>
              <w:t>Полис страхования ответственности оценщиков №5991R/776/500</w:t>
            </w:r>
            <w:r w:rsidR="005271E6">
              <w:rPr>
                <w:rFonts w:ascii="Times New Roman" w:hAnsi="Times New Roman" w:cs="Times New Roman"/>
                <w:sz w:val="22"/>
                <w:szCs w:val="22"/>
              </w:rPr>
              <w:t>3</w:t>
            </w:r>
            <w:r w:rsidR="00D244AD">
              <w:rPr>
                <w:rFonts w:ascii="Times New Roman" w:hAnsi="Times New Roman" w:cs="Times New Roman"/>
                <w:sz w:val="22"/>
                <w:szCs w:val="22"/>
              </w:rPr>
              <w:t>5/</w:t>
            </w:r>
            <w:r w:rsidRPr="005D2797">
              <w:rPr>
                <w:rFonts w:ascii="Times New Roman" w:hAnsi="Times New Roman" w:cs="Times New Roman"/>
                <w:sz w:val="22"/>
                <w:szCs w:val="22"/>
              </w:rPr>
              <w:t>25</w:t>
            </w:r>
          </w:p>
          <w:p w:rsidR="005D2797" w:rsidRPr="005D2797" w:rsidRDefault="005D2797" w:rsidP="005D2797">
            <w:pPr>
              <w:contextualSpacing/>
              <w:outlineLvl w:val="1"/>
              <w:rPr>
                <w:rFonts w:ascii="Times New Roman" w:hAnsi="Times New Roman" w:cs="Times New Roman"/>
                <w:sz w:val="22"/>
                <w:szCs w:val="22"/>
              </w:rPr>
            </w:pPr>
            <w:r w:rsidRPr="005D2797">
              <w:rPr>
                <w:rFonts w:ascii="Times New Roman" w:hAnsi="Times New Roman" w:cs="Times New Roman"/>
                <w:sz w:val="22"/>
                <w:szCs w:val="22"/>
              </w:rPr>
              <w:t>Страховая сумма 5 000 000,00 (Пять миллионов) рублей 00 копеек.</w:t>
            </w:r>
          </w:p>
          <w:p w:rsidR="005D2797" w:rsidRPr="005D2797" w:rsidRDefault="005D2797" w:rsidP="005D2797">
            <w:pPr>
              <w:contextualSpacing/>
              <w:outlineLvl w:val="1"/>
              <w:rPr>
                <w:rFonts w:ascii="Times New Roman" w:hAnsi="Times New Roman" w:cs="Times New Roman"/>
                <w:sz w:val="22"/>
                <w:szCs w:val="22"/>
              </w:rPr>
            </w:pPr>
            <w:r w:rsidRPr="005D2797">
              <w:rPr>
                <w:rFonts w:ascii="Times New Roman" w:hAnsi="Times New Roman" w:cs="Times New Roman"/>
                <w:sz w:val="22"/>
                <w:szCs w:val="22"/>
              </w:rPr>
              <w:t xml:space="preserve">Срок действия договора с </w:t>
            </w:r>
            <w:r w:rsidR="005271E6">
              <w:rPr>
                <w:rFonts w:ascii="Times New Roman" w:hAnsi="Times New Roman" w:cs="Times New Roman"/>
                <w:sz w:val="22"/>
                <w:szCs w:val="22"/>
              </w:rPr>
              <w:t>09</w:t>
            </w:r>
            <w:r w:rsidRPr="005D2797">
              <w:rPr>
                <w:rFonts w:ascii="Times New Roman" w:hAnsi="Times New Roman" w:cs="Times New Roman"/>
                <w:sz w:val="22"/>
                <w:szCs w:val="22"/>
              </w:rPr>
              <w:t>.0</w:t>
            </w:r>
            <w:r w:rsidR="005271E6">
              <w:rPr>
                <w:rFonts w:ascii="Times New Roman" w:hAnsi="Times New Roman" w:cs="Times New Roman"/>
                <w:sz w:val="22"/>
                <w:szCs w:val="22"/>
              </w:rPr>
              <w:t>8</w:t>
            </w:r>
            <w:r w:rsidRPr="005D2797">
              <w:rPr>
                <w:rFonts w:ascii="Times New Roman" w:hAnsi="Times New Roman" w:cs="Times New Roman"/>
                <w:sz w:val="22"/>
                <w:szCs w:val="22"/>
              </w:rPr>
              <w:t xml:space="preserve">.2025 г. по </w:t>
            </w:r>
            <w:r w:rsidR="005271E6">
              <w:rPr>
                <w:rFonts w:ascii="Times New Roman" w:hAnsi="Times New Roman" w:cs="Times New Roman"/>
                <w:sz w:val="22"/>
                <w:szCs w:val="22"/>
              </w:rPr>
              <w:t>08</w:t>
            </w:r>
            <w:r w:rsidRPr="005D2797">
              <w:rPr>
                <w:rFonts w:ascii="Times New Roman" w:hAnsi="Times New Roman" w:cs="Times New Roman"/>
                <w:sz w:val="22"/>
                <w:szCs w:val="22"/>
              </w:rPr>
              <w:t>.0</w:t>
            </w:r>
            <w:r w:rsidR="005271E6">
              <w:rPr>
                <w:rFonts w:ascii="Times New Roman" w:hAnsi="Times New Roman" w:cs="Times New Roman"/>
                <w:sz w:val="22"/>
                <w:szCs w:val="22"/>
              </w:rPr>
              <w:t>8</w:t>
            </w:r>
            <w:r w:rsidRPr="005D2797">
              <w:rPr>
                <w:rFonts w:ascii="Times New Roman" w:hAnsi="Times New Roman" w:cs="Times New Roman"/>
                <w:sz w:val="22"/>
                <w:szCs w:val="22"/>
              </w:rPr>
              <w:t>.2026 г.</w:t>
            </w:r>
          </w:p>
          <w:p w:rsidR="005D2797" w:rsidRPr="005D2797" w:rsidRDefault="005D2797" w:rsidP="005271E6">
            <w:pPr>
              <w:contextualSpacing/>
              <w:outlineLvl w:val="1"/>
              <w:rPr>
                <w:rFonts w:ascii="Times New Roman" w:hAnsi="Times New Roman" w:cs="Times New Roman"/>
                <w:sz w:val="22"/>
                <w:szCs w:val="22"/>
              </w:rPr>
            </w:pPr>
            <w:r w:rsidRPr="005D2797">
              <w:rPr>
                <w:rFonts w:ascii="Times New Roman" w:hAnsi="Times New Roman" w:cs="Times New Roman"/>
                <w:sz w:val="22"/>
                <w:szCs w:val="22"/>
              </w:rPr>
              <w:t xml:space="preserve">Дата выдачи полиса </w:t>
            </w:r>
            <w:r w:rsidR="005271E6">
              <w:rPr>
                <w:rFonts w:ascii="Times New Roman" w:hAnsi="Times New Roman" w:cs="Times New Roman"/>
                <w:sz w:val="22"/>
                <w:szCs w:val="22"/>
              </w:rPr>
              <w:t>08</w:t>
            </w:r>
            <w:r w:rsidRPr="005D2797">
              <w:rPr>
                <w:rFonts w:ascii="Times New Roman" w:hAnsi="Times New Roman" w:cs="Times New Roman"/>
                <w:sz w:val="22"/>
                <w:szCs w:val="22"/>
              </w:rPr>
              <w:t>.0</w:t>
            </w:r>
            <w:r w:rsidR="005271E6">
              <w:rPr>
                <w:rFonts w:ascii="Times New Roman" w:hAnsi="Times New Roman" w:cs="Times New Roman"/>
                <w:sz w:val="22"/>
                <w:szCs w:val="22"/>
              </w:rPr>
              <w:t>8</w:t>
            </w:r>
            <w:r w:rsidRPr="005D2797">
              <w:rPr>
                <w:rFonts w:ascii="Times New Roman" w:hAnsi="Times New Roman" w:cs="Times New Roman"/>
                <w:sz w:val="22"/>
                <w:szCs w:val="22"/>
              </w:rPr>
              <w:t>.2025 г.</w:t>
            </w:r>
          </w:p>
        </w:tc>
      </w:tr>
      <w:tr w:rsidR="005D2797" w:rsidRPr="005D2797" w:rsidTr="00D02BCD">
        <w:tc>
          <w:tcPr>
            <w:tcW w:w="4955" w:type="dxa"/>
          </w:tcPr>
          <w:p w:rsidR="005D2797" w:rsidRPr="005D2797" w:rsidRDefault="005D2797" w:rsidP="005D2797">
            <w:pPr>
              <w:contextualSpacing/>
              <w:outlineLvl w:val="1"/>
              <w:rPr>
                <w:rFonts w:ascii="Times New Roman" w:hAnsi="Times New Roman" w:cs="Times New Roman"/>
                <w:sz w:val="22"/>
                <w:szCs w:val="22"/>
              </w:rPr>
            </w:pPr>
            <w:r w:rsidRPr="005D2797">
              <w:rPr>
                <w:rFonts w:ascii="Times New Roman" w:hAnsi="Times New Roman" w:cs="Times New Roman"/>
                <w:sz w:val="22"/>
                <w:szCs w:val="22"/>
              </w:rPr>
              <w:t>Телефон</w:t>
            </w:r>
          </w:p>
        </w:tc>
        <w:tc>
          <w:tcPr>
            <w:tcW w:w="4956" w:type="dxa"/>
          </w:tcPr>
          <w:p w:rsidR="005D2797" w:rsidRPr="005D2797" w:rsidRDefault="005D2797" w:rsidP="005D2797">
            <w:pPr>
              <w:contextualSpacing/>
              <w:outlineLvl w:val="1"/>
              <w:rPr>
                <w:rFonts w:ascii="Times New Roman" w:hAnsi="Times New Roman" w:cs="Times New Roman"/>
                <w:sz w:val="22"/>
                <w:szCs w:val="22"/>
              </w:rPr>
            </w:pPr>
            <w:r w:rsidRPr="005D2797">
              <w:rPr>
                <w:rFonts w:ascii="Times New Roman" w:hAnsi="Times New Roman" w:cs="Times New Roman"/>
                <w:sz w:val="22"/>
                <w:szCs w:val="22"/>
              </w:rPr>
              <w:t>89619298842</w:t>
            </w:r>
          </w:p>
        </w:tc>
      </w:tr>
      <w:tr w:rsidR="005D2797" w:rsidRPr="005D2797" w:rsidTr="00D02BCD">
        <w:tc>
          <w:tcPr>
            <w:tcW w:w="4955" w:type="dxa"/>
          </w:tcPr>
          <w:p w:rsidR="005D2797" w:rsidRPr="005D2797" w:rsidRDefault="005D2797" w:rsidP="005D2797">
            <w:pPr>
              <w:contextualSpacing/>
              <w:outlineLvl w:val="1"/>
              <w:rPr>
                <w:rFonts w:ascii="Times New Roman" w:hAnsi="Times New Roman" w:cs="Times New Roman"/>
                <w:sz w:val="22"/>
                <w:szCs w:val="22"/>
              </w:rPr>
            </w:pPr>
            <w:r w:rsidRPr="005D2797">
              <w:rPr>
                <w:rFonts w:ascii="Times New Roman" w:hAnsi="Times New Roman" w:cs="Times New Roman"/>
                <w:sz w:val="22"/>
                <w:szCs w:val="22"/>
              </w:rPr>
              <w:t>Электронный адрес</w:t>
            </w:r>
          </w:p>
        </w:tc>
        <w:tc>
          <w:tcPr>
            <w:tcW w:w="4956" w:type="dxa"/>
          </w:tcPr>
          <w:p w:rsidR="005D2797" w:rsidRPr="005D2797" w:rsidRDefault="005271E6" w:rsidP="005D2797">
            <w:pPr>
              <w:contextualSpacing/>
              <w:outlineLvl w:val="1"/>
              <w:rPr>
                <w:rFonts w:ascii="Times New Roman" w:hAnsi="Times New Roman" w:cs="Times New Roman"/>
                <w:sz w:val="22"/>
                <w:szCs w:val="22"/>
                <w:lang w:val="en-US"/>
              </w:rPr>
            </w:pPr>
            <w:r w:rsidRPr="005271E6">
              <w:rPr>
                <w:rFonts w:ascii="Times New Roman" w:hAnsi="Times New Roman" w:cs="Times New Roman"/>
                <w:sz w:val="22"/>
                <w:szCs w:val="22"/>
                <w:lang w:val="en-US"/>
              </w:rPr>
              <w:t>wagizone89@mail.ru</w:t>
            </w:r>
          </w:p>
        </w:tc>
      </w:tr>
    </w:tbl>
    <w:p w:rsidR="00086A59" w:rsidRDefault="00086A59" w:rsidP="00086A59">
      <w:pPr>
        <w:contextualSpacing/>
        <w:outlineLvl w:val="1"/>
        <w:rPr>
          <w:rFonts w:ascii="Times New Roman" w:hAnsi="Times New Roman" w:cs="Times New Roman"/>
          <w:b/>
          <w:color w:val="FF0000"/>
          <w:sz w:val="22"/>
          <w:szCs w:val="22"/>
        </w:rPr>
      </w:pPr>
    </w:p>
    <w:p w:rsidR="007C419A" w:rsidRPr="0050723F" w:rsidRDefault="007C419A" w:rsidP="007C419A">
      <w:pPr>
        <w:rPr>
          <w:rFonts w:ascii="Times New Roman" w:hAnsi="Times New Roman" w:cs="Times New Roman"/>
          <w:sz w:val="24"/>
          <w:szCs w:val="24"/>
        </w:rPr>
      </w:pPr>
      <w:r w:rsidRPr="00E57EB1">
        <w:rPr>
          <w:rFonts w:ascii="Times New Roman" w:hAnsi="Times New Roman" w:cs="Times New Roman"/>
          <w:sz w:val="22"/>
          <w:szCs w:val="22"/>
        </w:rPr>
        <w:t>Таблица 5.</w:t>
      </w:r>
      <w:r w:rsidRPr="00F167CD">
        <w:rPr>
          <w:rFonts w:ascii="Times New Roman" w:hAnsi="Times New Roman" w:cs="Times New Roman"/>
          <w:noProof/>
          <w:sz w:val="22"/>
          <w:szCs w:val="22"/>
        </w:rPr>
        <w:t>1.</w:t>
      </w:r>
      <w:r w:rsidRPr="00E57EB1">
        <w:rPr>
          <w:rFonts w:ascii="Times New Roman" w:hAnsi="Times New Roman" w:cs="Times New Roman"/>
          <w:sz w:val="22"/>
          <w:szCs w:val="22"/>
        </w:rPr>
        <w:t xml:space="preserve"> Сведения о специалистах оценщиках</w:t>
      </w:r>
    </w:p>
    <w:tbl>
      <w:tblPr>
        <w:tblW w:w="0" w:type="auto"/>
        <w:tblInd w:w="5" w:type="dxa"/>
        <w:tblLook w:val="04A0" w:firstRow="1" w:lastRow="0" w:firstColumn="1" w:lastColumn="0" w:noHBand="0" w:noVBand="1"/>
      </w:tblPr>
      <w:tblGrid>
        <w:gridCol w:w="2518"/>
        <w:gridCol w:w="7388"/>
      </w:tblGrid>
      <w:tr w:rsidR="008B00D2" w:rsidRPr="0050723F" w:rsidTr="009A2781">
        <w:tc>
          <w:tcPr>
            <w:tcW w:w="0" w:type="auto"/>
            <w:tcBorders>
              <w:top w:val="single" w:sz="4" w:space="0" w:color="auto"/>
              <w:left w:val="single" w:sz="4" w:space="0" w:color="auto"/>
              <w:bottom w:val="single" w:sz="4" w:space="0" w:color="auto"/>
              <w:right w:val="single" w:sz="4" w:space="0" w:color="auto"/>
            </w:tcBorders>
          </w:tcPr>
          <w:p w:rsidR="008B00D2" w:rsidRPr="008B00D2" w:rsidRDefault="008B00D2" w:rsidP="008B00D2">
            <w:pPr>
              <w:rPr>
                <w:rFonts w:ascii="Times New Roman" w:hAnsi="Times New Roman" w:cs="Times New Roman"/>
                <w:sz w:val="22"/>
                <w:szCs w:val="22"/>
              </w:rPr>
            </w:pPr>
            <w:r w:rsidRPr="008B00D2">
              <w:rPr>
                <w:rFonts w:ascii="Times New Roman" w:hAnsi="Times New Roman" w:cs="Times New Roman"/>
                <w:sz w:val="22"/>
                <w:szCs w:val="22"/>
              </w:rPr>
              <w:t>Фамилия, Имя, Отчество</w:t>
            </w:r>
          </w:p>
        </w:tc>
        <w:tc>
          <w:tcPr>
            <w:tcW w:w="0" w:type="auto"/>
            <w:tcBorders>
              <w:top w:val="single" w:sz="4" w:space="0" w:color="auto"/>
              <w:left w:val="single" w:sz="4" w:space="0" w:color="auto"/>
              <w:bottom w:val="single" w:sz="4" w:space="0" w:color="auto"/>
              <w:right w:val="single" w:sz="4" w:space="0" w:color="auto"/>
            </w:tcBorders>
          </w:tcPr>
          <w:p w:rsidR="008B00D2" w:rsidRPr="008B00D2" w:rsidRDefault="008B00D2" w:rsidP="008B00D2">
            <w:pPr>
              <w:rPr>
                <w:rFonts w:ascii="Times New Roman" w:hAnsi="Times New Roman" w:cs="Times New Roman"/>
                <w:sz w:val="22"/>
                <w:szCs w:val="22"/>
              </w:rPr>
            </w:pPr>
            <w:r w:rsidRPr="008B00D2">
              <w:rPr>
                <w:rFonts w:ascii="Times New Roman" w:hAnsi="Times New Roman" w:cs="Times New Roman"/>
                <w:sz w:val="22"/>
                <w:szCs w:val="22"/>
              </w:rPr>
              <w:t>Петайкин Евгений Николаевич</w:t>
            </w:r>
          </w:p>
        </w:tc>
      </w:tr>
      <w:tr w:rsidR="008B00D2" w:rsidRPr="0050723F" w:rsidTr="008B00D2">
        <w:tc>
          <w:tcPr>
            <w:tcW w:w="2518" w:type="dxa"/>
            <w:tcBorders>
              <w:top w:val="single" w:sz="4" w:space="0" w:color="auto"/>
              <w:left w:val="single" w:sz="4" w:space="0" w:color="auto"/>
              <w:bottom w:val="single" w:sz="4" w:space="0" w:color="auto"/>
              <w:right w:val="single" w:sz="4" w:space="0" w:color="auto"/>
            </w:tcBorders>
          </w:tcPr>
          <w:p w:rsidR="008B00D2" w:rsidRPr="0050723F" w:rsidRDefault="008B00D2" w:rsidP="008B00D2">
            <w:pPr>
              <w:rPr>
                <w:rFonts w:ascii="Times New Roman" w:hAnsi="Times New Roman" w:cs="Times New Roman"/>
                <w:sz w:val="22"/>
                <w:szCs w:val="22"/>
              </w:rPr>
            </w:pPr>
            <w:r w:rsidRPr="0050723F">
              <w:rPr>
                <w:rFonts w:ascii="Times New Roman" w:hAnsi="Times New Roman" w:cs="Times New Roman"/>
                <w:sz w:val="22"/>
                <w:szCs w:val="22"/>
              </w:rPr>
              <w:t>Сведения о страховании гражданской ответственности оценщика</w:t>
            </w:r>
          </w:p>
        </w:tc>
        <w:tc>
          <w:tcPr>
            <w:tcW w:w="7388" w:type="dxa"/>
            <w:tcBorders>
              <w:top w:val="single" w:sz="4" w:space="0" w:color="auto"/>
              <w:left w:val="single" w:sz="4" w:space="0" w:color="auto"/>
              <w:bottom w:val="single" w:sz="4" w:space="0" w:color="auto"/>
              <w:right w:val="single" w:sz="4" w:space="0" w:color="auto"/>
            </w:tcBorders>
          </w:tcPr>
          <w:p w:rsidR="008B00D2" w:rsidRPr="0050723F" w:rsidRDefault="008B00D2" w:rsidP="008B00D2">
            <w:pPr>
              <w:rPr>
                <w:rFonts w:ascii="Times New Roman" w:hAnsi="Times New Roman" w:cs="Times New Roman"/>
                <w:sz w:val="22"/>
                <w:szCs w:val="22"/>
              </w:rPr>
            </w:pPr>
          </w:p>
          <w:p w:rsidR="008B00D2" w:rsidRPr="0050723F" w:rsidRDefault="008B00D2" w:rsidP="003C1AF3">
            <w:pPr>
              <w:rPr>
                <w:rFonts w:ascii="Times New Roman" w:hAnsi="Times New Roman" w:cs="Times New Roman"/>
                <w:sz w:val="22"/>
                <w:szCs w:val="22"/>
              </w:rPr>
            </w:pPr>
            <w:r>
              <w:rPr>
                <w:rFonts w:ascii="Times New Roman" w:hAnsi="Times New Roman" w:cs="Times New Roman"/>
                <w:sz w:val="22"/>
                <w:szCs w:val="22"/>
              </w:rPr>
              <w:t>ЗАО «АЛЬФА СТРАХОВАНИЕ» полис страхования № 5991</w:t>
            </w:r>
            <w:r>
              <w:rPr>
                <w:rFonts w:ascii="Times New Roman" w:hAnsi="Times New Roman" w:cs="Times New Roman"/>
                <w:sz w:val="22"/>
                <w:szCs w:val="22"/>
                <w:lang w:val="en-US"/>
              </w:rPr>
              <w:t>R</w:t>
            </w:r>
            <w:r w:rsidRPr="00956AF7">
              <w:rPr>
                <w:rFonts w:ascii="Times New Roman" w:hAnsi="Times New Roman" w:cs="Times New Roman"/>
                <w:sz w:val="22"/>
                <w:szCs w:val="22"/>
              </w:rPr>
              <w:t>/776/500</w:t>
            </w:r>
            <w:r w:rsidR="003C1AF3">
              <w:rPr>
                <w:rFonts w:ascii="Times New Roman" w:hAnsi="Times New Roman" w:cs="Times New Roman"/>
                <w:sz w:val="22"/>
                <w:szCs w:val="22"/>
              </w:rPr>
              <w:t>38</w:t>
            </w:r>
            <w:r w:rsidR="00D244AD">
              <w:rPr>
                <w:rFonts w:ascii="Times New Roman" w:hAnsi="Times New Roman" w:cs="Times New Roman"/>
                <w:sz w:val="22"/>
                <w:szCs w:val="22"/>
              </w:rPr>
              <w:t>/</w:t>
            </w:r>
            <w:r w:rsidRPr="00956AF7">
              <w:rPr>
                <w:rFonts w:ascii="Times New Roman" w:hAnsi="Times New Roman" w:cs="Times New Roman"/>
                <w:sz w:val="22"/>
                <w:szCs w:val="22"/>
              </w:rPr>
              <w:t>2</w:t>
            </w:r>
            <w:r w:rsidR="003C1AF3">
              <w:rPr>
                <w:rFonts w:ascii="Times New Roman" w:hAnsi="Times New Roman" w:cs="Times New Roman"/>
                <w:sz w:val="22"/>
                <w:szCs w:val="22"/>
              </w:rPr>
              <w:t>5</w:t>
            </w:r>
            <w:r w:rsidRPr="00956AF7">
              <w:rPr>
                <w:rFonts w:ascii="Times New Roman" w:hAnsi="Times New Roman" w:cs="Times New Roman"/>
                <w:sz w:val="22"/>
                <w:szCs w:val="22"/>
              </w:rPr>
              <w:t xml:space="preserve"> </w:t>
            </w:r>
            <w:r>
              <w:rPr>
                <w:rFonts w:ascii="Times New Roman" w:hAnsi="Times New Roman" w:cs="Times New Roman"/>
                <w:sz w:val="22"/>
                <w:szCs w:val="22"/>
              </w:rPr>
              <w:t>период страхования с 28.09.202</w:t>
            </w:r>
            <w:r w:rsidR="003C1AF3">
              <w:rPr>
                <w:rFonts w:ascii="Times New Roman" w:hAnsi="Times New Roman" w:cs="Times New Roman"/>
                <w:sz w:val="22"/>
                <w:szCs w:val="22"/>
              </w:rPr>
              <w:t>5</w:t>
            </w:r>
            <w:r>
              <w:rPr>
                <w:rFonts w:ascii="Times New Roman" w:hAnsi="Times New Roman" w:cs="Times New Roman"/>
                <w:sz w:val="22"/>
                <w:szCs w:val="22"/>
              </w:rPr>
              <w:t xml:space="preserve"> по 27.09.202</w:t>
            </w:r>
            <w:r w:rsidR="003C1AF3">
              <w:rPr>
                <w:rFonts w:ascii="Times New Roman" w:hAnsi="Times New Roman" w:cs="Times New Roman"/>
                <w:sz w:val="22"/>
                <w:szCs w:val="22"/>
              </w:rPr>
              <w:t>6</w:t>
            </w:r>
            <w:r>
              <w:rPr>
                <w:rFonts w:ascii="Times New Roman" w:hAnsi="Times New Roman" w:cs="Times New Roman"/>
                <w:sz w:val="22"/>
                <w:szCs w:val="22"/>
              </w:rPr>
              <w:t xml:space="preserve"> года, договор № </w:t>
            </w:r>
            <w:r w:rsidR="003C1AF3" w:rsidRPr="003C1AF3">
              <w:rPr>
                <w:rFonts w:ascii="Times New Roman" w:hAnsi="Times New Roman" w:cs="Times New Roman"/>
                <w:sz w:val="22"/>
                <w:szCs w:val="22"/>
              </w:rPr>
              <w:t>5991R/776/50038/25</w:t>
            </w:r>
            <w:r w:rsidRPr="00956AF7">
              <w:rPr>
                <w:rFonts w:ascii="Times New Roman" w:hAnsi="Times New Roman" w:cs="Times New Roman"/>
                <w:sz w:val="22"/>
                <w:szCs w:val="22"/>
              </w:rPr>
              <w:t xml:space="preserve"> </w:t>
            </w:r>
            <w:r>
              <w:rPr>
                <w:rFonts w:ascii="Times New Roman" w:hAnsi="Times New Roman" w:cs="Times New Roman"/>
                <w:sz w:val="22"/>
                <w:szCs w:val="22"/>
              </w:rPr>
              <w:t>от 2</w:t>
            </w:r>
            <w:r w:rsidR="003C1AF3">
              <w:rPr>
                <w:rFonts w:ascii="Times New Roman" w:hAnsi="Times New Roman" w:cs="Times New Roman"/>
                <w:sz w:val="22"/>
                <w:szCs w:val="22"/>
              </w:rPr>
              <w:t>5</w:t>
            </w:r>
            <w:r>
              <w:rPr>
                <w:rFonts w:ascii="Times New Roman" w:hAnsi="Times New Roman" w:cs="Times New Roman"/>
                <w:sz w:val="22"/>
                <w:szCs w:val="22"/>
              </w:rPr>
              <w:t>.09.202</w:t>
            </w:r>
            <w:r w:rsidR="003C1AF3">
              <w:rPr>
                <w:rFonts w:ascii="Times New Roman" w:hAnsi="Times New Roman" w:cs="Times New Roman"/>
                <w:sz w:val="22"/>
                <w:szCs w:val="22"/>
              </w:rPr>
              <w:t>5</w:t>
            </w:r>
          </w:p>
        </w:tc>
      </w:tr>
      <w:tr w:rsidR="008B00D2" w:rsidRPr="0050723F" w:rsidTr="008B00D2">
        <w:tc>
          <w:tcPr>
            <w:tcW w:w="2518" w:type="dxa"/>
            <w:tcBorders>
              <w:top w:val="single" w:sz="4" w:space="0" w:color="auto"/>
              <w:left w:val="single" w:sz="4" w:space="0" w:color="auto"/>
              <w:bottom w:val="single" w:sz="4" w:space="0" w:color="auto"/>
              <w:right w:val="single" w:sz="4" w:space="0" w:color="auto"/>
            </w:tcBorders>
          </w:tcPr>
          <w:p w:rsidR="008B00D2" w:rsidRPr="0050723F" w:rsidRDefault="008B00D2" w:rsidP="008B00D2">
            <w:pPr>
              <w:rPr>
                <w:rFonts w:ascii="Times New Roman" w:hAnsi="Times New Roman" w:cs="Times New Roman"/>
                <w:sz w:val="22"/>
                <w:szCs w:val="22"/>
              </w:rPr>
            </w:pPr>
            <w:r w:rsidRPr="0050723F">
              <w:rPr>
                <w:rFonts w:ascii="Times New Roman" w:hAnsi="Times New Roman" w:cs="Times New Roman"/>
                <w:sz w:val="22"/>
                <w:szCs w:val="22"/>
              </w:rPr>
              <w:t>Информация о членстве в саморегулируемой организации оценщиков</w:t>
            </w:r>
          </w:p>
        </w:tc>
        <w:tc>
          <w:tcPr>
            <w:tcW w:w="7388" w:type="dxa"/>
            <w:tcBorders>
              <w:top w:val="single" w:sz="4" w:space="0" w:color="auto"/>
              <w:left w:val="single" w:sz="4" w:space="0" w:color="auto"/>
              <w:bottom w:val="single" w:sz="4" w:space="0" w:color="auto"/>
              <w:right w:val="single" w:sz="4" w:space="0" w:color="auto"/>
            </w:tcBorders>
          </w:tcPr>
          <w:p w:rsidR="008B00D2" w:rsidRPr="0050723F" w:rsidRDefault="008B00D2" w:rsidP="008B00D2">
            <w:pPr>
              <w:jc w:val="both"/>
              <w:rPr>
                <w:rFonts w:ascii="Times New Roman" w:hAnsi="Times New Roman" w:cs="Times New Roman"/>
                <w:sz w:val="22"/>
                <w:szCs w:val="22"/>
              </w:rPr>
            </w:pPr>
            <w:r w:rsidRPr="0050723F">
              <w:rPr>
                <w:rFonts w:ascii="Times New Roman" w:hAnsi="Times New Roman" w:cs="Times New Roman"/>
                <w:sz w:val="22"/>
                <w:szCs w:val="22"/>
              </w:rPr>
              <w:t xml:space="preserve">Свидетельство о членстве в </w:t>
            </w:r>
            <w:r w:rsidRPr="00DC0514">
              <w:rPr>
                <w:rFonts w:ascii="Times New Roman" w:hAnsi="Times New Roman" w:cs="Times New Roman"/>
                <w:sz w:val="22"/>
                <w:szCs w:val="22"/>
              </w:rPr>
              <w:t>Саморегулируем</w:t>
            </w:r>
            <w:r>
              <w:rPr>
                <w:rFonts w:ascii="Times New Roman" w:hAnsi="Times New Roman" w:cs="Times New Roman"/>
                <w:sz w:val="22"/>
                <w:szCs w:val="22"/>
              </w:rPr>
              <w:t xml:space="preserve">ой </w:t>
            </w:r>
            <w:r w:rsidRPr="00DC0514">
              <w:rPr>
                <w:rFonts w:ascii="Times New Roman" w:hAnsi="Times New Roman" w:cs="Times New Roman"/>
                <w:sz w:val="22"/>
                <w:szCs w:val="22"/>
              </w:rPr>
              <w:t xml:space="preserve"> организаци</w:t>
            </w:r>
            <w:r>
              <w:rPr>
                <w:rFonts w:ascii="Times New Roman" w:hAnsi="Times New Roman" w:cs="Times New Roman"/>
                <w:sz w:val="22"/>
                <w:szCs w:val="22"/>
              </w:rPr>
              <w:t>и</w:t>
            </w:r>
            <w:r w:rsidRPr="00DC0514">
              <w:rPr>
                <w:rFonts w:ascii="Times New Roman" w:hAnsi="Times New Roman" w:cs="Times New Roman"/>
                <w:sz w:val="22"/>
                <w:szCs w:val="22"/>
              </w:rPr>
              <w:t xml:space="preserve"> НП «Деловой Cоюз Оценщиков»</w:t>
            </w:r>
            <w:r>
              <w:rPr>
                <w:rFonts w:ascii="Times New Roman" w:hAnsi="Times New Roman" w:cs="Times New Roman"/>
                <w:sz w:val="22"/>
                <w:szCs w:val="22"/>
              </w:rPr>
              <w:t xml:space="preserve"> реестровый номер 1236 от 05.08.2025</w:t>
            </w:r>
          </w:p>
        </w:tc>
      </w:tr>
      <w:tr w:rsidR="008B00D2" w:rsidRPr="0050723F" w:rsidTr="008B00D2">
        <w:tc>
          <w:tcPr>
            <w:tcW w:w="2518" w:type="dxa"/>
            <w:tcBorders>
              <w:top w:val="single" w:sz="4" w:space="0" w:color="auto"/>
              <w:left w:val="single" w:sz="4" w:space="0" w:color="auto"/>
              <w:bottom w:val="single" w:sz="4" w:space="0" w:color="auto"/>
              <w:right w:val="single" w:sz="4" w:space="0" w:color="auto"/>
            </w:tcBorders>
          </w:tcPr>
          <w:p w:rsidR="008B00D2" w:rsidRPr="0050723F" w:rsidRDefault="008B00D2" w:rsidP="008B00D2">
            <w:pPr>
              <w:rPr>
                <w:rFonts w:ascii="Times New Roman" w:hAnsi="Times New Roman" w:cs="Times New Roman"/>
                <w:sz w:val="22"/>
                <w:szCs w:val="22"/>
              </w:rPr>
            </w:pPr>
            <w:r w:rsidRPr="0050723F">
              <w:rPr>
                <w:rFonts w:ascii="Times New Roman" w:hAnsi="Times New Roman" w:cs="Times New Roman"/>
                <w:sz w:val="22"/>
                <w:szCs w:val="22"/>
              </w:rPr>
              <w:t xml:space="preserve">Вид, номер и дата выдачи документа, подтверждающего получение знаний в </w:t>
            </w:r>
            <w:r w:rsidRPr="0050723F">
              <w:rPr>
                <w:rFonts w:ascii="Times New Roman" w:hAnsi="Times New Roman" w:cs="Times New Roman"/>
                <w:sz w:val="22"/>
                <w:szCs w:val="22"/>
              </w:rPr>
              <w:lastRenderedPageBreak/>
              <w:t>области оценочной деятельности</w:t>
            </w:r>
          </w:p>
        </w:tc>
        <w:tc>
          <w:tcPr>
            <w:tcW w:w="7388" w:type="dxa"/>
            <w:tcBorders>
              <w:top w:val="single" w:sz="4" w:space="0" w:color="auto"/>
              <w:left w:val="single" w:sz="4" w:space="0" w:color="auto"/>
              <w:bottom w:val="single" w:sz="4" w:space="0" w:color="auto"/>
              <w:right w:val="single" w:sz="4" w:space="0" w:color="auto"/>
            </w:tcBorders>
          </w:tcPr>
          <w:p w:rsidR="008B00D2" w:rsidRDefault="008B00D2" w:rsidP="008B00D2">
            <w:pPr>
              <w:jc w:val="both"/>
              <w:rPr>
                <w:rFonts w:ascii="Times New Roman" w:hAnsi="Times New Roman" w:cs="Times New Roman"/>
                <w:sz w:val="22"/>
                <w:szCs w:val="22"/>
              </w:rPr>
            </w:pPr>
            <w:r w:rsidRPr="001736C3">
              <w:rPr>
                <w:rFonts w:ascii="Times New Roman" w:hAnsi="Times New Roman" w:cs="Times New Roman"/>
                <w:sz w:val="22"/>
                <w:szCs w:val="22"/>
              </w:rPr>
              <w:lastRenderedPageBreak/>
              <w:t>Федеральное государственное бюджетное образовательное учреждение высшего образования "Саратовский государственный технический университет имени Гагарина Ю.А." диплом о профессиональной переподготовке № 2038 от 03.11.2017г.</w:t>
            </w:r>
          </w:p>
          <w:p w:rsidR="008B00D2" w:rsidRPr="0050723F" w:rsidRDefault="008B00D2" w:rsidP="008B00D2">
            <w:pPr>
              <w:jc w:val="both"/>
              <w:rPr>
                <w:rFonts w:ascii="Times New Roman" w:hAnsi="Times New Roman" w:cs="Times New Roman"/>
                <w:sz w:val="22"/>
                <w:szCs w:val="22"/>
              </w:rPr>
            </w:pPr>
          </w:p>
        </w:tc>
      </w:tr>
      <w:tr w:rsidR="008B00D2" w:rsidRPr="0050723F" w:rsidTr="008B00D2">
        <w:tc>
          <w:tcPr>
            <w:tcW w:w="2518" w:type="dxa"/>
            <w:tcBorders>
              <w:top w:val="single" w:sz="4" w:space="0" w:color="auto"/>
              <w:left w:val="single" w:sz="4" w:space="0" w:color="auto"/>
              <w:bottom w:val="single" w:sz="4" w:space="0" w:color="auto"/>
              <w:right w:val="single" w:sz="4" w:space="0" w:color="auto"/>
            </w:tcBorders>
          </w:tcPr>
          <w:p w:rsidR="008B00D2" w:rsidRPr="0050723F" w:rsidRDefault="008B00D2" w:rsidP="008B00D2">
            <w:pPr>
              <w:rPr>
                <w:rFonts w:ascii="Times New Roman" w:hAnsi="Times New Roman" w:cs="Times New Roman"/>
                <w:sz w:val="22"/>
                <w:szCs w:val="22"/>
              </w:rPr>
            </w:pPr>
            <w:r w:rsidRPr="0050723F">
              <w:rPr>
                <w:rFonts w:ascii="Times New Roman" w:hAnsi="Times New Roman" w:cs="Times New Roman"/>
                <w:sz w:val="22"/>
                <w:szCs w:val="22"/>
              </w:rPr>
              <w:lastRenderedPageBreak/>
              <w:t>Стаж работы в оценочной деятельности</w:t>
            </w:r>
          </w:p>
        </w:tc>
        <w:tc>
          <w:tcPr>
            <w:tcW w:w="7388" w:type="dxa"/>
            <w:tcBorders>
              <w:top w:val="single" w:sz="4" w:space="0" w:color="auto"/>
              <w:left w:val="single" w:sz="4" w:space="0" w:color="auto"/>
              <w:bottom w:val="single" w:sz="4" w:space="0" w:color="auto"/>
              <w:right w:val="single" w:sz="4" w:space="0" w:color="auto"/>
            </w:tcBorders>
            <w:vAlign w:val="center"/>
          </w:tcPr>
          <w:p w:rsidR="008B00D2" w:rsidRPr="0050723F" w:rsidRDefault="008B00D2" w:rsidP="008B00D2">
            <w:pPr>
              <w:suppressAutoHyphens/>
              <w:jc w:val="center"/>
              <w:rPr>
                <w:rFonts w:ascii="Times New Roman" w:hAnsi="Times New Roman" w:cs="Times New Roman"/>
                <w:sz w:val="22"/>
                <w:szCs w:val="22"/>
              </w:rPr>
            </w:pPr>
            <w:r>
              <w:rPr>
                <w:rFonts w:ascii="Times New Roman" w:hAnsi="Times New Roman" w:cs="Times New Roman"/>
                <w:sz w:val="22"/>
                <w:szCs w:val="22"/>
              </w:rPr>
              <w:t>10</w:t>
            </w:r>
            <w:r w:rsidRPr="0050723F">
              <w:rPr>
                <w:rFonts w:ascii="Times New Roman" w:hAnsi="Times New Roman" w:cs="Times New Roman"/>
                <w:sz w:val="22"/>
                <w:szCs w:val="22"/>
              </w:rPr>
              <w:t xml:space="preserve"> </w:t>
            </w:r>
            <w:r>
              <w:rPr>
                <w:rFonts w:ascii="Times New Roman" w:hAnsi="Times New Roman" w:cs="Times New Roman"/>
                <w:sz w:val="22"/>
                <w:szCs w:val="22"/>
              </w:rPr>
              <w:t>лет</w:t>
            </w:r>
          </w:p>
        </w:tc>
      </w:tr>
      <w:tr w:rsidR="008B00D2" w:rsidRPr="0050723F" w:rsidTr="008B00D2">
        <w:tc>
          <w:tcPr>
            <w:tcW w:w="2518" w:type="dxa"/>
            <w:tcBorders>
              <w:top w:val="single" w:sz="4" w:space="0" w:color="auto"/>
              <w:left w:val="single" w:sz="4" w:space="0" w:color="auto"/>
              <w:bottom w:val="single" w:sz="4" w:space="0" w:color="auto"/>
              <w:right w:val="single" w:sz="4" w:space="0" w:color="auto"/>
            </w:tcBorders>
          </w:tcPr>
          <w:p w:rsidR="008B00D2" w:rsidRPr="0050723F" w:rsidRDefault="008B00D2" w:rsidP="008B00D2">
            <w:pPr>
              <w:rPr>
                <w:rFonts w:ascii="Times New Roman" w:hAnsi="Times New Roman" w:cs="Times New Roman"/>
                <w:sz w:val="22"/>
                <w:szCs w:val="22"/>
              </w:rPr>
            </w:pPr>
            <w:r w:rsidRPr="0050723F">
              <w:rPr>
                <w:rFonts w:ascii="Times New Roman" w:hAnsi="Times New Roman" w:cs="Times New Roman"/>
                <w:sz w:val="22"/>
                <w:szCs w:val="22"/>
              </w:rPr>
              <w:t>Контактный телефон</w:t>
            </w:r>
          </w:p>
        </w:tc>
        <w:tc>
          <w:tcPr>
            <w:tcW w:w="7388" w:type="dxa"/>
            <w:tcBorders>
              <w:top w:val="single" w:sz="4" w:space="0" w:color="auto"/>
              <w:left w:val="single" w:sz="4" w:space="0" w:color="auto"/>
              <w:bottom w:val="single" w:sz="4" w:space="0" w:color="auto"/>
              <w:right w:val="single" w:sz="4" w:space="0" w:color="auto"/>
            </w:tcBorders>
            <w:vAlign w:val="center"/>
          </w:tcPr>
          <w:p w:rsidR="008B00D2" w:rsidRPr="00F0323B" w:rsidRDefault="008B00D2" w:rsidP="008B00D2">
            <w:pPr>
              <w:suppressAutoHyphens/>
              <w:jc w:val="center"/>
              <w:rPr>
                <w:rFonts w:ascii="Times New Roman" w:hAnsi="Times New Roman" w:cs="Times New Roman"/>
                <w:color w:val="FF0000"/>
                <w:sz w:val="22"/>
                <w:szCs w:val="22"/>
              </w:rPr>
            </w:pPr>
            <w:r>
              <w:rPr>
                <w:rFonts w:ascii="Times New Roman" w:hAnsi="Times New Roman" w:cs="Times New Roman"/>
                <w:sz w:val="22"/>
                <w:szCs w:val="22"/>
              </w:rPr>
              <w:t>89619298842</w:t>
            </w:r>
          </w:p>
        </w:tc>
      </w:tr>
      <w:tr w:rsidR="008B00D2" w:rsidRPr="0050723F" w:rsidTr="008B00D2">
        <w:tc>
          <w:tcPr>
            <w:tcW w:w="2518" w:type="dxa"/>
            <w:tcBorders>
              <w:top w:val="single" w:sz="4" w:space="0" w:color="auto"/>
              <w:left w:val="single" w:sz="4" w:space="0" w:color="auto"/>
              <w:bottom w:val="single" w:sz="4" w:space="0" w:color="auto"/>
              <w:right w:val="single" w:sz="4" w:space="0" w:color="auto"/>
            </w:tcBorders>
          </w:tcPr>
          <w:p w:rsidR="008B00D2" w:rsidRPr="0050723F" w:rsidRDefault="008B00D2" w:rsidP="008B00D2">
            <w:pPr>
              <w:rPr>
                <w:rFonts w:ascii="Times New Roman" w:hAnsi="Times New Roman" w:cs="Times New Roman"/>
                <w:sz w:val="22"/>
                <w:szCs w:val="22"/>
              </w:rPr>
            </w:pPr>
            <w:r w:rsidRPr="0050723F">
              <w:rPr>
                <w:rFonts w:ascii="Times New Roman" w:hAnsi="Times New Roman" w:cs="Times New Roman"/>
                <w:sz w:val="22"/>
                <w:szCs w:val="22"/>
              </w:rPr>
              <w:t>Почтовый адрес</w:t>
            </w:r>
          </w:p>
        </w:tc>
        <w:tc>
          <w:tcPr>
            <w:tcW w:w="7388" w:type="dxa"/>
            <w:tcBorders>
              <w:top w:val="single" w:sz="4" w:space="0" w:color="auto"/>
              <w:left w:val="single" w:sz="4" w:space="0" w:color="auto"/>
              <w:bottom w:val="single" w:sz="4" w:space="0" w:color="auto"/>
              <w:right w:val="single" w:sz="4" w:space="0" w:color="auto"/>
            </w:tcBorders>
            <w:vAlign w:val="center"/>
          </w:tcPr>
          <w:p w:rsidR="008B00D2" w:rsidRPr="00F0323B" w:rsidRDefault="008B00D2" w:rsidP="008B00D2">
            <w:pPr>
              <w:suppressAutoHyphens/>
              <w:jc w:val="center"/>
              <w:rPr>
                <w:rFonts w:ascii="Times New Roman" w:hAnsi="Times New Roman" w:cs="Times New Roman"/>
                <w:color w:val="FF0000"/>
                <w:sz w:val="22"/>
                <w:szCs w:val="22"/>
              </w:rPr>
            </w:pPr>
            <w:r w:rsidRPr="00F0323B">
              <w:rPr>
                <w:rFonts w:ascii="Times New Roman" w:hAnsi="Times New Roman" w:cs="Times New Roman"/>
                <w:sz w:val="22"/>
                <w:szCs w:val="22"/>
              </w:rPr>
              <w:t>г.</w:t>
            </w:r>
            <w:r>
              <w:rPr>
                <w:rFonts w:ascii="Times New Roman" w:hAnsi="Times New Roman" w:cs="Times New Roman"/>
                <w:sz w:val="22"/>
                <w:szCs w:val="22"/>
              </w:rPr>
              <w:t xml:space="preserve"> Оренбург, Уральская </w:t>
            </w:r>
            <w:r w:rsidR="00D244AD">
              <w:rPr>
                <w:rFonts w:ascii="Times New Roman" w:hAnsi="Times New Roman" w:cs="Times New Roman"/>
                <w:sz w:val="22"/>
                <w:szCs w:val="22"/>
              </w:rPr>
              <w:t>5/</w:t>
            </w:r>
            <w:r>
              <w:rPr>
                <w:rFonts w:ascii="Times New Roman" w:hAnsi="Times New Roman" w:cs="Times New Roman"/>
                <w:sz w:val="22"/>
                <w:szCs w:val="22"/>
                <w:lang w:val="en-US"/>
              </w:rPr>
              <w:t>22</w:t>
            </w:r>
            <w:r>
              <w:rPr>
                <w:rFonts w:ascii="Times New Roman" w:hAnsi="Times New Roman" w:cs="Times New Roman"/>
                <w:sz w:val="22"/>
                <w:szCs w:val="22"/>
              </w:rPr>
              <w:t>, 176</w:t>
            </w:r>
          </w:p>
        </w:tc>
      </w:tr>
      <w:tr w:rsidR="008B00D2" w:rsidRPr="0050723F" w:rsidTr="008B00D2">
        <w:tc>
          <w:tcPr>
            <w:tcW w:w="2518" w:type="dxa"/>
            <w:tcBorders>
              <w:top w:val="single" w:sz="4" w:space="0" w:color="auto"/>
              <w:left w:val="single" w:sz="4" w:space="0" w:color="auto"/>
              <w:bottom w:val="single" w:sz="4" w:space="0" w:color="auto"/>
              <w:right w:val="single" w:sz="4" w:space="0" w:color="auto"/>
            </w:tcBorders>
          </w:tcPr>
          <w:p w:rsidR="008B00D2" w:rsidRPr="0050723F" w:rsidRDefault="008B00D2" w:rsidP="008B00D2">
            <w:pPr>
              <w:rPr>
                <w:rFonts w:ascii="Times New Roman" w:hAnsi="Times New Roman" w:cs="Times New Roman"/>
                <w:sz w:val="22"/>
                <w:szCs w:val="22"/>
              </w:rPr>
            </w:pPr>
            <w:r w:rsidRPr="0050723F">
              <w:rPr>
                <w:rFonts w:ascii="Times New Roman" w:hAnsi="Times New Roman" w:cs="Times New Roman"/>
                <w:sz w:val="22"/>
                <w:szCs w:val="22"/>
              </w:rPr>
              <w:t>Электронный адрес</w:t>
            </w:r>
          </w:p>
        </w:tc>
        <w:tc>
          <w:tcPr>
            <w:tcW w:w="7388" w:type="dxa"/>
            <w:tcBorders>
              <w:top w:val="single" w:sz="4" w:space="0" w:color="auto"/>
              <w:left w:val="single" w:sz="4" w:space="0" w:color="auto"/>
              <w:bottom w:val="single" w:sz="4" w:space="0" w:color="auto"/>
              <w:right w:val="single" w:sz="4" w:space="0" w:color="auto"/>
            </w:tcBorders>
            <w:vAlign w:val="center"/>
          </w:tcPr>
          <w:p w:rsidR="008B00D2" w:rsidRPr="00F0323B" w:rsidRDefault="008B00D2" w:rsidP="008B00D2">
            <w:pPr>
              <w:suppressAutoHyphens/>
              <w:jc w:val="center"/>
              <w:rPr>
                <w:rFonts w:ascii="Times New Roman" w:hAnsi="Times New Roman" w:cs="Times New Roman"/>
                <w:color w:val="FF0000"/>
                <w:sz w:val="22"/>
                <w:szCs w:val="22"/>
              </w:rPr>
            </w:pPr>
            <w:r w:rsidRPr="00956AF7">
              <w:rPr>
                <w:rFonts w:ascii="Times New Roman" w:hAnsi="Times New Roman" w:cs="Times New Roman"/>
                <w:sz w:val="22"/>
                <w:szCs w:val="22"/>
              </w:rPr>
              <w:t>evgen@petajkin.ru</w:t>
            </w:r>
          </w:p>
        </w:tc>
      </w:tr>
    </w:tbl>
    <w:p w:rsidR="00ED4B86" w:rsidRPr="002F69B6" w:rsidRDefault="00ED4B86" w:rsidP="008636E5">
      <w:pPr>
        <w:jc w:val="both"/>
        <w:rPr>
          <w:rFonts w:ascii="Times New Roman" w:hAnsi="Times New Roman" w:cs="Times New Roman"/>
          <w:sz w:val="22"/>
          <w:szCs w:val="22"/>
        </w:rPr>
      </w:pPr>
    </w:p>
    <w:p w:rsidR="00ED4B86" w:rsidRPr="002F69B6" w:rsidRDefault="00ED4B86" w:rsidP="008636E5">
      <w:pPr>
        <w:jc w:val="both"/>
        <w:rPr>
          <w:rFonts w:ascii="Times New Roman" w:hAnsi="Times New Roman" w:cs="Times New Roman"/>
          <w:sz w:val="22"/>
          <w:szCs w:val="22"/>
        </w:rPr>
      </w:pPr>
      <w:r w:rsidRPr="002F69B6">
        <w:rPr>
          <w:rFonts w:ascii="Times New Roman" w:hAnsi="Times New Roman" w:cs="Times New Roman"/>
          <w:sz w:val="22"/>
          <w:szCs w:val="22"/>
        </w:rPr>
        <w:t xml:space="preserve">Таблица 6. Сведения о независимости Оценщика (в соответствии со ст.16 Федерального закона </w:t>
      </w:r>
      <w:r>
        <w:rPr>
          <w:rFonts w:ascii="Times New Roman" w:hAnsi="Times New Roman" w:cs="Times New Roman"/>
          <w:sz w:val="22"/>
          <w:szCs w:val="22"/>
        </w:rPr>
        <w:t>«</w:t>
      </w:r>
      <w:r w:rsidRPr="002F69B6">
        <w:rPr>
          <w:rFonts w:ascii="Times New Roman" w:hAnsi="Times New Roman" w:cs="Times New Roman"/>
          <w:sz w:val="22"/>
          <w:szCs w:val="22"/>
        </w:rPr>
        <w:t>Об оценочной деятельности в Российской Федерации</w:t>
      </w:r>
      <w:r>
        <w:rPr>
          <w:rFonts w:ascii="Times New Roman" w:hAnsi="Times New Roman" w:cs="Times New Roman"/>
          <w:sz w:val="22"/>
          <w:szCs w:val="22"/>
        </w:rPr>
        <w:t>»</w:t>
      </w:r>
      <w:r w:rsidRPr="002F69B6">
        <w:rPr>
          <w:rFonts w:ascii="Times New Roman" w:hAnsi="Times New Roman" w:cs="Times New Roman"/>
          <w:sz w:val="22"/>
          <w:szCs w:val="22"/>
        </w:rPr>
        <w:t xml:space="preserve"> N 135-ФЗ)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7835"/>
      </w:tblGrid>
      <w:tr w:rsidR="00ED4B86" w:rsidRPr="00D9184A" w:rsidTr="003670C6">
        <w:tc>
          <w:tcPr>
            <w:tcW w:w="2076" w:type="dxa"/>
            <w:shd w:val="clear" w:color="auto" w:fill="auto"/>
          </w:tcPr>
          <w:p w:rsidR="00ED4B86" w:rsidRPr="002F69B6" w:rsidRDefault="00ED4B86" w:rsidP="00526EFE">
            <w:pPr>
              <w:jc w:val="both"/>
              <w:rPr>
                <w:rFonts w:ascii="Times New Roman" w:hAnsi="Times New Roman" w:cs="Times New Roman"/>
                <w:sz w:val="22"/>
                <w:szCs w:val="22"/>
              </w:rPr>
            </w:pPr>
            <w:r w:rsidRPr="002F69B6">
              <w:rPr>
                <w:rFonts w:ascii="Times New Roman" w:hAnsi="Times New Roman" w:cs="Times New Roman"/>
                <w:sz w:val="22"/>
                <w:szCs w:val="22"/>
              </w:rPr>
              <w:t>Сведения о независимости Оценщика</w:t>
            </w:r>
          </w:p>
        </w:tc>
        <w:tc>
          <w:tcPr>
            <w:tcW w:w="7835" w:type="dxa"/>
            <w:shd w:val="clear" w:color="auto" w:fill="auto"/>
          </w:tcPr>
          <w:p w:rsidR="00ED4B86" w:rsidRPr="00DC0D78" w:rsidRDefault="00ED4B86" w:rsidP="00526EFE">
            <w:pPr>
              <w:jc w:val="both"/>
              <w:rPr>
                <w:rFonts w:ascii="Times New Roman" w:hAnsi="Times New Roman" w:cs="Times New Roman"/>
                <w:sz w:val="22"/>
                <w:szCs w:val="22"/>
              </w:rPr>
            </w:pPr>
            <w:r w:rsidRPr="00DC0D78">
              <w:rPr>
                <w:rFonts w:ascii="Times New Roman" w:hAnsi="Times New Roman" w:cs="Times New Roman"/>
                <w:sz w:val="22"/>
                <w:szCs w:val="22"/>
              </w:rPr>
              <w:t xml:space="preserve">Оценщик не является учредителем, собственником, акционером, должностным лицом, работником юридического лица – заказчика, не состоит с указанными лицами в близком родстве или свойстве. </w:t>
            </w:r>
          </w:p>
          <w:p w:rsidR="00ED4B86" w:rsidRPr="00DC0D78" w:rsidRDefault="00ED4B86" w:rsidP="00526EFE">
            <w:pPr>
              <w:jc w:val="both"/>
              <w:rPr>
                <w:rFonts w:ascii="Times New Roman" w:hAnsi="Times New Roman" w:cs="Times New Roman"/>
                <w:sz w:val="22"/>
                <w:szCs w:val="22"/>
              </w:rPr>
            </w:pPr>
            <w:r w:rsidRPr="00DC0D78">
              <w:rPr>
                <w:rFonts w:ascii="Times New Roman" w:hAnsi="Times New Roman" w:cs="Times New Roman"/>
                <w:sz w:val="22"/>
                <w:szCs w:val="22"/>
              </w:rPr>
              <w:t>Оценщик не является лицом, имеющим имущественный интерес в объекте оценки.</w:t>
            </w:r>
          </w:p>
          <w:p w:rsidR="00ED4B86" w:rsidRPr="00DC0D78" w:rsidRDefault="00ED4B86" w:rsidP="00526EFE">
            <w:pPr>
              <w:jc w:val="both"/>
              <w:rPr>
                <w:rFonts w:ascii="Times New Roman" w:hAnsi="Times New Roman" w:cs="Times New Roman"/>
                <w:sz w:val="22"/>
                <w:szCs w:val="22"/>
              </w:rPr>
            </w:pPr>
            <w:r w:rsidRPr="00DC0D78">
              <w:rPr>
                <w:rFonts w:ascii="Times New Roman" w:hAnsi="Times New Roman" w:cs="Times New Roman"/>
                <w:sz w:val="22"/>
                <w:szCs w:val="22"/>
              </w:rPr>
              <w:t xml:space="preserve">В отношении объекта оценки Оценщик не имеет вещных или обязательственных прав вне </w:t>
            </w:r>
            <w:r>
              <w:rPr>
                <w:rFonts w:ascii="Times New Roman" w:hAnsi="Times New Roman" w:cs="Times New Roman"/>
                <w:sz w:val="22"/>
                <w:szCs w:val="22"/>
              </w:rPr>
              <w:t>государственного</w:t>
            </w:r>
            <w:r w:rsidRPr="00DC0D78">
              <w:rPr>
                <w:rFonts w:ascii="Times New Roman" w:hAnsi="Times New Roman" w:cs="Times New Roman"/>
                <w:sz w:val="22"/>
                <w:szCs w:val="22"/>
              </w:rPr>
              <w:t xml:space="preserve"> контракта.</w:t>
            </w:r>
          </w:p>
          <w:p w:rsidR="00ED4B86" w:rsidRPr="00DC0D78" w:rsidRDefault="00ED4B86" w:rsidP="00526EFE">
            <w:pPr>
              <w:jc w:val="both"/>
              <w:rPr>
                <w:rFonts w:ascii="Times New Roman" w:hAnsi="Times New Roman" w:cs="Times New Roman"/>
                <w:sz w:val="22"/>
                <w:szCs w:val="22"/>
              </w:rPr>
            </w:pPr>
            <w:r w:rsidRPr="00DC0D78">
              <w:rPr>
                <w:rFonts w:ascii="Times New Roman" w:hAnsi="Times New Roman" w:cs="Times New Roman"/>
                <w:sz w:val="22"/>
                <w:szCs w:val="22"/>
              </w:rPr>
              <w:t>Оценщик не является участником (членом) или кредитором юридического лица – заказчика, юридическое лицо - заказчик, в свою очередь, не является кредитором или страховщиком оценщика.</w:t>
            </w:r>
          </w:p>
          <w:p w:rsidR="00ED4B86" w:rsidRPr="00D9184A" w:rsidRDefault="00ED4B86" w:rsidP="00526EFE">
            <w:pPr>
              <w:jc w:val="both"/>
              <w:rPr>
                <w:rFonts w:ascii="Times New Roman" w:hAnsi="Times New Roman" w:cs="Times New Roman"/>
                <w:sz w:val="22"/>
                <w:szCs w:val="22"/>
              </w:rPr>
            </w:pPr>
            <w:r w:rsidRPr="00DC0D78">
              <w:rPr>
                <w:rFonts w:ascii="Times New Roman" w:hAnsi="Times New Roman" w:cs="Times New Roman"/>
                <w:sz w:val="22"/>
                <w:szCs w:val="22"/>
              </w:rPr>
              <w:t>Размер оплаты оценщику за проведение оценки объекта оценки не может зависеть от итоговой величины стоимости объекта оценки.</w:t>
            </w:r>
          </w:p>
        </w:tc>
      </w:tr>
      <w:tr w:rsidR="003670C6" w:rsidRPr="00CA64C0" w:rsidTr="003670C6">
        <w:tc>
          <w:tcPr>
            <w:tcW w:w="2076" w:type="dxa"/>
            <w:tcBorders>
              <w:top w:val="single" w:sz="4" w:space="0" w:color="auto"/>
              <w:left w:val="single" w:sz="4" w:space="0" w:color="auto"/>
              <w:bottom w:val="single" w:sz="4" w:space="0" w:color="auto"/>
              <w:right w:val="single" w:sz="4" w:space="0" w:color="auto"/>
            </w:tcBorders>
            <w:shd w:val="clear" w:color="auto" w:fill="auto"/>
          </w:tcPr>
          <w:p w:rsidR="003670C6" w:rsidRPr="00CA64C0" w:rsidRDefault="003670C6" w:rsidP="003670C6">
            <w:pPr>
              <w:jc w:val="both"/>
              <w:rPr>
                <w:rFonts w:ascii="Times New Roman" w:hAnsi="Times New Roman" w:cs="Times New Roman"/>
                <w:sz w:val="22"/>
                <w:szCs w:val="22"/>
              </w:rPr>
            </w:pPr>
            <w:r w:rsidRPr="003670C6">
              <w:rPr>
                <w:rFonts w:ascii="Times New Roman" w:hAnsi="Times New Roman" w:cs="Times New Roman"/>
                <w:sz w:val="22"/>
                <w:szCs w:val="22"/>
              </w:rPr>
              <w:t>Информация обо всех привлеченных к проведению оценки и подготовке отчета об оценке организациях и специалистах с указанием их квалификации и степени их участия в проведении оценки объекта оценки</w:t>
            </w:r>
          </w:p>
        </w:tc>
        <w:tc>
          <w:tcPr>
            <w:tcW w:w="7835" w:type="dxa"/>
            <w:tcBorders>
              <w:top w:val="single" w:sz="4" w:space="0" w:color="auto"/>
              <w:left w:val="single" w:sz="4" w:space="0" w:color="auto"/>
              <w:bottom w:val="single" w:sz="4" w:space="0" w:color="auto"/>
              <w:right w:val="single" w:sz="4" w:space="0" w:color="auto"/>
            </w:tcBorders>
            <w:shd w:val="clear" w:color="auto" w:fill="auto"/>
          </w:tcPr>
          <w:p w:rsidR="003670C6" w:rsidRPr="00CA64C0" w:rsidRDefault="003670C6" w:rsidP="003670C6">
            <w:pPr>
              <w:jc w:val="both"/>
              <w:rPr>
                <w:rFonts w:ascii="Times New Roman" w:hAnsi="Times New Roman" w:cs="Times New Roman"/>
                <w:sz w:val="22"/>
                <w:szCs w:val="22"/>
              </w:rPr>
            </w:pPr>
            <w:r w:rsidRPr="00CA64C0">
              <w:rPr>
                <w:rFonts w:ascii="Times New Roman" w:hAnsi="Times New Roman" w:cs="Times New Roman"/>
                <w:sz w:val="22"/>
                <w:szCs w:val="22"/>
              </w:rPr>
              <w:t>При подготовке настоящего отчета иные организации и специалисты не привлекались.</w:t>
            </w:r>
          </w:p>
        </w:tc>
      </w:tr>
    </w:tbl>
    <w:p w:rsidR="00ED4B86" w:rsidRDefault="00ED4B86" w:rsidP="00B438F5">
      <w:pPr>
        <w:jc w:val="center"/>
        <w:outlineLvl w:val="0"/>
        <w:rPr>
          <w:rFonts w:ascii="Times New Roman" w:hAnsi="Times New Roman" w:cs="Times New Roman"/>
          <w:b/>
          <w:spacing w:val="-10"/>
          <w:sz w:val="22"/>
          <w:szCs w:val="22"/>
        </w:rPr>
      </w:pPr>
    </w:p>
    <w:p w:rsidR="00ED4B86" w:rsidRPr="002361B5" w:rsidRDefault="00ED4B86" w:rsidP="002361B5">
      <w:pPr>
        <w:pStyle w:val="1"/>
        <w:jc w:val="center"/>
        <w:rPr>
          <w:rFonts w:ascii="Times New Roman" w:hAnsi="Times New Roman"/>
          <w:sz w:val="22"/>
          <w:szCs w:val="22"/>
        </w:rPr>
      </w:pPr>
      <w:bookmarkStart w:id="5" w:name="_Toc132981087"/>
      <w:r w:rsidRPr="002361B5">
        <w:rPr>
          <w:rFonts w:ascii="Times New Roman" w:hAnsi="Times New Roman"/>
          <w:sz w:val="22"/>
          <w:szCs w:val="22"/>
        </w:rPr>
        <w:t>4.  ДОПУЩЕНИЯ И ОГРАНИЧИТЕЛЬНЫЕ УСЛОВИЯ, ИСПОЛЬЗОВАННЫЕ ОЦЕНЩИКОМ ПРИ ПРОВЕДЕНИИ ОЦЕНКИ</w:t>
      </w:r>
      <w:bookmarkEnd w:id="5"/>
    </w:p>
    <w:p w:rsidR="00ED4B86" w:rsidRPr="00C66836" w:rsidRDefault="00ED4B86" w:rsidP="00032D85">
      <w:pPr>
        <w:jc w:val="center"/>
        <w:rPr>
          <w:rFonts w:ascii="Times New Roman" w:hAnsi="Times New Roman" w:cs="Times New Roman"/>
          <w:b/>
          <w:spacing w:val="-10"/>
          <w:sz w:val="22"/>
          <w:szCs w:val="22"/>
        </w:rPr>
      </w:pPr>
    </w:p>
    <w:p w:rsidR="00ED4B86" w:rsidRPr="00C66836" w:rsidRDefault="00ED4B86" w:rsidP="00E775DD">
      <w:pPr>
        <w:jc w:val="center"/>
        <w:rPr>
          <w:rFonts w:ascii="Times New Roman" w:hAnsi="Times New Roman" w:cs="Times New Roman"/>
          <w:sz w:val="22"/>
          <w:szCs w:val="22"/>
        </w:rPr>
      </w:pPr>
      <w:r w:rsidRPr="00C66836">
        <w:rPr>
          <w:rFonts w:ascii="Times New Roman" w:hAnsi="Times New Roman" w:cs="Times New Roman"/>
          <w:sz w:val="22"/>
          <w:szCs w:val="22"/>
        </w:rPr>
        <w:t>Допущения и ограничительные условия, использованные оценщиком при проведении оценки:</w:t>
      </w:r>
    </w:p>
    <w:p w:rsidR="00ED4B86" w:rsidRPr="00C66836" w:rsidRDefault="00ED4B86" w:rsidP="00E775DD">
      <w:pPr>
        <w:ind w:firstLine="540"/>
        <w:rPr>
          <w:rFonts w:ascii="Times New Roman" w:hAnsi="Times New Roman" w:cs="Times New Roman"/>
          <w:sz w:val="22"/>
          <w:szCs w:val="22"/>
        </w:rPr>
      </w:pPr>
      <w:r w:rsidRPr="00C66836">
        <w:rPr>
          <w:rFonts w:ascii="Times New Roman" w:hAnsi="Times New Roman" w:cs="Times New Roman"/>
          <w:b/>
          <w:sz w:val="22"/>
          <w:szCs w:val="22"/>
        </w:rPr>
        <w:t xml:space="preserve">а) </w:t>
      </w:r>
      <w:r w:rsidRPr="00C66836">
        <w:rPr>
          <w:rFonts w:ascii="Times New Roman" w:hAnsi="Times New Roman" w:cs="Times New Roman"/>
          <w:b/>
          <w:bCs/>
          <w:spacing w:val="-1"/>
          <w:sz w:val="22"/>
          <w:szCs w:val="22"/>
        </w:rPr>
        <w:t xml:space="preserve">Сертификат качества оценки </w:t>
      </w:r>
    </w:p>
    <w:p w:rsidR="00ED4B86" w:rsidRPr="00C66836" w:rsidRDefault="00ED4B86" w:rsidP="00E775DD">
      <w:pPr>
        <w:shd w:val="clear" w:color="auto" w:fill="FFFFFF"/>
        <w:ind w:firstLine="540"/>
        <w:jc w:val="both"/>
        <w:rPr>
          <w:rFonts w:ascii="Times New Roman" w:hAnsi="Times New Roman" w:cs="Times New Roman"/>
          <w:sz w:val="22"/>
          <w:szCs w:val="22"/>
        </w:rPr>
      </w:pPr>
      <w:r w:rsidRPr="00C66836">
        <w:rPr>
          <w:rFonts w:ascii="Times New Roman" w:hAnsi="Times New Roman" w:cs="Times New Roman"/>
          <w:spacing w:val="1"/>
          <w:sz w:val="22"/>
          <w:szCs w:val="22"/>
        </w:rPr>
        <w:t xml:space="preserve">Подписавшие данный отчет оценщики (далее Оценщики) настоящим удостоверяют, </w:t>
      </w:r>
      <w:r w:rsidRPr="00C66836">
        <w:rPr>
          <w:rFonts w:ascii="Times New Roman" w:hAnsi="Times New Roman" w:cs="Times New Roman"/>
          <w:bCs/>
          <w:spacing w:val="-1"/>
          <w:sz w:val="22"/>
          <w:szCs w:val="22"/>
        </w:rPr>
        <w:t>что</w:t>
      </w:r>
      <w:r w:rsidRPr="00C66836">
        <w:rPr>
          <w:rFonts w:ascii="Times New Roman" w:hAnsi="Times New Roman" w:cs="Times New Roman"/>
          <w:b/>
          <w:bCs/>
          <w:spacing w:val="-1"/>
          <w:sz w:val="22"/>
          <w:szCs w:val="22"/>
        </w:rPr>
        <w:t xml:space="preserve"> </w:t>
      </w:r>
      <w:r w:rsidRPr="00C66836">
        <w:rPr>
          <w:rFonts w:ascii="Times New Roman" w:hAnsi="Times New Roman" w:cs="Times New Roman"/>
          <w:spacing w:val="-1"/>
          <w:sz w:val="22"/>
          <w:szCs w:val="22"/>
        </w:rPr>
        <w:t>в соответствии с имеющимися у них данными:</w:t>
      </w:r>
    </w:p>
    <w:p w:rsidR="00ED4B86" w:rsidRPr="00C66836" w:rsidRDefault="00ED4B86" w:rsidP="00E775DD">
      <w:pPr>
        <w:shd w:val="clear" w:color="auto" w:fill="FFFFFF"/>
        <w:ind w:firstLine="540"/>
        <w:jc w:val="both"/>
        <w:rPr>
          <w:rFonts w:ascii="Times New Roman" w:hAnsi="Times New Roman" w:cs="Times New Roman"/>
          <w:sz w:val="22"/>
          <w:szCs w:val="22"/>
        </w:rPr>
      </w:pPr>
      <w:r w:rsidRPr="00C66836">
        <w:rPr>
          <w:rFonts w:ascii="Times New Roman" w:hAnsi="Times New Roman" w:cs="Times New Roman"/>
          <w:sz w:val="22"/>
          <w:szCs w:val="22"/>
        </w:rPr>
        <w:t>1. Факты, изложенные в отчете, верны и соответствуют действительности.</w:t>
      </w:r>
    </w:p>
    <w:p w:rsidR="00ED4B86" w:rsidRPr="00C66836" w:rsidRDefault="00ED4B86" w:rsidP="00E775DD">
      <w:pPr>
        <w:shd w:val="clear" w:color="auto" w:fill="FFFFFF"/>
        <w:ind w:firstLine="540"/>
        <w:jc w:val="both"/>
        <w:rPr>
          <w:rFonts w:ascii="Times New Roman" w:hAnsi="Times New Roman" w:cs="Times New Roman"/>
          <w:spacing w:val="-12"/>
          <w:sz w:val="22"/>
          <w:szCs w:val="22"/>
        </w:rPr>
      </w:pPr>
      <w:r w:rsidRPr="00C66836">
        <w:rPr>
          <w:rFonts w:ascii="Times New Roman" w:hAnsi="Times New Roman" w:cs="Times New Roman"/>
          <w:spacing w:val="4"/>
          <w:sz w:val="22"/>
          <w:szCs w:val="22"/>
        </w:rPr>
        <w:t xml:space="preserve">2. Содержащиеся в отчете анализ, мнения и заключения принадлежат самим </w:t>
      </w:r>
      <w:r w:rsidRPr="00C66836">
        <w:rPr>
          <w:rFonts w:ascii="Times New Roman" w:hAnsi="Times New Roman" w:cs="Times New Roman"/>
          <w:spacing w:val="2"/>
          <w:sz w:val="22"/>
          <w:szCs w:val="22"/>
        </w:rPr>
        <w:t xml:space="preserve">Оценщикам и действительны строго в пределах ограничительных условий и допущений, </w:t>
      </w:r>
      <w:r w:rsidRPr="00C66836">
        <w:rPr>
          <w:rFonts w:ascii="Times New Roman" w:hAnsi="Times New Roman" w:cs="Times New Roman"/>
          <w:sz w:val="22"/>
          <w:szCs w:val="22"/>
        </w:rPr>
        <w:t>являющихся частью настоящего отчета.</w:t>
      </w:r>
    </w:p>
    <w:p w:rsidR="00ED4B86" w:rsidRPr="00C66836" w:rsidRDefault="00ED4B86" w:rsidP="00E775DD">
      <w:pPr>
        <w:shd w:val="clear" w:color="auto" w:fill="FFFFFF"/>
        <w:ind w:firstLine="540"/>
        <w:jc w:val="both"/>
        <w:rPr>
          <w:rFonts w:ascii="Times New Roman" w:hAnsi="Times New Roman" w:cs="Times New Roman"/>
          <w:spacing w:val="-14"/>
          <w:sz w:val="22"/>
          <w:szCs w:val="22"/>
        </w:rPr>
      </w:pPr>
      <w:r w:rsidRPr="00C66836">
        <w:rPr>
          <w:rFonts w:ascii="Times New Roman" w:hAnsi="Times New Roman" w:cs="Times New Roman"/>
          <w:spacing w:val="-1"/>
          <w:sz w:val="22"/>
          <w:szCs w:val="22"/>
        </w:rPr>
        <w:t xml:space="preserve">3. Оценщики не имеют ни настоящей, ни ожидаемой заинтересованности в </w:t>
      </w:r>
      <w:r w:rsidRPr="00C66836">
        <w:rPr>
          <w:rFonts w:ascii="Times New Roman" w:hAnsi="Times New Roman" w:cs="Times New Roman"/>
          <w:spacing w:val="1"/>
          <w:sz w:val="22"/>
          <w:szCs w:val="22"/>
        </w:rPr>
        <w:t xml:space="preserve">оцениваемом имуществе, и действуют непредвзято и без предубеждения к участвующим </w:t>
      </w:r>
      <w:r w:rsidRPr="00C66836">
        <w:rPr>
          <w:rFonts w:ascii="Times New Roman" w:hAnsi="Times New Roman" w:cs="Times New Roman"/>
          <w:spacing w:val="-2"/>
          <w:sz w:val="22"/>
          <w:szCs w:val="22"/>
        </w:rPr>
        <w:t>сторонам.</w:t>
      </w:r>
    </w:p>
    <w:p w:rsidR="00ED4B86" w:rsidRPr="00C66836" w:rsidRDefault="00ED4B86" w:rsidP="00E775DD">
      <w:pPr>
        <w:shd w:val="clear" w:color="auto" w:fill="FFFFFF"/>
        <w:tabs>
          <w:tab w:val="left" w:pos="1080"/>
        </w:tabs>
        <w:ind w:firstLine="540"/>
        <w:jc w:val="both"/>
        <w:rPr>
          <w:rFonts w:ascii="Times New Roman" w:hAnsi="Times New Roman" w:cs="Times New Roman"/>
          <w:sz w:val="22"/>
          <w:szCs w:val="22"/>
        </w:rPr>
      </w:pPr>
      <w:r w:rsidRPr="00C66836">
        <w:rPr>
          <w:rFonts w:ascii="Times New Roman" w:hAnsi="Times New Roman" w:cs="Times New Roman"/>
          <w:spacing w:val="-9"/>
          <w:sz w:val="22"/>
          <w:szCs w:val="22"/>
        </w:rPr>
        <w:t xml:space="preserve">4. </w:t>
      </w:r>
      <w:r w:rsidRPr="00C66836">
        <w:rPr>
          <w:rFonts w:ascii="Times New Roman" w:hAnsi="Times New Roman" w:cs="Times New Roman"/>
          <w:spacing w:val="-1"/>
          <w:sz w:val="22"/>
          <w:szCs w:val="22"/>
        </w:rPr>
        <w:t xml:space="preserve">Вознаграждение Оценщиков не зависит от итоговой оценки стоимости, а также тех </w:t>
      </w:r>
      <w:r w:rsidRPr="00C66836">
        <w:rPr>
          <w:rFonts w:ascii="Times New Roman" w:hAnsi="Times New Roman" w:cs="Times New Roman"/>
          <w:spacing w:val="1"/>
          <w:sz w:val="22"/>
          <w:szCs w:val="22"/>
        </w:rPr>
        <w:t xml:space="preserve">событий, которые могут наступить в результате использования заказчиком или третьими </w:t>
      </w:r>
      <w:r w:rsidRPr="00C66836">
        <w:rPr>
          <w:rFonts w:ascii="Times New Roman" w:hAnsi="Times New Roman" w:cs="Times New Roman"/>
          <w:sz w:val="22"/>
          <w:szCs w:val="22"/>
        </w:rPr>
        <w:t>сторонами выводов и заключений, содержащихся в отчете.</w:t>
      </w:r>
    </w:p>
    <w:p w:rsidR="00ED4B86" w:rsidRPr="00C66836" w:rsidRDefault="00ED4B86" w:rsidP="00E775DD">
      <w:pPr>
        <w:shd w:val="clear" w:color="auto" w:fill="FFFFFF"/>
        <w:ind w:firstLine="540"/>
        <w:jc w:val="both"/>
        <w:rPr>
          <w:rFonts w:ascii="Times New Roman" w:hAnsi="Times New Roman" w:cs="Times New Roman"/>
          <w:spacing w:val="-14"/>
          <w:sz w:val="22"/>
          <w:szCs w:val="22"/>
        </w:rPr>
      </w:pPr>
      <w:r w:rsidRPr="00C66836">
        <w:rPr>
          <w:rFonts w:ascii="Times New Roman" w:hAnsi="Times New Roman" w:cs="Times New Roman"/>
          <w:spacing w:val="10"/>
          <w:sz w:val="22"/>
          <w:szCs w:val="22"/>
        </w:rPr>
        <w:lastRenderedPageBreak/>
        <w:t xml:space="preserve">5. Оценка была проведена, а отчет составлен в соответствии с действующими </w:t>
      </w:r>
      <w:r w:rsidRPr="00C66836">
        <w:rPr>
          <w:rFonts w:ascii="Times New Roman" w:hAnsi="Times New Roman" w:cs="Times New Roman"/>
          <w:sz w:val="22"/>
          <w:szCs w:val="22"/>
        </w:rPr>
        <w:t xml:space="preserve">Стандартами оценки </w:t>
      </w:r>
      <w:r w:rsidR="00B92006">
        <w:rPr>
          <w:rFonts w:ascii="Times New Roman" w:hAnsi="Times New Roman" w:cs="Times New Roman"/>
          <w:sz w:val="22"/>
          <w:szCs w:val="22"/>
        </w:rPr>
        <w:t>НП «ДЕЛОВОЙ CОЮЗ ОЦЕНЩИКОВ»</w:t>
      </w:r>
      <w:r w:rsidRPr="00C66836">
        <w:rPr>
          <w:rFonts w:ascii="Times New Roman" w:hAnsi="Times New Roman" w:cs="Times New Roman"/>
          <w:sz w:val="22"/>
          <w:szCs w:val="22"/>
        </w:rPr>
        <w:t>.</w:t>
      </w:r>
    </w:p>
    <w:p w:rsidR="00ED4B86" w:rsidRPr="00C66836" w:rsidRDefault="00ED4B86" w:rsidP="00E775DD">
      <w:pPr>
        <w:shd w:val="clear" w:color="auto" w:fill="FFFFFF"/>
        <w:ind w:firstLine="540"/>
        <w:jc w:val="both"/>
        <w:rPr>
          <w:rFonts w:ascii="Times New Roman" w:hAnsi="Times New Roman" w:cs="Times New Roman"/>
          <w:spacing w:val="-14"/>
          <w:sz w:val="22"/>
          <w:szCs w:val="22"/>
        </w:rPr>
      </w:pPr>
      <w:r w:rsidRPr="00C66836">
        <w:rPr>
          <w:rFonts w:ascii="Times New Roman" w:hAnsi="Times New Roman" w:cs="Times New Roman"/>
          <w:spacing w:val="5"/>
          <w:sz w:val="22"/>
          <w:szCs w:val="22"/>
        </w:rPr>
        <w:t xml:space="preserve">6. Приведенные в отчете факты, на основе которых проводился анализ, делались предположения и выводы, были собраны нами с наибольшей степенью использования наших знаний и умений, и являются, на наш взгляд, достоверными и не содержащими </w:t>
      </w:r>
      <w:r w:rsidRPr="00C66836">
        <w:rPr>
          <w:rFonts w:ascii="Times New Roman" w:hAnsi="Times New Roman" w:cs="Times New Roman"/>
          <w:spacing w:val="-2"/>
          <w:sz w:val="22"/>
          <w:szCs w:val="22"/>
        </w:rPr>
        <w:t>фактических ошибок.</w:t>
      </w:r>
    </w:p>
    <w:p w:rsidR="00ED4B86" w:rsidRPr="00C66836" w:rsidRDefault="00ED4B86" w:rsidP="00E775DD">
      <w:pPr>
        <w:ind w:left="720" w:hanging="180"/>
        <w:rPr>
          <w:rFonts w:ascii="Times New Roman" w:hAnsi="Times New Roman" w:cs="Times New Roman"/>
          <w:sz w:val="22"/>
          <w:szCs w:val="22"/>
        </w:rPr>
      </w:pPr>
      <w:r w:rsidRPr="00C66836">
        <w:rPr>
          <w:rFonts w:ascii="Times New Roman" w:hAnsi="Times New Roman" w:cs="Times New Roman"/>
          <w:b/>
          <w:sz w:val="22"/>
          <w:szCs w:val="22"/>
        </w:rPr>
        <w:t>Б) Предполагаемое использование результатов оценки и связанные с этим ограничения</w:t>
      </w:r>
    </w:p>
    <w:p w:rsidR="00ED4B86" w:rsidRPr="00C66836" w:rsidRDefault="00ED4B86" w:rsidP="00E775DD">
      <w:pPr>
        <w:ind w:firstLine="540"/>
        <w:jc w:val="both"/>
        <w:rPr>
          <w:rFonts w:ascii="Times New Roman" w:hAnsi="Times New Roman" w:cs="Times New Roman"/>
          <w:sz w:val="22"/>
          <w:szCs w:val="22"/>
        </w:rPr>
      </w:pPr>
      <w:r w:rsidRPr="00C66836">
        <w:rPr>
          <w:rFonts w:ascii="Times New Roman" w:hAnsi="Times New Roman" w:cs="Times New Roman"/>
          <w:sz w:val="22"/>
          <w:szCs w:val="22"/>
        </w:rPr>
        <w:t>Сертификат качества оценки, являющийся частью настоящего отчета, ограничивается следующими условиями:</w:t>
      </w:r>
    </w:p>
    <w:p w:rsidR="00ED4B86" w:rsidRPr="00C66836" w:rsidRDefault="00ED4B86" w:rsidP="00E775DD">
      <w:pPr>
        <w:pStyle w:val="af9"/>
        <w:numPr>
          <w:ilvl w:val="0"/>
          <w:numId w:val="1"/>
        </w:numPr>
        <w:tabs>
          <w:tab w:val="left" w:pos="900"/>
        </w:tabs>
        <w:overflowPunct/>
        <w:autoSpaceDE/>
        <w:autoSpaceDN/>
        <w:adjustRightInd/>
        <w:spacing w:after="0" w:line="240" w:lineRule="auto"/>
        <w:ind w:left="0" w:firstLine="539"/>
        <w:jc w:val="both"/>
        <w:textAlignment w:val="auto"/>
        <w:rPr>
          <w:rFonts w:ascii="Times New Roman" w:hAnsi="Times New Roman" w:cs="Times New Roman"/>
          <w:b w:val="0"/>
          <w:sz w:val="22"/>
          <w:szCs w:val="22"/>
        </w:rPr>
      </w:pPr>
      <w:r w:rsidRPr="00C66836">
        <w:rPr>
          <w:rFonts w:ascii="Times New Roman" w:hAnsi="Times New Roman" w:cs="Times New Roman"/>
          <w:b w:val="0"/>
          <w:sz w:val="22"/>
          <w:szCs w:val="22"/>
        </w:rPr>
        <w:t>Отчёт об оценке достоверен только в полном объёме. Использование отдельных положений и выводов вне контекста всего отчёта является не корректным и может привести к искажению результатов исследований.</w:t>
      </w:r>
    </w:p>
    <w:p w:rsidR="00ED4B86" w:rsidRPr="00C66836" w:rsidRDefault="00ED4B86" w:rsidP="00E775DD">
      <w:pPr>
        <w:widowControl w:val="0"/>
        <w:numPr>
          <w:ilvl w:val="0"/>
          <w:numId w:val="1"/>
        </w:numPr>
        <w:shd w:val="clear" w:color="auto" w:fill="FFFFFF"/>
        <w:tabs>
          <w:tab w:val="left" w:pos="0"/>
          <w:tab w:val="left" w:pos="540"/>
          <w:tab w:val="left" w:pos="821"/>
        </w:tabs>
        <w:autoSpaceDE w:val="0"/>
        <w:autoSpaceDN w:val="0"/>
        <w:adjustRightInd w:val="0"/>
        <w:ind w:left="0" w:firstLine="539"/>
        <w:jc w:val="both"/>
        <w:rPr>
          <w:rFonts w:ascii="Times New Roman" w:hAnsi="Times New Roman" w:cs="Times New Roman"/>
          <w:spacing w:val="-13"/>
          <w:sz w:val="22"/>
          <w:szCs w:val="22"/>
        </w:rPr>
      </w:pPr>
      <w:r w:rsidRPr="00C66836">
        <w:rPr>
          <w:rFonts w:ascii="Times New Roman" w:hAnsi="Times New Roman" w:cs="Times New Roman"/>
          <w:spacing w:val="5"/>
          <w:sz w:val="22"/>
          <w:szCs w:val="22"/>
        </w:rPr>
        <w:t xml:space="preserve">Содержание отчета является конфиденциальным для Заказчика и Оценщика за </w:t>
      </w:r>
      <w:r w:rsidRPr="00C66836">
        <w:rPr>
          <w:rFonts w:ascii="Times New Roman" w:hAnsi="Times New Roman" w:cs="Times New Roman"/>
          <w:sz w:val="22"/>
          <w:szCs w:val="22"/>
        </w:rPr>
        <w:t>исключением случаев, представления в соответствующие органы для целей сертификации и лицензирования, а также для контроля качества при возникновении спорных ситуаций.</w:t>
      </w:r>
    </w:p>
    <w:p w:rsidR="00ED4B86" w:rsidRPr="00C66836" w:rsidRDefault="00ED4B86" w:rsidP="00E775DD">
      <w:pPr>
        <w:pStyle w:val="af9"/>
        <w:numPr>
          <w:ilvl w:val="0"/>
          <w:numId w:val="1"/>
        </w:numPr>
        <w:tabs>
          <w:tab w:val="left" w:pos="0"/>
          <w:tab w:val="left" w:pos="900"/>
        </w:tabs>
        <w:overflowPunct/>
        <w:autoSpaceDE/>
        <w:autoSpaceDN/>
        <w:adjustRightInd/>
        <w:spacing w:after="0" w:line="240" w:lineRule="auto"/>
        <w:ind w:left="0" w:firstLine="539"/>
        <w:jc w:val="both"/>
        <w:textAlignment w:val="auto"/>
        <w:rPr>
          <w:rFonts w:ascii="Times New Roman" w:hAnsi="Times New Roman" w:cs="Times New Roman"/>
          <w:b w:val="0"/>
          <w:sz w:val="22"/>
          <w:szCs w:val="22"/>
        </w:rPr>
      </w:pPr>
      <w:r w:rsidRPr="00C66836">
        <w:rPr>
          <w:rFonts w:ascii="Times New Roman" w:hAnsi="Times New Roman" w:cs="Times New Roman"/>
          <w:b w:val="0"/>
          <w:sz w:val="22"/>
          <w:szCs w:val="22"/>
        </w:rPr>
        <w:t>Во избежание некорректного толкования результатов оценки любые ссылки на материалы отчёта, а также перевод отчёта на иностранные языки без соответствующей редакции и разрешения оценщика не допускаются.</w:t>
      </w:r>
    </w:p>
    <w:p w:rsidR="00ED4B86" w:rsidRPr="00C66836" w:rsidRDefault="00ED4B86" w:rsidP="00E775DD">
      <w:pPr>
        <w:pStyle w:val="af9"/>
        <w:numPr>
          <w:ilvl w:val="0"/>
          <w:numId w:val="1"/>
        </w:numPr>
        <w:tabs>
          <w:tab w:val="left" w:pos="0"/>
          <w:tab w:val="left" w:pos="900"/>
        </w:tabs>
        <w:overflowPunct/>
        <w:autoSpaceDE/>
        <w:autoSpaceDN/>
        <w:adjustRightInd/>
        <w:spacing w:after="0" w:line="240" w:lineRule="auto"/>
        <w:ind w:left="0" w:firstLine="539"/>
        <w:jc w:val="both"/>
        <w:textAlignment w:val="auto"/>
        <w:rPr>
          <w:rFonts w:ascii="Times New Roman" w:hAnsi="Times New Roman" w:cs="Times New Roman"/>
          <w:b w:val="0"/>
          <w:sz w:val="22"/>
          <w:szCs w:val="22"/>
        </w:rPr>
      </w:pPr>
      <w:r w:rsidRPr="00C66836">
        <w:rPr>
          <w:rFonts w:ascii="Times New Roman" w:hAnsi="Times New Roman" w:cs="Times New Roman"/>
          <w:b w:val="0"/>
          <w:sz w:val="22"/>
          <w:szCs w:val="22"/>
        </w:rPr>
        <w:t>Ни заказчик, ни оценщики не могут использовать отчет (или любую его часть) иначе, чем это предусмотрено договором об оценке.</w:t>
      </w:r>
    </w:p>
    <w:p w:rsidR="00ED4B86" w:rsidRPr="00C66836" w:rsidRDefault="00ED4B86" w:rsidP="00E775DD">
      <w:pPr>
        <w:pStyle w:val="af9"/>
        <w:numPr>
          <w:ilvl w:val="0"/>
          <w:numId w:val="1"/>
        </w:numPr>
        <w:tabs>
          <w:tab w:val="left" w:pos="0"/>
          <w:tab w:val="left" w:pos="540"/>
          <w:tab w:val="left" w:pos="900"/>
        </w:tabs>
        <w:overflowPunct/>
        <w:autoSpaceDE/>
        <w:autoSpaceDN/>
        <w:adjustRightInd/>
        <w:spacing w:after="0" w:line="240" w:lineRule="auto"/>
        <w:ind w:left="0" w:firstLine="539"/>
        <w:jc w:val="both"/>
        <w:textAlignment w:val="auto"/>
        <w:rPr>
          <w:rFonts w:ascii="Times New Roman" w:hAnsi="Times New Roman" w:cs="Times New Roman"/>
          <w:b w:val="0"/>
          <w:sz w:val="22"/>
          <w:szCs w:val="22"/>
        </w:rPr>
      </w:pPr>
      <w:r w:rsidRPr="00C66836">
        <w:rPr>
          <w:rFonts w:ascii="Times New Roman" w:hAnsi="Times New Roman" w:cs="Times New Roman"/>
          <w:b w:val="0"/>
          <w:sz w:val="22"/>
          <w:szCs w:val="22"/>
        </w:rPr>
        <w:t>Оценщик не несет ответственности за выводы, сделанные на базе документов, содержащих не достоверные сведения, предоставленные заказчиком.</w:t>
      </w:r>
    </w:p>
    <w:p w:rsidR="00ED4B86" w:rsidRPr="00C66836" w:rsidRDefault="00ED4B86" w:rsidP="00E775DD">
      <w:pPr>
        <w:pStyle w:val="af9"/>
        <w:numPr>
          <w:ilvl w:val="0"/>
          <w:numId w:val="1"/>
        </w:numPr>
        <w:tabs>
          <w:tab w:val="left" w:pos="0"/>
          <w:tab w:val="left" w:pos="540"/>
          <w:tab w:val="left" w:pos="900"/>
        </w:tabs>
        <w:overflowPunct/>
        <w:autoSpaceDE/>
        <w:autoSpaceDN/>
        <w:adjustRightInd/>
        <w:spacing w:after="0" w:line="240" w:lineRule="auto"/>
        <w:ind w:left="0" w:firstLine="539"/>
        <w:jc w:val="both"/>
        <w:textAlignment w:val="auto"/>
        <w:rPr>
          <w:rFonts w:ascii="Times New Roman" w:hAnsi="Times New Roman" w:cs="Times New Roman"/>
          <w:b w:val="0"/>
          <w:sz w:val="22"/>
          <w:szCs w:val="22"/>
        </w:rPr>
      </w:pPr>
      <w:r w:rsidRPr="00C66836">
        <w:rPr>
          <w:rFonts w:ascii="Times New Roman" w:hAnsi="Times New Roman" w:cs="Times New Roman"/>
          <w:b w:val="0"/>
          <w:sz w:val="22"/>
          <w:szCs w:val="22"/>
        </w:rPr>
        <w:t>Оценщики не несут ответственности за юридическое описание права собственности на оцениваемое имущество, достоверность которого резюмируется со слов заказчика. Оцениваемые права собственности рассматриваются свободными от каких-либо претензий или ограничений, кроме оговоренных в отчете.</w:t>
      </w:r>
    </w:p>
    <w:p w:rsidR="00ED4B86" w:rsidRPr="00C66836" w:rsidRDefault="00ED4B86" w:rsidP="00E775DD">
      <w:pPr>
        <w:pStyle w:val="af9"/>
        <w:numPr>
          <w:ilvl w:val="0"/>
          <w:numId w:val="1"/>
        </w:numPr>
        <w:tabs>
          <w:tab w:val="left" w:pos="0"/>
          <w:tab w:val="left" w:pos="900"/>
        </w:tabs>
        <w:overflowPunct/>
        <w:autoSpaceDE/>
        <w:autoSpaceDN/>
        <w:adjustRightInd/>
        <w:spacing w:after="0" w:line="240" w:lineRule="auto"/>
        <w:ind w:left="0" w:firstLine="539"/>
        <w:jc w:val="both"/>
        <w:textAlignment w:val="auto"/>
        <w:rPr>
          <w:rFonts w:ascii="Times New Roman" w:hAnsi="Times New Roman" w:cs="Times New Roman"/>
          <w:b w:val="0"/>
          <w:sz w:val="22"/>
          <w:szCs w:val="22"/>
        </w:rPr>
      </w:pPr>
      <w:r w:rsidRPr="00C66836">
        <w:rPr>
          <w:rFonts w:ascii="Times New Roman" w:hAnsi="Times New Roman" w:cs="Times New Roman"/>
          <w:b w:val="0"/>
          <w:sz w:val="22"/>
          <w:szCs w:val="22"/>
        </w:rPr>
        <w:t>От оценщиков не требуется появляться в суде или свидетельствовать иным образом по поводу составленного отчета или оцененного имущества, кроме как официального вызова суда.</w:t>
      </w:r>
    </w:p>
    <w:p w:rsidR="00ED4B86" w:rsidRPr="00C66836" w:rsidRDefault="00ED4B86" w:rsidP="00E775DD">
      <w:pPr>
        <w:pStyle w:val="af9"/>
        <w:spacing w:after="0" w:line="240" w:lineRule="auto"/>
        <w:ind w:left="0"/>
        <w:jc w:val="both"/>
        <w:rPr>
          <w:rFonts w:ascii="Times New Roman" w:hAnsi="Times New Roman" w:cs="Times New Roman"/>
          <w:b w:val="0"/>
          <w:sz w:val="22"/>
          <w:szCs w:val="22"/>
        </w:rPr>
      </w:pPr>
      <w:r w:rsidRPr="00C66836">
        <w:rPr>
          <w:rFonts w:ascii="Times New Roman" w:hAnsi="Times New Roman" w:cs="Times New Roman"/>
          <w:b w:val="0"/>
          <w:sz w:val="22"/>
          <w:szCs w:val="22"/>
        </w:rPr>
        <w:t xml:space="preserve">          8. При проведении оценки предполагалось отсутствие каких-либо скрытых факторов, влияющих на стоимость оцениваемого имущества. На оценщиках не лежит ответственность по обнаружению (или в случае обнаружения) подобных факторов.</w:t>
      </w:r>
    </w:p>
    <w:p w:rsidR="00ED4B86" w:rsidRPr="00C66836" w:rsidRDefault="00ED4B86" w:rsidP="00E775DD">
      <w:pPr>
        <w:pStyle w:val="af9"/>
        <w:tabs>
          <w:tab w:val="left" w:pos="0"/>
          <w:tab w:val="left" w:pos="900"/>
        </w:tabs>
        <w:spacing w:after="0" w:line="240" w:lineRule="auto"/>
        <w:ind w:left="0"/>
        <w:jc w:val="both"/>
        <w:rPr>
          <w:rFonts w:ascii="Times New Roman" w:hAnsi="Times New Roman" w:cs="Times New Roman"/>
          <w:b w:val="0"/>
          <w:sz w:val="22"/>
          <w:szCs w:val="22"/>
        </w:rPr>
      </w:pPr>
      <w:r w:rsidRPr="00C66836">
        <w:rPr>
          <w:rFonts w:ascii="Times New Roman" w:hAnsi="Times New Roman" w:cs="Times New Roman"/>
          <w:b w:val="0"/>
          <w:sz w:val="22"/>
          <w:szCs w:val="22"/>
        </w:rPr>
        <w:t xml:space="preserve">        9. Исходные данные, использованные оценщиками при подготовке отчета, были получены из надежных источников и считаются достоверными. Тем не менее, оценщики не могут гарантировать их абсолютную точность, поэтому там, где это, возможно, делаются ссылки на источник информации.</w:t>
      </w:r>
    </w:p>
    <w:p w:rsidR="00ED4B86" w:rsidRPr="00C66836" w:rsidRDefault="00ED4B86" w:rsidP="00E775DD">
      <w:pPr>
        <w:tabs>
          <w:tab w:val="left" w:pos="0"/>
          <w:tab w:val="left" w:pos="900"/>
        </w:tabs>
        <w:ind w:firstLine="539"/>
        <w:jc w:val="both"/>
        <w:rPr>
          <w:rFonts w:ascii="Times New Roman" w:hAnsi="Times New Roman" w:cs="Times New Roman"/>
          <w:sz w:val="22"/>
          <w:szCs w:val="22"/>
        </w:rPr>
      </w:pPr>
      <w:r w:rsidRPr="00C66836">
        <w:rPr>
          <w:rFonts w:ascii="Times New Roman" w:hAnsi="Times New Roman" w:cs="Times New Roman"/>
          <w:sz w:val="22"/>
          <w:szCs w:val="22"/>
        </w:rPr>
        <w:t xml:space="preserve">10. Мнение оценщиков относительно </w:t>
      </w:r>
      <w:r w:rsidR="007C7D70">
        <w:rPr>
          <w:rFonts w:ascii="Times New Roman" w:hAnsi="Times New Roman" w:cs="Times New Roman"/>
          <w:sz w:val="22"/>
          <w:szCs w:val="22"/>
        </w:rPr>
        <w:t xml:space="preserve">рыночной стоимости </w:t>
      </w:r>
      <w:r w:rsidRPr="00C66836">
        <w:rPr>
          <w:rFonts w:ascii="Times New Roman" w:hAnsi="Times New Roman" w:cs="Times New Roman"/>
          <w:sz w:val="22"/>
          <w:szCs w:val="22"/>
        </w:rPr>
        <w:t xml:space="preserve">объектов оценки, действительно только на дату оценки. </w:t>
      </w:r>
    </w:p>
    <w:p w:rsidR="00ED4B86" w:rsidRPr="00C66836" w:rsidRDefault="00ED4B86" w:rsidP="00E775DD">
      <w:pPr>
        <w:tabs>
          <w:tab w:val="left" w:pos="0"/>
          <w:tab w:val="left" w:pos="900"/>
        </w:tabs>
        <w:ind w:firstLine="539"/>
        <w:jc w:val="both"/>
        <w:rPr>
          <w:rFonts w:ascii="Times New Roman" w:hAnsi="Times New Roman" w:cs="Times New Roman"/>
          <w:sz w:val="22"/>
          <w:szCs w:val="22"/>
        </w:rPr>
      </w:pPr>
      <w:r w:rsidRPr="00C66836">
        <w:rPr>
          <w:rFonts w:ascii="Times New Roman" w:hAnsi="Times New Roman" w:cs="Times New Roman"/>
          <w:sz w:val="22"/>
          <w:szCs w:val="22"/>
        </w:rPr>
        <w:t>11. Оценщики не принимают на себя ответственность за последующие изменения социальных, экономических, юридических и природных условий, которые могут повлиять на стоимость оцениваемого имущества.</w:t>
      </w:r>
    </w:p>
    <w:p w:rsidR="00ED4B86" w:rsidRPr="00C66836" w:rsidRDefault="00ED4B86" w:rsidP="00E775DD">
      <w:pPr>
        <w:tabs>
          <w:tab w:val="left" w:pos="0"/>
          <w:tab w:val="left" w:pos="900"/>
        </w:tabs>
        <w:ind w:firstLine="539"/>
        <w:jc w:val="both"/>
        <w:rPr>
          <w:rFonts w:ascii="Times New Roman" w:hAnsi="Times New Roman" w:cs="Times New Roman"/>
          <w:sz w:val="22"/>
          <w:szCs w:val="22"/>
        </w:rPr>
      </w:pPr>
      <w:r w:rsidRPr="00C66836">
        <w:rPr>
          <w:rFonts w:ascii="Times New Roman" w:hAnsi="Times New Roman" w:cs="Times New Roman"/>
          <w:sz w:val="22"/>
          <w:szCs w:val="22"/>
        </w:rPr>
        <w:t xml:space="preserve">12. Отчет об оценке содержит профессиональное мнение оценщиков относительно стоимости и не является гарантией того, что </w:t>
      </w:r>
      <w:r w:rsidR="00F969E8">
        <w:rPr>
          <w:rFonts w:ascii="Times New Roman" w:hAnsi="Times New Roman" w:cs="Times New Roman"/>
          <w:sz w:val="22"/>
          <w:szCs w:val="22"/>
        </w:rPr>
        <w:t>стоимость</w:t>
      </w:r>
      <w:r w:rsidRPr="00C66836">
        <w:rPr>
          <w:rFonts w:ascii="Times New Roman" w:hAnsi="Times New Roman" w:cs="Times New Roman"/>
          <w:sz w:val="22"/>
          <w:szCs w:val="22"/>
        </w:rPr>
        <w:t xml:space="preserve"> будет установлена в размере, равным указанным в отчете.</w:t>
      </w:r>
    </w:p>
    <w:p w:rsidR="00ED4B86" w:rsidRPr="00C66836" w:rsidRDefault="00ED4B86" w:rsidP="00E775DD">
      <w:pPr>
        <w:tabs>
          <w:tab w:val="left" w:pos="0"/>
          <w:tab w:val="left" w:pos="900"/>
        </w:tabs>
        <w:ind w:firstLine="540"/>
        <w:jc w:val="both"/>
        <w:rPr>
          <w:rFonts w:ascii="Times New Roman" w:hAnsi="Times New Roman" w:cs="Times New Roman"/>
          <w:sz w:val="22"/>
          <w:szCs w:val="22"/>
        </w:rPr>
      </w:pPr>
      <w:r w:rsidRPr="00C66836">
        <w:rPr>
          <w:rFonts w:ascii="Times New Roman" w:hAnsi="Times New Roman" w:cs="Times New Roman"/>
          <w:sz w:val="22"/>
          <w:szCs w:val="22"/>
        </w:rPr>
        <w:t xml:space="preserve">13. Итоговая величина стоимости представлена в </w:t>
      </w:r>
      <w:r w:rsidR="003326A4">
        <w:rPr>
          <w:rFonts w:ascii="Times New Roman" w:hAnsi="Times New Roman" w:cs="Times New Roman"/>
          <w:sz w:val="22"/>
          <w:szCs w:val="22"/>
        </w:rPr>
        <w:t>виде</w:t>
      </w:r>
      <w:r w:rsidRPr="00C66836">
        <w:rPr>
          <w:rFonts w:ascii="Times New Roman" w:hAnsi="Times New Roman" w:cs="Times New Roman"/>
          <w:sz w:val="22"/>
          <w:szCs w:val="22"/>
        </w:rPr>
        <w:t xml:space="preserve"> конкретного числа с округлением по математическим правилам округления, либо в виде интервала значений, если такое представление предусмотрено законодательством Российской Федерации или заданием на оценку.</w:t>
      </w:r>
    </w:p>
    <w:p w:rsidR="00BB7625" w:rsidRDefault="00ED4B86" w:rsidP="007D3C4C">
      <w:pPr>
        <w:tabs>
          <w:tab w:val="left" w:pos="0"/>
          <w:tab w:val="left" w:pos="893"/>
        </w:tabs>
        <w:ind w:firstLine="540"/>
        <w:jc w:val="both"/>
        <w:rPr>
          <w:rFonts w:ascii="Times New Roman" w:hAnsi="Times New Roman" w:cs="Times New Roman"/>
          <w:sz w:val="22"/>
          <w:szCs w:val="22"/>
        </w:rPr>
      </w:pPr>
      <w:r w:rsidRPr="007D3C4C">
        <w:rPr>
          <w:rFonts w:ascii="Times New Roman" w:hAnsi="Times New Roman" w:cs="Times New Roman"/>
          <w:sz w:val="22"/>
          <w:szCs w:val="22"/>
        </w:rPr>
        <w:t xml:space="preserve">14. </w:t>
      </w:r>
      <w:r w:rsidR="007D3C4C" w:rsidRPr="007D3C4C">
        <w:rPr>
          <w:rFonts w:ascii="Times New Roman" w:hAnsi="Times New Roman" w:cs="Times New Roman"/>
          <w:sz w:val="22"/>
          <w:szCs w:val="22"/>
        </w:rPr>
        <w:t>Оценщик вправе самостоятельно определять необходимость применения тех или иных подходов к оценке и конкретных методов оценки в рамках применения каждого из подходов. При проведении оценки возможно установление дополнительных к указанным в задании на оценку допущений, связанных с предполагаемым использованием результатов оценки и спецификой объекта оценки.</w:t>
      </w:r>
    </w:p>
    <w:p w:rsidR="00ED4B86" w:rsidRPr="002361B5" w:rsidRDefault="00ED4B86" w:rsidP="002361B5">
      <w:pPr>
        <w:pStyle w:val="1"/>
        <w:jc w:val="center"/>
        <w:rPr>
          <w:rFonts w:ascii="Times New Roman" w:hAnsi="Times New Roman"/>
          <w:sz w:val="22"/>
          <w:szCs w:val="22"/>
        </w:rPr>
      </w:pPr>
      <w:bookmarkStart w:id="6" w:name="_Toc132981088"/>
      <w:r w:rsidRPr="002361B5">
        <w:rPr>
          <w:rFonts w:ascii="Times New Roman" w:hAnsi="Times New Roman"/>
          <w:sz w:val="22"/>
          <w:szCs w:val="22"/>
        </w:rPr>
        <w:t>5. ОСНОВНЫЕ ПОНЯТИЯ И ОПРЕДЕЛЕНИЯ.</w:t>
      </w:r>
      <w:bookmarkEnd w:id="6"/>
    </w:p>
    <w:p w:rsidR="007C5E4B" w:rsidRPr="000D5990" w:rsidRDefault="007C5E4B" w:rsidP="007C5E4B">
      <w:pPr>
        <w:numPr>
          <w:ilvl w:val="12"/>
          <w:numId w:val="0"/>
        </w:numPr>
        <w:ind w:firstLine="567"/>
        <w:contextualSpacing/>
        <w:jc w:val="both"/>
        <w:rPr>
          <w:rFonts w:ascii="Times New Roman" w:hAnsi="Times New Roman" w:cs="Times New Roman"/>
          <w:sz w:val="22"/>
          <w:szCs w:val="22"/>
        </w:rPr>
      </w:pPr>
      <w:r w:rsidRPr="000D5990">
        <w:rPr>
          <w:rFonts w:ascii="Times New Roman" w:hAnsi="Times New Roman" w:cs="Times New Roman"/>
          <w:sz w:val="22"/>
          <w:szCs w:val="22"/>
        </w:rPr>
        <w:t>Оценка стоимости представляет собой определение стоимости объекта оценки в соответствии с федеральными стандартами оценки.</w:t>
      </w:r>
    </w:p>
    <w:p w:rsidR="007C5E4B" w:rsidRPr="000D5990" w:rsidRDefault="007C5E4B" w:rsidP="007C5E4B">
      <w:pPr>
        <w:numPr>
          <w:ilvl w:val="12"/>
          <w:numId w:val="0"/>
        </w:numPr>
        <w:ind w:firstLine="567"/>
        <w:contextualSpacing/>
        <w:jc w:val="both"/>
        <w:rPr>
          <w:rFonts w:ascii="Times New Roman" w:hAnsi="Times New Roman" w:cs="Times New Roman"/>
          <w:sz w:val="22"/>
          <w:szCs w:val="22"/>
        </w:rPr>
      </w:pPr>
      <w:r w:rsidRPr="000D5990">
        <w:rPr>
          <w:rFonts w:ascii="Times New Roman" w:hAnsi="Times New Roman" w:cs="Times New Roman"/>
          <w:sz w:val="22"/>
          <w:szCs w:val="22"/>
        </w:rPr>
        <w:t>Стоимость представляет собой меру ценности объекта для участников рынка или конкретных лиц, выраженную в виде денежной суммы, определенную на конкретную дату в соответствии с конкретным видом стоимости, установленным федеральными стандартами оценки.</w:t>
      </w:r>
    </w:p>
    <w:p w:rsidR="007C5E4B" w:rsidRPr="000D5990" w:rsidRDefault="007C5E4B" w:rsidP="007C5E4B">
      <w:pPr>
        <w:numPr>
          <w:ilvl w:val="12"/>
          <w:numId w:val="0"/>
        </w:numPr>
        <w:ind w:firstLine="567"/>
        <w:contextualSpacing/>
        <w:jc w:val="both"/>
        <w:rPr>
          <w:rFonts w:ascii="Times New Roman" w:hAnsi="Times New Roman" w:cs="Times New Roman"/>
          <w:sz w:val="22"/>
          <w:szCs w:val="22"/>
        </w:rPr>
      </w:pPr>
      <w:r w:rsidRPr="000D5990">
        <w:rPr>
          <w:rFonts w:ascii="Times New Roman" w:hAnsi="Times New Roman" w:cs="Times New Roman"/>
          <w:sz w:val="22"/>
          <w:szCs w:val="22"/>
        </w:rPr>
        <w:lastRenderedPageBreak/>
        <w:t>Цена представляет собой денежную сумму, запрашиваемую, предлагаемую или уплачиваемую участниками в результате совершенной или предполагаемой сделки.</w:t>
      </w:r>
    </w:p>
    <w:p w:rsidR="007C5E4B" w:rsidRPr="000D5990" w:rsidRDefault="007C5E4B" w:rsidP="007C5E4B">
      <w:pPr>
        <w:numPr>
          <w:ilvl w:val="12"/>
          <w:numId w:val="0"/>
        </w:numPr>
        <w:ind w:firstLine="567"/>
        <w:contextualSpacing/>
        <w:jc w:val="both"/>
        <w:rPr>
          <w:rFonts w:ascii="Times New Roman" w:hAnsi="Times New Roman" w:cs="Times New Roman"/>
          <w:sz w:val="22"/>
          <w:szCs w:val="22"/>
        </w:rPr>
      </w:pPr>
      <w:r w:rsidRPr="000D5990">
        <w:rPr>
          <w:rFonts w:ascii="Times New Roman" w:hAnsi="Times New Roman" w:cs="Times New Roman"/>
          <w:sz w:val="22"/>
          <w:szCs w:val="22"/>
        </w:rPr>
        <w:t>Цель оценки представляет собой предполагаемое использование результата оценки, отражающее случаи обязательной оценки, установленные законодательством Российской Федерации, и (или) иные причины, в связи с которыми возникла необходимость определения стоимости объекта оценки.</w:t>
      </w:r>
    </w:p>
    <w:p w:rsidR="007C5E4B" w:rsidRPr="000D5990" w:rsidRDefault="007C5E4B" w:rsidP="007C5E4B">
      <w:pPr>
        <w:numPr>
          <w:ilvl w:val="12"/>
          <w:numId w:val="0"/>
        </w:numPr>
        <w:ind w:firstLine="567"/>
        <w:contextualSpacing/>
        <w:jc w:val="both"/>
        <w:rPr>
          <w:rFonts w:ascii="Times New Roman" w:hAnsi="Times New Roman" w:cs="Times New Roman"/>
          <w:sz w:val="22"/>
          <w:szCs w:val="22"/>
        </w:rPr>
      </w:pPr>
      <w:r w:rsidRPr="000D5990">
        <w:rPr>
          <w:rFonts w:ascii="Times New Roman" w:hAnsi="Times New Roman" w:cs="Times New Roman"/>
          <w:sz w:val="22"/>
          <w:szCs w:val="22"/>
        </w:rPr>
        <w:t>Допущение представляет собой предположение, принимаемое как верное и касающееся фактов, условий или обстоятельств, связанных с объектом оценки, целью оценки, ограничениями оценки, используемой информацией или подходами (методами) к оценке.</w:t>
      </w:r>
    </w:p>
    <w:p w:rsidR="007C5E4B" w:rsidRPr="000D5990" w:rsidRDefault="007C5E4B" w:rsidP="007C5E4B">
      <w:pPr>
        <w:numPr>
          <w:ilvl w:val="12"/>
          <w:numId w:val="0"/>
        </w:numPr>
        <w:ind w:firstLine="567"/>
        <w:contextualSpacing/>
        <w:jc w:val="both"/>
        <w:rPr>
          <w:rFonts w:ascii="Times New Roman" w:hAnsi="Times New Roman" w:cs="Times New Roman"/>
          <w:sz w:val="22"/>
          <w:szCs w:val="22"/>
        </w:rPr>
      </w:pPr>
      <w:r w:rsidRPr="000D5990">
        <w:rPr>
          <w:rFonts w:ascii="Times New Roman" w:hAnsi="Times New Roman" w:cs="Times New Roman"/>
          <w:sz w:val="22"/>
          <w:szCs w:val="22"/>
        </w:rPr>
        <w:t>Подход к оценке представляет собой совокупность методов оценки, основанных на общей методологии.</w:t>
      </w:r>
    </w:p>
    <w:p w:rsidR="007C5E4B" w:rsidRPr="000D5990" w:rsidRDefault="007C5E4B" w:rsidP="007C5E4B">
      <w:pPr>
        <w:numPr>
          <w:ilvl w:val="12"/>
          <w:numId w:val="0"/>
        </w:numPr>
        <w:ind w:firstLine="567"/>
        <w:contextualSpacing/>
        <w:jc w:val="both"/>
        <w:rPr>
          <w:rFonts w:ascii="Times New Roman" w:hAnsi="Times New Roman" w:cs="Times New Roman"/>
          <w:sz w:val="22"/>
          <w:szCs w:val="22"/>
        </w:rPr>
      </w:pPr>
      <w:r w:rsidRPr="000D5990">
        <w:rPr>
          <w:rFonts w:ascii="Times New Roman" w:hAnsi="Times New Roman" w:cs="Times New Roman"/>
          <w:sz w:val="22"/>
          <w:szCs w:val="22"/>
        </w:rPr>
        <w:t>Метод оценки представляет собой последовательность процедур, позволяющую на основе существенной для данного метода информации определить стоимость объекта оценки.</w:t>
      </w:r>
    </w:p>
    <w:p w:rsidR="007C5E4B" w:rsidRPr="000D5990" w:rsidRDefault="007C5E4B" w:rsidP="007C5E4B">
      <w:pPr>
        <w:numPr>
          <w:ilvl w:val="12"/>
          <w:numId w:val="0"/>
        </w:numPr>
        <w:ind w:firstLine="567"/>
        <w:contextualSpacing/>
        <w:jc w:val="both"/>
        <w:rPr>
          <w:rFonts w:ascii="Times New Roman" w:hAnsi="Times New Roman" w:cs="Times New Roman"/>
          <w:sz w:val="22"/>
          <w:szCs w:val="22"/>
        </w:rPr>
      </w:pPr>
      <w:r w:rsidRPr="000D5990">
        <w:rPr>
          <w:rFonts w:ascii="Times New Roman" w:hAnsi="Times New Roman" w:cs="Times New Roman"/>
          <w:sz w:val="22"/>
          <w:szCs w:val="22"/>
        </w:rPr>
        <w:t>Методические рекомендации по оценке представляют собой методические рекомендации по оценке, разработанные в целях развития положений утвержденных федеральных стандартов оценки и одобренные советом по оценочной деятельности при Минэкономразвития России.</w:t>
      </w:r>
    </w:p>
    <w:p w:rsidR="007C5E4B" w:rsidRPr="000D5990" w:rsidRDefault="007C5E4B" w:rsidP="007C5E4B">
      <w:pPr>
        <w:numPr>
          <w:ilvl w:val="12"/>
          <w:numId w:val="0"/>
        </w:numPr>
        <w:ind w:firstLine="567"/>
        <w:contextualSpacing/>
        <w:jc w:val="both"/>
        <w:rPr>
          <w:rFonts w:ascii="Times New Roman" w:hAnsi="Times New Roman" w:cs="Times New Roman"/>
          <w:sz w:val="22"/>
          <w:szCs w:val="22"/>
        </w:rPr>
      </w:pPr>
      <w:r w:rsidRPr="000D5990">
        <w:rPr>
          <w:rFonts w:ascii="Times New Roman" w:hAnsi="Times New Roman" w:cs="Times New Roman"/>
          <w:sz w:val="22"/>
          <w:szCs w:val="22"/>
        </w:rPr>
        <w:t>Результат оценки (итоговая стоимость объекта оценки) представляет собой стоимость объекта, определенную на основе профессионального суждения оценщика для конкретной цели оценки с учетом допущений и ограничений оценки. Результат оценки выражается в рублях или иной валюте в соответствии с заданием на оценку с указанием эквивалента в рублях. Результат оценки может быть представлен в виде числа и (или) интервала значений, являться результатом математического округления.</w:t>
      </w:r>
    </w:p>
    <w:p w:rsidR="007C5E4B" w:rsidRPr="000D5990" w:rsidRDefault="007C5E4B" w:rsidP="007C5E4B">
      <w:pPr>
        <w:numPr>
          <w:ilvl w:val="12"/>
          <w:numId w:val="0"/>
        </w:numPr>
        <w:ind w:firstLine="567"/>
        <w:contextualSpacing/>
        <w:jc w:val="both"/>
        <w:rPr>
          <w:rFonts w:ascii="Times New Roman" w:hAnsi="Times New Roman" w:cs="Times New Roman"/>
          <w:sz w:val="22"/>
          <w:szCs w:val="22"/>
        </w:rPr>
      </w:pPr>
      <w:r w:rsidRPr="000D5990">
        <w:rPr>
          <w:rFonts w:ascii="Times New Roman" w:hAnsi="Times New Roman" w:cs="Times New Roman"/>
          <w:sz w:val="22"/>
          <w:szCs w:val="22"/>
        </w:rPr>
        <w:t>Пользователями результата оценки, отчета об оценке могут являться заказчик оценки и иные лица в соответствии с целью оценки.</w:t>
      </w:r>
    </w:p>
    <w:p w:rsidR="007C5E4B" w:rsidRPr="000D5990" w:rsidRDefault="007C5E4B" w:rsidP="007C5E4B">
      <w:pPr>
        <w:numPr>
          <w:ilvl w:val="12"/>
          <w:numId w:val="0"/>
        </w:numPr>
        <w:ind w:firstLine="567"/>
        <w:contextualSpacing/>
        <w:jc w:val="both"/>
        <w:rPr>
          <w:rFonts w:ascii="Times New Roman" w:hAnsi="Times New Roman" w:cs="Times New Roman"/>
          <w:sz w:val="22"/>
          <w:szCs w:val="22"/>
        </w:rPr>
      </w:pPr>
      <w:r w:rsidRPr="000D5990">
        <w:rPr>
          <w:rFonts w:ascii="Times New Roman" w:hAnsi="Times New Roman" w:cs="Times New Roman"/>
          <w:sz w:val="22"/>
          <w:szCs w:val="22"/>
        </w:rPr>
        <w:t>Существенность представляет собой степень влияния информации, допущений, ограничений оценки и проведенных расчетов на результат оценки. Существенность может не иметь количественного измерения. Для определения уровня существенности требуется профессиональное суждение в области оценочной деятельности.</w:t>
      </w:r>
    </w:p>
    <w:p w:rsidR="007C5E4B" w:rsidRPr="000D5990" w:rsidRDefault="007C5E4B" w:rsidP="007C5E4B">
      <w:pPr>
        <w:numPr>
          <w:ilvl w:val="12"/>
          <w:numId w:val="0"/>
        </w:numPr>
        <w:ind w:firstLine="567"/>
        <w:contextualSpacing/>
        <w:jc w:val="both"/>
        <w:rPr>
          <w:rFonts w:ascii="Times New Roman" w:hAnsi="Times New Roman" w:cs="Times New Roman"/>
          <w:sz w:val="22"/>
          <w:szCs w:val="22"/>
        </w:rPr>
      </w:pPr>
      <w:r w:rsidRPr="000D5990">
        <w:rPr>
          <w:rFonts w:ascii="Times New Roman" w:hAnsi="Times New Roman" w:cs="Times New Roman"/>
          <w:sz w:val="22"/>
          <w:szCs w:val="22"/>
        </w:rPr>
        <w:t>В процессе оценки уровень существенности может быть определен в том числе для:</w:t>
      </w:r>
    </w:p>
    <w:p w:rsidR="007C5E4B" w:rsidRPr="000D5990" w:rsidRDefault="007C5E4B" w:rsidP="007C5E4B">
      <w:pPr>
        <w:numPr>
          <w:ilvl w:val="12"/>
          <w:numId w:val="0"/>
        </w:numPr>
        <w:ind w:firstLine="567"/>
        <w:contextualSpacing/>
        <w:jc w:val="both"/>
        <w:rPr>
          <w:rFonts w:ascii="Times New Roman" w:hAnsi="Times New Roman" w:cs="Times New Roman"/>
          <w:sz w:val="22"/>
          <w:szCs w:val="22"/>
        </w:rPr>
      </w:pPr>
      <w:r>
        <w:rPr>
          <w:rFonts w:ascii="Times New Roman" w:hAnsi="Times New Roman" w:cs="Times New Roman"/>
          <w:sz w:val="22"/>
          <w:szCs w:val="22"/>
        </w:rPr>
        <w:t xml:space="preserve">- </w:t>
      </w:r>
      <w:r w:rsidRPr="000D5990">
        <w:rPr>
          <w:rFonts w:ascii="Times New Roman" w:hAnsi="Times New Roman" w:cs="Times New Roman"/>
          <w:sz w:val="22"/>
          <w:szCs w:val="22"/>
        </w:rPr>
        <w:t>информации, включая исходные данные (характеристики объекта оценки и его аналогов, рыночные показатели);</w:t>
      </w:r>
    </w:p>
    <w:p w:rsidR="007C5E4B" w:rsidRPr="000D5990" w:rsidRDefault="007C5E4B" w:rsidP="007C5E4B">
      <w:pPr>
        <w:numPr>
          <w:ilvl w:val="12"/>
          <w:numId w:val="0"/>
        </w:numPr>
        <w:ind w:firstLine="567"/>
        <w:contextualSpacing/>
        <w:jc w:val="both"/>
        <w:rPr>
          <w:rFonts w:ascii="Times New Roman" w:hAnsi="Times New Roman" w:cs="Times New Roman"/>
          <w:sz w:val="22"/>
          <w:szCs w:val="22"/>
        </w:rPr>
      </w:pPr>
      <w:r>
        <w:rPr>
          <w:rFonts w:ascii="Times New Roman" w:hAnsi="Times New Roman" w:cs="Times New Roman"/>
          <w:sz w:val="22"/>
          <w:szCs w:val="22"/>
        </w:rPr>
        <w:t>- п</w:t>
      </w:r>
      <w:r w:rsidRPr="000D5990">
        <w:rPr>
          <w:rFonts w:ascii="Times New Roman" w:hAnsi="Times New Roman" w:cs="Times New Roman"/>
          <w:sz w:val="22"/>
          <w:szCs w:val="22"/>
        </w:rPr>
        <w:t>роведенных расчетов, в частности, в случаях расхождений результатов оценки, полученных в рамках применения различных подходов и методов оценки;</w:t>
      </w:r>
    </w:p>
    <w:p w:rsidR="007C5E4B" w:rsidRPr="000D5990" w:rsidRDefault="007C5E4B" w:rsidP="007C5E4B">
      <w:pPr>
        <w:numPr>
          <w:ilvl w:val="12"/>
          <w:numId w:val="0"/>
        </w:numPr>
        <w:ind w:firstLine="567"/>
        <w:contextualSpacing/>
        <w:jc w:val="both"/>
        <w:rPr>
          <w:rFonts w:ascii="Times New Roman" w:hAnsi="Times New Roman" w:cs="Times New Roman"/>
          <w:sz w:val="22"/>
          <w:szCs w:val="22"/>
        </w:rPr>
      </w:pPr>
      <w:r>
        <w:rPr>
          <w:rFonts w:ascii="Times New Roman" w:hAnsi="Times New Roman" w:cs="Times New Roman"/>
          <w:sz w:val="22"/>
          <w:szCs w:val="22"/>
        </w:rPr>
        <w:t xml:space="preserve">- </w:t>
      </w:r>
      <w:r w:rsidRPr="000D5990">
        <w:rPr>
          <w:rFonts w:ascii="Times New Roman" w:hAnsi="Times New Roman" w:cs="Times New Roman"/>
          <w:sz w:val="22"/>
          <w:szCs w:val="22"/>
        </w:rPr>
        <w:t>допущений и ограничений оценки.</w:t>
      </w:r>
    </w:p>
    <w:p w:rsidR="007C5E4B" w:rsidRPr="000D5990" w:rsidRDefault="007C5E4B" w:rsidP="007C5E4B">
      <w:pPr>
        <w:numPr>
          <w:ilvl w:val="12"/>
          <w:numId w:val="0"/>
        </w:numPr>
        <w:ind w:firstLine="567"/>
        <w:contextualSpacing/>
        <w:jc w:val="both"/>
        <w:rPr>
          <w:rFonts w:ascii="Times New Roman" w:hAnsi="Times New Roman" w:cs="Times New Roman"/>
          <w:sz w:val="22"/>
          <w:szCs w:val="22"/>
        </w:rPr>
      </w:pPr>
      <w:r w:rsidRPr="000D5990">
        <w:rPr>
          <w:rFonts w:ascii="Times New Roman" w:hAnsi="Times New Roman" w:cs="Times New Roman"/>
          <w:sz w:val="22"/>
          <w:szCs w:val="22"/>
        </w:rPr>
        <w:t>Существенность зависит в том числе от цели оценки.</w:t>
      </w:r>
    </w:p>
    <w:p w:rsidR="007C5E4B" w:rsidRPr="000D5990" w:rsidRDefault="007C5E4B" w:rsidP="007C5E4B">
      <w:pPr>
        <w:numPr>
          <w:ilvl w:val="12"/>
          <w:numId w:val="0"/>
        </w:numPr>
        <w:ind w:firstLine="567"/>
        <w:contextualSpacing/>
        <w:jc w:val="both"/>
        <w:rPr>
          <w:rFonts w:ascii="Times New Roman" w:hAnsi="Times New Roman" w:cs="Times New Roman"/>
          <w:sz w:val="22"/>
          <w:szCs w:val="22"/>
        </w:rPr>
      </w:pPr>
      <w:r w:rsidRPr="000D5990">
        <w:rPr>
          <w:rFonts w:ascii="Times New Roman" w:hAnsi="Times New Roman" w:cs="Times New Roman"/>
          <w:sz w:val="22"/>
          <w:szCs w:val="22"/>
        </w:rPr>
        <w:t>Понятия "должен", "следует", "может" в настоящих федеральных стандартах оценки применяются для обозначения степени обязательности выполнения требований и рекомендаций, при этом:</w:t>
      </w:r>
    </w:p>
    <w:p w:rsidR="007C5E4B" w:rsidRPr="000D5990" w:rsidRDefault="007C5E4B" w:rsidP="007C5E4B">
      <w:pPr>
        <w:numPr>
          <w:ilvl w:val="12"/>
          <w:numId w:val="0"/>
        </w:numPr>
        <w:ind w:firstLine="567"/>
        <w:contextualSpacing/>
        <w:jc w:val="both"/>
        <w:rPr>
          <w:rFonts w:ascii="Times New Roman" w:hAnsi="Times New Roman" w:cs="Times New Roman"/>
          <w:sz w:val="22"/>
          <w:szCs w:val="22"/>
        </w:rPr>
      </w:pPr>
      <w:r w:rsidRPr="000D5990">
        <w:rPr>
          <w:rFonts w:ascii="Times New Roman" w:hAnsi="Times New Roman" w:cs="Times New Roman"/>
          <w:sz w:val="22"/>
          <w:szCs w:val="22"/>
        </w:rPr>
        <w:t>1) понятие "должен" указывает на безусловную обязанность оценщика выполнить то или иное действие. Оценщик должен выполнять требование в каждом случае, когда имеет место такое указание в федеральных стандартах оценки;</w:t>
      </w:r>
    </w:p>
    <w:p w:rsidR="007C5E4B" w:rsidRPr="000D5990" w:rsidRDefault="007C5E4B" w:rsidP="007C5E4B">
      <w:pPr>
        <w:numPr>
          <w:ilvl w:val="12"/>
          <w:numId w:val="0"/>
        </w:numPr>
        <w:ind w:firstLine="567"/>
        <w:contextualSpacing/>
        <w:jc w:val="both"/>
        <w:rPr>
          <w:rFonts w:ascii="Times New Roman" w:hAnsi="Times New Roman" w:cs="Times New Roman"/>
          <w:sz w:val="22"/>
          <w:szCs w:val="22"/>
        </w:rPr>
      </w:pPr>
      <w:r>
        <w:rPr>
          <w:rFonts w:ascii="Times New Roman" w:hAnsi="Times New Roman" w:cs="Times New Roman"/>
          <w:sz w:val="22"/>
          <w:szCs w:val="22"/>
        </w:rPr>
        <w:t>2</w:t>
      </w:r>
      <w:r w:rsidRPr="000D5990">
        <w:rPr>
          <w:rFonts w:ascii="Times New Roman" w:hAnsi="Times New Roman" w:cs="Times New Roman"/>
          <w:sz w:val="22"/>
          <w:szCs w:val="22"/>
        </w:rPr>
        <w:t>) понятие "следует" указывает на предпочтительные действия оценщика. В каждом случае оценщик рассматривает возможность и целесообразность выполнения требования и при наличии оснований вправе отказаться от его выполнения;</w:t>
      </w:r>
    </w:p>
    <w:p w:rsidR="007C5E4B" w:rsidRDefault="007C5E4B" w:rsidP="007C5E4B">
      <w:pPr>
        <w:numPr>
          <w:ilvl w:val="12"/>
          <w:numId w:val="0"/>
        </w:numPr>
        <w:ind w:firstLine="567"/>
        <w:contextualSpacing/>
        <w:jc w:val="both"/>
        <w:rPr>
          <w:rFonts w:ascii="Times New Roman" w:hAnsi="Times New Roman" w:cs="Times New Roman"/>
          <w:b/>
          <w:bCs/>
          <w:sz w:val="22"/>
          <w:szCs w:val="22"/>
        </w:rPr>
      </w:pPr>
      <w:r w:rsidRPr="000D5990">
        <w:rPr>
          <w:rFonts w:ascii="Times New Roman" w:hAnsi="Times New Roman" w:cs="Times New Roman"/>
          <w:sz w:val="22"/>
          <w:szCs w:val="22"/>
        </w:rPr>
        <w:t>3) понятие "может" указывает на действия, которые не являются обязательными. В этой области реализуется профессиональное суждение оценщика использовать либо не использовать ту или иную возможность.</w:t>
      </w:r>
      <w:r w:rsidRPr="00C66836">
        <w:rPr>
          <w:rFonts w:ascii="Times New Roman" w:hAnsi="Times New Roman" w:cs="Times New Roman"/>
          <w:b/>
          <w:bCs/>
          <w:sz w:val="22"/>
          <w:szCs w:val="22"/>
        </w:rPr>
        <w:t xml:space="preserve"> </w:t>
      </w:r>
    </w:p>
    <w:p w:rsidR="00ED4B86" w:rsidRPr="002361B5" w:rsidRDefault="00ED4B86" w:rsidP="002361B5">
      <w:pPr>
        <w:pStyle w:val="1"/>
        <w:jc w:val="center"/>
        <w:rPr>
          <w:rFonts w:ascii="Times New Roman" w:hAnsi="Times New Roman"/>
          <w:sz w:val="22"/>
          <w:szCs w:val="22"/>
        </w:rPr>
      </w:pPr>
      <w:bookmarkStart w:id="7" w:name="_Toc132981089"/>
      <w:r w:rsidRPr="002361B5">
        <w:rPr>
          <w:rFonts w:ascii="Times New Roman" w:hAnsi="Times New Roman"/>
          <w:sz w:val="22"/>
          <w:szCs w:val="22"/>
        </w:rPr>
        <w:t>6. ПРОЦЕДУРА ОЦЕНКИ И ПРОВОДИМЫЕ МЕРОПРИЯТИЯ</w:t>
      </w:r>
      <w:bookmarkEnd w:id="7"/>
    </w:p>
    <w:p w:rsidR="00ED4B86" w:rsidRPr="00C66836" w:rsidRDefault="00ED4B86" w:rsidP="00A03A44">
      <w:pPr>
        <w:keepNext/>
        <w:jc w:val="center"/>
        <w:outlineLvl w:val="0"/>
        <w:rPr>
          <w:rFonts w:ascii="Times New Roman" w:hAnsi="Times New Roman" w:cs="Times New Roman"/>
          <w:b/>
          <w:sz w:val="22"/>
          <w:szCs w:val="22"/>
        </w:rPr>
      </w:pPr>
    </w:p>
    <w:p w:rsidR="003515F0" w:rsidRPr="00C66836" w:rsidRDefault="003515F0" w:rsidP="003515F0">
      <w:pPr>
        <w:autoSpaceDE w:val="0"/>
        <w:autoSpaceDN w:val="0"/>
        <w:adjustRightInd w:val="0"/>
        <w:ind w:firstLine="540"/>
        <w:contextualSpacing/>
        <w:jc w:val="both"/>
        <w:rPr>
          <w:rFonts w:ascii="Times New Roman" w:hAnsi="Times New Roman" w:cs="Times New Roman"/>
          <w:sz w:val="22"/>
          <w:szCs w:val="22"/>
        </w:rPr>
      </w:pPr>
      <w:r w:rsidRPr="00C66836">
        <w:rPr>
          <w:rFonts w:ascii="Times New Roman" w:hAnsi="Times New Roman" w:cs="Times New Roman"/>
          <w:sz w:val="22"/>
          <w:szCs w:val="22"/>
        </w:rPr>
        <w:t>Проведение оценки включает следующие этапы:</w:t>
      </w:r>
    </w:p>
    <w:p w:rsidR="003515F0" w:rsidRPr="00F91171" w:rsidRDefault="003515F0" w:rsidP="003515F0">
      <w:pPr>
        <w:autoSpaceDE w:val="0"/>
        <w:autoSpaceDN w:val="0"/>
        <w:adjustRightInd w:val="0"/>
        <w:ind w:firstLine="540"/>
        <w:contextualSpacing/>
        <w:jc w:val="both"/>
        <w:rPr>
          <w:rFonts w:ascii="Times New Roman" w:hAnsi="Times New Roman" w:cs="Times New Roman"/>
          <w:sz w:val="22"/>
          <w:szCs w:val="22"/>
        </w:rPr>
      </w:pPr>
      <w:r>
        <w:rPr>
          <w:rFonts w:ascii="Times New Roman" w:hAnsi="Times New Roman" w:cs="Times New Roman"/>
          <w:sz w:val="22"/>
          <w:szCs w:val="22"/>
        </w:rPr>
        <w:t xml:space="preserve">1) </w:t>
      </w:r>
      <w:r w:rsidRPr="00F91171">
        <w:rPr>
          <w:rFonts w:ascii="Times New Roman" w:hAnsi="Times New Roman" w:cs="Times New Roman"/>
          <w:sz w:val="22"/>
          <w:szCs w:val="22"/>
        </w:rPr>
        <w:t xml:space="preserve">согласование задания на оценку заказчиком оценки и оценщиком или юридическим лицом, с которым оценщик заключил трудовой договор, путем подписания такого задания в составе договора на оценку объекта оценки (далее - договор на оценку) или в иной письменной форме в случае проведения оценки на основаниях, отличающихся от договора на оценку, предусмотренных Федеральным законом от 29 июля 1998 г. N 135-ФЗ "Об оценочной деятельности в Российской Федерации" (Собрание </w:t>
      </w:r>
      <w:r w:rsidRPr="00F91171">
        <w:rPr>
          <w:rFonts w:ascii="Times New Roman" w:hAnsi="Times New Roman" w:cs="Times New Roman"/>
          <w:sz w:val="22"/>
          <w:szCs w:val="22"/>
        </w:rPr>
        <w:lastRenderedPageBreak/>
        <w:t>законодательства Российской Федерации, 1998, N 31, ст. 3813; 2021, N 27, ст. 5179) (далее - Федеральный закон);</w:t>
      </w:r>
    </w:p>
    <w:p w:rsidR="003515F0" w:rsidRPr="00F91171" w:rsidRDefault="003515F0" w:rsidP="003515F0">
      <w:pPr>
        <w:autoSpaceDE w:val="0"/>
        <w:autoSpaceDN w:val="0"/>
        <w:adjustRightInd w:val="0"/>
        <w:ind w:firstLine="540"/>
        <w:contextualSpacing/>
        <w:jc w:val="both"/>
        <w:rPr>
          <w:rFonts w:ascii="Times New Roman" w:hAnsi="Times New Roman" w:cs="Times New Roman"/>
          <w:sz w:val="22"/>
          <w:szCs w:val="22"/>
        </w:rPr>
      </w:pPr>
      <w:r>
        <w:rPr>
          <w:rFonts w:ascii="Times New Roman" w:hAnsi="Times New Roman" w:cs="Times New Roman"/>
          <w:sz w:val="22"/>
          <w:szCs w:val="22"/>
        </w:rPr>
        <w:t xml:space="preserve">2) </w:t>
      </w:r>
      <w:r w:rsidRPr="00F91171">
        <w:rPr>
          <w:rFonts w:ascii="Times New Roman" w:hAnsi="Times New Roman" w:cs="Times New Roman"/>
          <w:sz w:val="22"/>
          <w:szCs w:val="22"/>
        </w:rPr>
        <w:t>сбор и анализ информации, необходимой для проведения оценки;</w:t>
      </w:r>
    </w:p>
    <w:p w:rsidR="003515F0" w:rsidRPr="00F91171" w:rsidRDefault="003515F0" w:rsidP="003515F0">
      <w:pPr>
        <w:autoSpaceDE w:val="0"/>
        <w:autoSpaceDN w:val="0"/>
        <w:adjustRightInd w:val="0"/>
        <w:ind w:firstLine="540"/>
        <w:contextualSpacing/>
        <w:jc w:val="both"/>
        <w:rPr>
          <w:rFonts w:ascii="Times New Roman" w:hAnsi="Times New Roman" w:cs="Times New Roman"/>
          <w:sz w:val="22"/>
          <w:szCs w:val="22"/>
        </w:rPr>
      </w:pPr>
      <w:r>
        <w:rPr>
          <w:rFonts w:ascii="Times New Roman" w:hAnsi="Times New Roman" w:cs="Times New Roman"/>
          <w:sz w:val="22"/>
          <w:szCs w:val="22"/>
        </w:rPr>
        <w:t xml:space="preserve">3) </w:t>
      </w:r>
      <w:r w:rsidRPr="00F91171">
        <w:rPr>
          <w:rFonts w:ascii="Times New Roman" w:hAnsi="Times New Roman" w:cs="Times New Roman"/>
          <w:sz w:val="22"/>
          <w:szCs w:val="22"/>
        </w:rPr>
        <w:t>применение подходов к оценке, включая выбор методов оценки и осуществление необходимых расчетов;</w:t>
      </w:r>
    </w:p>
    <w:p w:rsidR="003515F0" w:rsidRPr="00F91171" w:rsidRDefault="003515F0" w:rsidP="003515F0">
      <w:pPr>
        <w:autoSpaceDE w:val="0"/>
        <w:autoSpaceDN w:val="0"/>
        <w:adjustRightInd w:val="0"/>
        <w:ind w:firstLine="540"/>
        <w:contextualSpacing/>
        <w:jc w:val="both"/>
        <w:rPr>
          <w:rFonts w:ascii="Times New Roman" w:hAnsi="Times New Roman" w:cs="Times New Roman"/>
          <w:sz w:val="22"/>
          <w:szCs w:val="22"/>
        </w:rPr>
      </w:pPr>
      <w:r>
        <w:rPr>
          <w:rFonts w:ascii="Times New Roman" w:hAnsi="Times New Roman" w:cs="Times New Roman"/>
          <w:sz w:val="22"/>
          <w:szCs w:val="22"/>
        </w:rPr>
        <w:t xml:space="preserve">4) </w:t>
      </w:r>
      <w:r w:rsidRPr="00F91171">
        <w:rPr>
          <w:rFonts w:ascii="Times New Roman" w:hAnsi="Times New Roman" w:cs="Times New Roman"/>
          <w:sz w:val="22"/>
          <w:szCs w:val="22"/>
        </w:rPr>
        <w:t>согласование промежуточных результатов, полученных в рамках применения различных подходов к оценке (в случае необходимости), и определение итоговой стоимости объекта оценки;</w:t>
      </w:r>
    </w:p>
    <w:p w:rsidR="003515F0" w:rsidRPr="00C66836" w:rsidRDefault="003515F0" w:rsidP="003515F0">
      <w:pPr>
        <w:autoSpaceDE w:val="0"/>
        <w:autoSpaceDN w:val="0"/>
        <w:adjustRightInd w:val="0"/>
        <w:ind w:firstLine="540"/>
        <w:contextualSpacing/>
        <w:jc w:val="both"/>
        <w:rPr>
          <w:rFonts w:ascii="Times New Roman" w:hAnsi="Times New Roman" w:cs="Times New Roman"/>
          <w:sz w:val="22"/>
          <w:szCs w:val="22"/>
        </w:rPr>
      </w:pPr>
      <w:r>
        <w:rPr>
          <w:rFonts w:ascii="Times New Roman" w:hAnsi="Times New Roman" w:cs="Times New Roman"/>
          <w:sz w:val="22"/>
          <w:szCs w:val="22"/>
        </w:rPr>
        <w:t xml:space="preserve">5) </w:t>
      </w:r>
      <w:r w:rsidRPr="00F91171">
        <w:rPr>
          <w:rFonts w:ascii="Times New Roman" w:hAnsi="Times New Roman" w:cs="Times New Roman"/>
          <w:sz w:val="22"/>
          <w:szCs w:val="22"/>
        </w:rPr>
        <w:t>составление отчета об оценке объекта оценки (далее - отчет об оценке).</w:t>
      </w:r>
    </w:p>
    <w:p w:rsidR="00ED4B86" w:rsidRPr="00A41DA1" w:rsidRDefault="00ED4B86" w:rsidP="00F24A6D">
      <w:pPr>
        <w:jc w:val="center"/>
        <w:rPr>
          <w:rFonts w:ascii="Times New Roman" w:hAnsi="Times New Roman" w:cs="Times New Roman"/>
          <w:b/>
          <w:color w:val="FF0000"/>
          <w:sz w:val="24"/>
          <w:szCs w:val="24"/>
        </w:rPr>
      </w:pPr>
    </w:p>
    <w:p w:rsidR="00ED4B86" w:rsidRPr="002361B5" w:rsidRDefault="00ED4B86" w:rsidP="002361B5">
      <w:pPr>
        <w:pStyle w:val="1"/>
        <w:jc w:val="center"/>
        <w:rPr>
          <w:rFonts w:ascii="Times New Roman" w:hAnsi="Times New Roman"/>
          <w:sz w:val="22"/>
          <w:szCs w:val="22"/>
        </w:rPr>
      </w:pPr>
      <w:bookmarkStart w:id="8" w:name="_Toc132981090"/>
      <w:r w:rsidRPr="002361B5">
        <w:rPr>
          <w:rFonts w:ascii="Times New Roman" w:hAnsi="Times New Roman"/>
          <w:sz w:val="22"/>
          <w:szCs w:val="22"/>
        </w:rPr>
        <w:t>7. ПРИМЕНЯЕМЫЕ СТАНДАРТЫ ОЦЕНКИ И ПЕРЕЧЕНЬ НОРМАТИВНО – МЕТОДИЧЕСКИХ МАТЕРИАЛОВ И ИСТОЧНИКИ ИНФОРМАЦИИ ДЛЯ РАСЧЕТОВ</w:t>
      </w:r>
      <w:bookmarkEnd w:id="8"/>
    </w:p>
    <w:p w:rsidR="00ED4B86" w:rsidRPr="00A41DA1" w:rsidRDefault="00ED4B86" w:rsidP="00A03A44">
      <w:pPr>
        <w:ind w:firstLine="567"/>
        <w:jc w:val="both"/>
        <w:rPr>
          <w:rFonts w:ascii="Times New Roman" w:hAnsi="Times New Roman" w:cs="Times New Roman"/>
          <w:sz w:val="22"/>
          <w:szCs w:val="22"/>
        </w:rPr>
      </w:pPr>
      <w:r w:rsidRPr="00A41DA1">
        <w:rPr>
          <w:rFonts w:ascii="Times New Roman" w:hAnsi="Times New Roman" w:cs="Times New Roman"/>
          <w:sz w:val="22"/>
          <w:szCs w:val="22"/>
        </w:rPr>
        <w:t xml:space="preserve">Определение </w:t>
      </w:r>
      <w:r w:rsidR="007C7D70">
        <w:rPr>
          <w:rFonts w:ascii="Times New Roman" w:hAnsi="Times New Roman" w:cs="Times New Roman"/>
          <w:sz w:val="22"/>
          <w:szCs w:val="22"/>
        </w:rPr>
        <w:t xml:space="preserve">рыночной стоимости </w:t>
      </w:r>
      <w:r w:rsidRPr="00A41DA1">
        <w:rPr>
          <w:rFonts w:ascii="Times New Roman" w:hAnsi="Times New Roman" w:cs="Times New Roman"/>
          <w:sz w:val="22"/>
          <w:szCs w:val="22"/>
        </w:rPr>
        <w:t xml:space="preserve">имущества проводилось в соответствии с </w:t>
      </w:r>
      <w:r w:rsidRPr="008E15E3">
        <w:rPr>
          <w:rFonts w:ascii="Times New Roman" w:hAnsi="Times New Roman" w:cs="Times New Roman"/>
          <w:sz w:val="22"/>
          <w:szCs w:val="22"/>
        </w:rPr>
        <w:t>Закон</w:t>
      </w:r>
      <w:r>
        <w:rPr>
          <w:rFonts w:ascii="Times New Roman" w:hAnsi="Times New Roman" w:cs="Times New Roman"/>
          <w:sz w:val="22"/>
          <w:szCs w:val="22"/>
        </w:rPr>
        <w:t>ом</w:t>
      </w:r>
      <w:r w:rsidRPr="008E15E3">
        <w:rPr>
          <w:rFonts w:ascii="Times New Roman" w:hAnsi="Times New Roman" w:cs="Times New Roman"/>
          <w:sz w:val="22"/>
          <w:szCs w:val="22"/>
        </w:rPr>
        <w:t xml:space="preserve"> «Об оценочной деятельности в Российской Федерации» № 135-ФЗ от 29.07.1998 г. (в действующей редакции). Общие федеральные стандарты оценки, утвержденные Приказом Минэкономразвития России от 14.04.2022 №200: Федеральный стандарт оценки «Структура федеральных стандартов оценки и основные понятия, используемые в федеральных стандартах оценки (ФСО I)»; Федеральный стандарт оценки «Виды стоимости (ФСО II)»; Федеральный стандарт оценки «Процесс оценки (ФСО III)»; Федеральный стандарт оценки «Задание на оценку (ФСО IV)»; Федеральный стандарт оценки «Подходы и методы оценки (ФСО V)»; Федеральный стандарт оценки «Отчет об оценке (ФСО VI)». Специальные Федеральные стандарты оценки: "Оценка недвижимости (ФСО №7)", утвержденный Приказом Минэкономразвития РФ от 25.09.2014 № 611</w:t>
      </w:r>
      <w:r w:rsidRPr="00A41DA1">
        <w:rPr>
          <w:rFonts w:ascii="Times New Roman" w:hAnsi="Times New Roman" w:cs="Times New Roman"/>
          <w:sz w:val="22"/>
          <w:szCs w:val="22"/>
        </w:rPr>
        <w:t xml:space="preserve">, </w:t>
      </w:r>
      <w:r w:rsidR="00A022E6">
        <w:rPr>
          <w:rFonts w:ascii="Times New Roman" w:hAnsi="Times New Roman" w:cs="Times New Roman"/>
          <w:sz w:val="22"/>
          <w:szCs w:val="22"/>
        </w:rPr>
        <w:t>Стандартами</w:t>
      </w:r>
      <w:r w:rsidR="00A022E6" w:rsidRPr="008C71FC">
        <w:rPr>
          <w:rFonts w:ascii="Times New Roman" w:hAnsi="Times New Roman" w:cs="Times New Roman"/>
          <w:sz w:val="22"/>
          <w:szCs w:val="22"/>
        </w:rPr>
        <w:t xml:space="preserve"> оценки СРО</w:t>
      </w:r>
      <w:r w:rsidRPr="00A41DA1">
        <w:rPr>
          <w:rFonts w:ascii="Times New Roman" w:hAnsi="Times New Roman" w:cs="Times New Roman"/>
          <w:sz w:val="22"/>
          <w:szCs w:val="22"/>
        </w:rPr>
        <w:t>, а также предоставленной документацией на оцениваемый объект:</w:t>
      </w:r>
    </w:p>
    <w:p w:rsidR="00ED4B86" w:rsidRPr="00A41DA1" w:rsidRDefault="00052379" w:rsidP="00A03A44">
      <w:pPr>
        <w:ind w:firstLine="567"/>
        <w:jc w:val="both"/>
        <w:rPr>
          <w:rFonts w:ascii="Times New Roman" w:hAnsi="Times New Roman" w:cs="Times New Roman"/>
          <w:sz w:val="22"/>
          <w:szCs w:val="22"/>
        </w:rPr>
      </w:pPr>
      <w:r>
        <w:rPr>
          <w:rFonts w:ascii="Times New Roman" w:hAnsi="Times New Roman" w:cs="Times New Roman"/>
          <w:sz w:val="22"/>
          <w:szCs w:val="22"/>
        </w:rPr>
        <w:t>1</w:t>
      </w:r>
      <w:r w:rsidR="00ED4B86" w:rsidRPr="00A41DA1">
        <w:rPr>
          <w:rFonts w:ascii="Times New Roman" w:hAnsi="Times New Roman" w:cs="Times New Roman"/>
          <w:sz w:val="22"/>
          <w:szCs w:val="22"/>
        </w:rPr>
        <w:t xml:space="preserve">. Оценка недвижимости. Е.И. Тарасевич. Санкт-Петербург, </w:t>
      </w:r>
      <w:smartTag w:uri="urn:schemas-microsoft-com:office:smarttags" w:element="metricconverter">
        <w:smartTagPr>
          <w:attr w:name="ProductID" w:val="1997 г"/>
        </w:smartTagPr>
        <w:r w:rsidR="00ED4B86" w:rsidRPr="00A41DA1">
          <w:rPr>
            <w:rFonts w:ascii="Times New Roman" w:hAnsi="Times New Roman" w:cs="Times New Roman"/>
            <w:sz w:val="22"/>
            <w:szCs w:val="22"/>
          </w:rPr>
          <w:t>1997 г</w:t>
        </w:r>
      </w:smartTag>
      <w:r w:rsidR="00ED4B86" w:rsidRPr="00A41DA1">
        <w:rPr>
          <w:rFonts w:ascii="Times New Roman" w:hAnsi="Times New Roman" w:cs="Times New Roman"/>
          <w:sz w:val="22"/>
          <w:szCs w:val="22"/>
        </w:rPr>
        <w:t>.</w:t>
      </w:r>
    </w:p>
    <w:p w:rsidR="00ED4B86" w:rsidRPr="00A41DA1" w:rsidRDefault="00052379" w:rsidP="00A03A44">
      <w:pPr>
        <w:ind w:firstLine="567"/>
        <w:jc w:val="both"/>
        <w:rPr>
          <w:rFonts w:ascii="Times New Roman" w:hAnsi="Times New Roman" w:cs="Times New Roman"/>
          <w:sz w:val="22"/>
          <w:szCs w:val="22"/>
        </w:rPr>
      </w:pPr>
      <w:r>
        <w:rPr>
          <w:rFonts w:ascii="Times New Roman" w:hAnsi="Times New Roman" w:cs="Times New Roman"/>
          <w:sz w:val="22"/>
          <w:szCs w:val="22"/>
        </w:rPr>
        <w:t>2</w:t>
      </w:r>
      <w:r w:rsidR="00ED4B86" w:rsidRPr="00A41DA1">
        <w:rPr>
          <w:rFonts w:ascii="Times New Roman" w:hAnsi="Times New Roman" w:cs="Times New Roman"/>
          <w:sz w:val="22"/>
          <w:szCs w:val="22"/>
        </w:rPr>
        <w:t xml:space="preserve">. Оценка недвижимости. Генри С. Харрисон. Москва, </w:t>
      </w:r>
      <w:smartTag w:uri="urn:schemas-microsoft-com:office:smarttags" w:element="metricconverter">
        <w:smartTagPr>
          <w:attr w:name="ProductID" w:val="1994 г"/>
        </w:smartTagPr>
        <w:r w:rsidR="00ED4B86" w:rsidRPr="00A41DA1">
          <w:rPr>
            <w:rFonts w:ascii="Times New Roman" w:hAnsi="Times New Roman" w:cs="Times New Roman"/>
            <w:sz w:val="22"/>
            <w:szCs w:val="22"/>
          </w:rPr>
          <w:t>1994 г</w:t>
        </w:r>
      </w:smartTag>
      <w:r w:rsidR="00ED4B86" w:rsidRPr="00A41DA1">
        <w:rPr>
          <w:rFonts w:ascii="Times New Roman" w:hAnsi="Times New Roman" w:cs="Times New Roman"/>
          <w:sz w:val="22"/>
          <w:szCs w:val="22"/>
        </w:rPr>
        <w:t>.</w:t>
      </w:r>
    </w:p>
    <w:p w:rsidR="00ED4B86" w:rsidRPr="00A41DA1" w:rsidRDefault="00052379" w:rsidP="00A03A44">
      <w:pPr>
        <w:ind w:firstLine="567"/>
        <w:jc w:val="both"/>
        <w:rPr>
          <w:rFonts w:ascii="Times New Roman" w:hAnsi="Times New Roman" w:cs="Times New Roman"/>
          <w:sz w:val="22"/>
          <w:szCs w:val="22"/>
        </w:rPr>
      </w:pPr>
      <w:r>
        <w:rPr>
          <w:rFonts w:ascii="Times New Roman" w:hAnsi="Times New Roman" w:cs="Times New Roman"/>
          <w:sz w:val="22"/>
          <w:szCs w:val="22"/>
        </w:rPr>
        <w:t>3</w:t>
      </w:r>
      <w:r w:rsidR="00ED4B86" w:rsidRPr="00A41DA1">
        <w:rPr>
          <w:rFonts w:ascii="Times New Roman" w:hAnsi="Times New Roman" w:cs="Times New Roman"/>
          <w:sz w:val="22"/>
          <w:szCs w:val="22"/>
        </w:rPr>
        <w:t xml:space="preserve">. Оценочная деятельность. Оценка недвижимости. М.М. Соловьев. Москва, </w:t>
      </w:r>
      <w:smartTag w:uri="urn:schemas-microsoft-com:office:smarttags" w:element="metricconverter">
        <w:smartTagPr>
          <w:attr w:name="ProductID" w:val="2003 г"/>
        </w:smartTagPr>
        <w:r w:rsidR="00ED4B86" w:rsidRPr="00A41DA1">
          <w:rPr>
            <w:rFonts w:ascii="Times New Roman" w:hAnsi="Times New Roman" w:cs="Times New Roman"/>
            <w:sz w:val="22"/>
            <w:szCs w:val="22"/>
          </w:rPr>
          <w:t>2003 г</w:t>
        </w:r>
      </w:smartTag>
      <w:r w:rsidR="00ED4B86" w:rsidRPr="00A41DA1">
        <w:rPr>
          <w:rFonts w:ascii="Times New Roman" w:hAnsi="Times New Roman" w:cs="Times New Roman"/>
          <w:sz w:val="22"/>
          <w:szCs w:val="22"/>
        </w:rPr>
        <w:t>.</w:t>
      </w:r>
    </w:p>
    <w:p w:rsidR="00ED4B86" w:rsidRPr="00A41DA1" w:rsidRDefault="00052379" w:rsidP="00A03A44">
      <w:pPr>
        <w:ind w:firstLine="567"/>
        <w:jc w:val="both"/>
        <w:rPr>
          <w:rFonts w:ascii="Times New Roman" w:hAnsi="Times New Roman" w:cs="Times New Roman"/>
          <w:sz w:val="22"/>
          <w:szCs w:val="22"/>
        </w:rPr>
      </w:pPr>
      <w:r>
        <w:rPr>
          <w:rFonts w:ascii="Times New Roman" w:hAnsi="Times New Roman" w:cs="Times New Roman"/>
          <w:sz w:val="22"/>
          <w:szCs w:val="22"/>
        </w:rPr>
        <w:t>4</w:t>
      </w:r>
      <w:r w:rsidR="00ED4B86" w:rsidRPr="00A41DA1">
        <w:rPr>
          <w:rFonts w:ascii="Times New Roman" w:hAnsi="Times New Roman" w:cs="Times New Roman"/>
          <w:sz w:val="22"/>
          <w:szCs w:val="22"/>
        </w:rPr>
        <w:t>. Анализ и оценка приносящей доход недвижимости. Д. Фридман, Н.Ордуэй. Москва, 1995г.</w:t>
      </w:r>
    </w:p>
    <w:p w:rsidR="00ED4B86" w:rsidRPr="00A41DA1" w:rsidRDefault="00052379" w:rsidP="00A03A44">
      <w:pPr>
        <w:ind w:firstLine="567"/>
        <w:jc w:val="both"/>
        <w:rPr>
          <w:rFonts w:ascii="Times New Roman" w:hAnsi="Times New Roman" w:cs="Times New Roman"/>
          <w:sz w:val="22"/>
          <w:szCs w:val="22"/>
        </w:rPr>
      </w:pPr>
      <w:r>
        <w:rPr>
          <w:rFonts w:ascii="Times New Roman" w:hAnsi="Times New Roman" w:cs="Times New Roman"/>
          <w:sz w:val="22"/>
          <w:szCs w:val="22"/>
        </w:rPr>
        <w:t>5</w:t>
      </w:r>
      <w:r w:rsidR="00ED4B86" w:rsidRPr="00A41DA1">
        <w:rPr>
          <w:rFonts w:ascii="Times New Roman" w:hAnsi="Times New Roman" w:cs="Times New Roman"/>
          <w:sz w:val="22"/>
          <w:szCs w:val="22"/>
        </w:rPr>
        <w:t xml:space="preserve">. Оценка объектов недвижимости. Учебное пособие. М., ИНФРА-М., </w:t>
      </w:r>
      <w:smartTag w:uri="urn:schemas-microsoft-com:office:smarttags" w:element="metricconverter">
        <w:smartTagPr>
          <w:attr w:name="ProductID" w:val="1997 г"/>
        </w:smartTagPr>
        <w:r w:rsidR="00ED4B86" w:rsidRPr="00A41DA1">
          <w:rPr>
            <w:rFonts w:ascii="Times New Roman" w:hAnsi="Times New Roman" w:cs="Times New Roman"/>
            <w:sz w:val="22"/>
            <w:szCs w:val="22"/>
          </w:rPr>
          <w:t>1997 г</w:t>
        </w:r>
      </w:smartTag>
      <w:r w:rsidR="00ED4B86" w:rsidRPr="00A41DA1">
        <w:rPr>
          <w:rFonts w:ascii="Times New Roman" w:hAnsi="Times New Roman" w:cs="Times New Roman"/>
          <w:sz w:val="22"/>
          <w:szCs w:val="22"/>
        </w:rPr>
        <w:t>.</w:t>
      </w:r>
    </w:p>
    <w:p w:rsidR="00ED4B86" w:rsidRPr="00A41DA1" w:rsidRDefault="00052379" w:rsidP="00A03A44">
      <w:pPr>
        <w:ind w:firstLine="567"/>
        <w:jc w:val="both"/>
        <w:rPr>
          <w:rFonts w:ascii="Times New Roman" w:hAnsi="Times New Roman" w:cs="Times New Roman"/>
          <w:sz w:val="22"/>
          <w:szCs w:val="22"/>
        </w:rPr>
      </w:pPr>
      <w:r>
        <w:rPr>
          <w:rFonts w:ascii="Times New Roman" w:hAnsi="Times New Roman" w:cs="Times New Roman"/>
          <w:sz w:val="22"/>
          <w:szCs w:val="22"/>
        </w:rPr>
        <w:t>6</w:t>
      </w:r>
      <w:r w:rsidR="00ED4B86" w:rsidRPr="00A41DA1">
        <w:rPr>
          <w:rFonts w:ascii="Times New Roman" w:hAnsi="Times New Roman" w:cs="Times New Roman"/>
          <w:sz w:val="22"/>
          <w:szCs w:val="22"/>
        </w:rPr>
        <w:t xml:space="preserve">. Оценка </w:t>
      </w:r>
      <w:r w:rsidR="007C7D70">
        <w:rPr>
          <w:rFonts w:ascii="Times New Roman" w:hAnsi="Times New Roman" w:cs="Times New Roman"/>
          <w:sz w:val="22"/>
          <w:szCs w:val="22"/>
        </w:rPr>
        <w:t xml:space="preserve">рыночной стоимости </w:t>
      </w:r>
      <w:r w:rsidR="00ED4B86" w:rsidRPr="00A41DA1">
        <w:rPr>
          <w:rFonts w:ascii="Times New Roman" w:hAnsi="Times New Roman" w:cs="Times New Roman"/>
          <w:sz w:val="22"/>
          <w:szCs w:val="22"/>
        </w:rPr>
        <w:t>недвижимости. Серия «Оценочная деятельность». Учебное и практическое пособие. – М.: Дело, 1998.- 384 с.</w:t>
      </w:r>
    </w:p>
    <w:p w:rsidR="00ED4B86" w:rsidRPr="00A41DA1" w:rsidRDefault="00052379" w:rsidP="00A03A44">
      <w:pPr>
        <w:ind w:firstLine="567"/>
        <w:jc w:val="both"/>
        <w:rPr>
          <w:rFonts w:ascii="Times New Roman" w:hAnsi="Times New Roman" w:cs="Times New Roman"/>
          <w:sz w:val="22"/>
          <w:szCs w:val="22"/>
        </w:rPr>
      </w:pPr>
      <w:r>
        <w:rPr>
          <w:rFonts w:ascii="Times New Roman" w:hAnsi="Times New Roman" w:cs="Times New Roman"/>
          <w:sz w:val="22"/>
          <w:szCs w:val="22"/>
        </w:rPr>
        <w:t>7</w:t>
      </w:r>
      <w:r w:rsidR="00ED4B86" w:rsidRPr="00A41DA1">
        <w:rPr>
          <w:rFonts w:ascii="Times New Roman" w:hAnsi="Times New Roman" w:cs="Times New Roman"/>
          <w:sz w:val="22"/>
          <w:szCs w:val="22"/>
        </w:rPr>
        <w:t xml:space="preserve">. Оценка недвижимости, под редакцией А.Г. Грязновой, М.А. Федотовой. Москва «Финансы и статистика» </w:t>
      </w:r>
      <w:smartTag w:uri="urn:schemas-microsoft-com:office:smarttags" w:element="metricconverter">
        <w:smartTagPr>
          <w:attr w:name="ProductID" w:val="2002 г"/>
        </w:smartTagPr>
        <w:r w:rsidR="00ED4B86" w:rsidRPr="00A41DA1">
          <w:rPr>
            <w:rFonts w:ascii="Times New Roman" w:hAnsi="Times New Roman" w:cs="Times New Roman"/>
            <w:sz w:val="22"/>
            <w:szCs w:val="22"/>
          </w:rPr>
          <w:t>2002 г</w:t>
        </w:r>
      </w:smartTag>
      <w:r w:rsidR="00ED4B86" w:rsidRPr="00A41DA1">
        <w:rPr>
          <w:rFonts w:ascii="Times New Roman" w:hAnsi="Times New Roman" w:cs="Times New Roman"/>
          <w:sz w:val="22"/>
          <w:szCs w:val="22"/>
        </w:rPr>
        <w:t>.</w:t>
      </w:r>
    </w:p>
    <w:p w:rsidR="00ED4B86" w:rsidRPr="00A41DA1" w:rsidRDefault="00052379" w:rsidP="00A03A44">
      <w:pPr>
        <w:ind w:firstLine="567"/>
        <w:jc w:val="both"/>
        <w:rPr>
          <w:rFonts w:ascii="Times New Roman" w:hAnsi="Times New Roman" w:cs="Times New Roman"/>
          <w:sz w:val="22"/>
          <w:szCs w:val="22"/>
        </w:rPr>
      </w:pPr>
      <w:r>
        <w:rPr>
          <w:rFonts w:ascii="Times New Roman" w:hAnsi="Times New Roman" w:cs="Times New Roman"/>
          <w:sz w:val="22"/>
          <w:szCs w:val="22"/>
        </w:rPr>
        <w:t>8</w:t>
      </w:r>
      <w:r w:rsidR="00ED4B86" w:rsidRPr="00A41DA1">
        <w:rPr>
          <w:rFonts w:ascii="Times New Roman" w:hAnsi="Times New Roman" w:cs="Times New Roman"/>
          <w:sz w:val="22"/>
          <w:szCs w:val="22"/>
        </w:rPr>
        <w:t xml:space="preserve">. Черняк А.В. «Оценка городской недвижимости», М., </w:t>
      </w:r>
      <w:smartTag w:uri="urn:schemas-microsoft-com:office:smarttags" w:element="metricconverter">
        <w:smartTagPr>
          <w:attr w:name="ProductID" w:val="1996 г"/>
        </w:smartTagPr>
        <w:r w:rsidR="00ED4B86" w:rsidRPr="00A41DA1">
          <w:rPr>
            <w:rFonts w:ascii="Times New Roman" w:hAnsi="Times New Roman" w:cs="Times New Roman"/>
            <w:sz w:val="22"/>
            <w:szCs w:val="22"/>
          </w:rPr>
          <w:t>1996 г</w:t>
        </w:r>
      </w:smartTag>
      <w:r w:rsidR="00ED4B86" w:rsidRPr="00A41DA1">
        <w:rPr>
          <w:rFonts w:ascii="Times New Roman" w:hAnsi="Times New Roman" w:cs="Times New Roman"/>
          <w:sz w:val="22"/>
          <w:szCs w:val="22"/>
        </w:rPr>
        <w:t>.</w:t>
      </w:r>
    </w:p>
    <w:p w:rsidR="00ED4B86" w:rsidRPr="00A41DA1" w:rsidRDefault="00052379" w:rsidP="00A03A44">
      <w:pPr>
        <w:ind w:firstLine="567"/>
        <w:jc w:val="both"/>
        <w:rPr>
          <w:rFonts w:ascii="Times New Roman" w:hAnsi="Times New Roman" w:cs="Times New Roman"/>
          <w:sz w:val="22"/>
          <w:szCs w:val="22"/>
        </w:rPr>
      </w:pPr>
      <w:r>
        <w:rPr>
          <w:rFonts w:ascii="Times New Roman" w:hAnsi="Times New Roman" w:cs="Times New Roman"/>
          <w:sz w:val="22"/>
          <w:szCs w:val="22"/>
        </w:rPr>
        <w:t>9</w:t>
      </w:r>
      <w:r w:rsidR="00ED4B86" w:rsidRPr="00A41DA1">
        <w:rPr>
          <w:rFonts w:ascii="Times New Roman" w:hAnsi="Times New Roman" w:cs="Times New Roman"/>
          <w:sz w:val="22"/>
          <w:szCs w:val="22"/>
        </w:rPr>
        <w:t xml:space="preserve">. Д. Фридман и др. «Анализ и оценка приносящей доход недвижимости», М., ДЕЛО, </w:t>
      </w:r>
      <w:smartTag w:uri="urn:schemas-microsoft-com:office:smarttags" w:element="metricconverter">
        <w:smartTagPr>
          <w:attr w:name="ProductID" w:val="1997 г"/>
        </w:smartTagPr>
        <w:r w:rsidR="00ED4B86" w:rsidRPr="00A41DA1">
          <w:rPr>
            <w:rFonts w:ascii="Times New Roman" w:hAnsi="Times New Roman" w:cs="Times New Roman"/>
            <w:sz w:val="22"/>
            <w:szCs w:val="22"/>
          </w:rPr>
          <w:t>1997 г</w:t>
        </w:r>
      </w:smartTag>
      <w:r w:rsidR="00ED4B86" w:rsidRPr="00A41DA1">
        <w:rPr>
          <w:rFonts w:ascii="Times New Roman" w:hAnsi="Times New Roman" w:cs="Times New Roman"/>
          <w:sz w:val="22"/>
          <w:szCs w:val="22"/>
        </w:rPr>
        <w:t>.</w:t>
      </w:r>
    </w:p>
    <w:p w:rsidR="00ED4B86" w:rsidRDefault="00052379" w:rsidP="00350529">
      <w:pPr>
        <w:ind w:firstLine="567"/>
        <w:jc w:val="both"/>
        <w:rPr>
          <w:rFonts w:ascii="Times New Roman" w:hAnsi="Times New Roman" w:cs="Times New Roman"/>
          <w:iCs/>
          <w:sz w:val="22"/>
          <w:szCs w:val="22"/>
        </w:rPr>
      </w:pPr>
      <w:r>
        <w:rPr>
          <w:rFonts w:ascii="Times New Roman" w:hAnsi="Times New Roman" w:cs="Times New Roman"/>
          <w:sz w:val="22"/>
          <w:szCs w:val="22"/>
        </w:rPr>
        <w:t>10</w:t>
      </w:r>
      <w:r w:rsidR="00ED4B86">
        <w:rPr>
          <w:rFonts w:ascii="Times New Roman" w:hAnsi="Times New Roman" w:cs="Times New Roman"/>
          <w:sz w:val="22"/>
          <w:szCs w:val="22"/>
        </w:rPr>
        <w:t xml:space="preserve">. </w:t>
      </w:r>
      <w:r w:rsidR="00ED4B86">
        <w:rPr>
          <w:rFonts w:ascii="Times New Roman" w:hAnsi="Times New Roman" w:cs="Times New Roman"/>
          <w:iCs/>
          <w:sz w:val="22"/>
          <w:szCs w:val="22"/>
        </w:rPr>
        <w:t>С</w:t>
      </w:r>
      <w:r w:rsidR="00ED4B86" w:rsidRPr="0072776E">
        <w:rPr>
          <w:rFonts w:ascii="Times New Roman" w:hAnsi="Times New Roman" w:cs="Times New Roman"/>
          <w:iCs/>
          <w:sz w:val="22"/>
          <w:szCs w:val="22"/>
        </w:rPr>
        <w:t>правочни</w:t>
      </w:r>
      <w:r w:rsidR="00ED4B86">
        <w:rPr>
          <w:rFonts w:ascii="Times New Roman" w:hAnsi="Times New Roman" w:cs="Times New Roman"/>
          <w:iCs/>
          <w:sz w:val="22"/>
          <w:szCs w:val="22"/>
        </w:rPr>
        <w:t>к оценщика - 2022</w:t>
      </w:r>
      <w:r w:rsidR="00ED4B86" w:rsidRPr="0072776E">
        <w:rPr>
          <w:rFonts w:ascii="Times New Roman" w:hAnsi="Times New Roman" w:cs="Times New Roman"/>
          <w:iCs/>
          <w:sz w:val="22"/>
          <w:szCs w:val="22"/>
        </w:rPr>
        <w:t xml:space="preserve"> (</w:t>
      </w:r>
      <w:r w:rsidR="00ED4B86">
        <w:rPr>
          <w:rFonts w:ascii="Times New Roman" w:hAnsi="Times New Roman" w:cs="Times New Roman"/>
          <w:iCs/>
          <w:sz w:val="22"/>
          <w:szCs w:val="22"/>
        </w:rPr>
        <w:t>Земельные участки</w:t>
      </w:r>
      <w:r w:rsidR="00ED4B86" w:rsidRPr="0072776E">
        <w:rPr>
          <w:rFonts w:ascii="Times New Roman" w:hAnsi="Times New Roman" w:cs="Times New Roman"/>
          <w:iCs/>
          <w:sz w:val="22"/>
          <w:szCs w:val="22"/>
        </w:rPr>
        <w:t>) под редакцией Лейфера Л.А.</w:t>
      </w:r>
      <w:r w:rsidR="00ED4B86">
        <w:rPr>
          <w:rFonts w:ascii="Times New Roman" w:hAnsi="Times New Roman" w:cs="Times New Roman"/>
          <w:iCs/>
          <w:sz w:val="22"/>
          <w:szCs w:val="22"/>
        </w:rPr>
        <w:t xml:space="preserve"> (часть 1).</w:t>
      </w:r>
    </w:p>
    <w:p w:rsidR="00ED4B86" w:rsidRPr="008E15E3" w:rsidRDefault="00052379" w:rsidP="008E15E3">
      <w:pPr>
        <w:ind w:firstLine="567"/>
        <w:jc w:val="both"/>
        <w:rPr>
          <w:rFonts w:ascii="Times New Roman" w:hAnsi="Times New Roman" w:cs="Times New Roman"/>
          <w:iCs/>
          <w:sz w:val="22"/>
          <w:szCs w:val="22"/>
        </w:rPr>
      </w:pPr>
      <w:r>
        <w:rPr>
          <w:rFonts w:ascii="Times New Roman" w:hAnsi="Times New Roman" w:cs="Times New Roman"/>
          <w:sz w:val="22"/>
          <w:szCs w:val="22"/>
        </w:rPr>
        <w:t>11</w:t>
      </w:r>
      <w:r w:rsidR="00ED4B86">
        <w:rPr>
          <w:rFonts w:ascii="Times New Roman" w:hAnsi="Times New Roman" w:cs="Times New Roman"/>
          <w:sz w:val="22"/>
          <w:szCs w:val="22"/>
        </w:rPr>
        <w:t xml:space="preserve">. </w:t>
      </w:r>
      <w:r w:rsidR="00ED4B86">
        <w:rPr>
          <w:rFonts w:ascii="Times New Roman" w:hAnsi="Times New Roman" w:cs="Times New Roman"/>
          <w:iCs/>
          <w:sz w:val="22"/>
          <w:szCs w:val="22"/>
        </w:rPr>
        <w:t>С</w:t>
      </w:r>
      <w:r w:rsidR="00ED4B86" w:rsidRPr="0072776E">
        <w:rPr>
          <w:rFonts w:ascii="Times New Roman" w:hAnsi="Times New Roman" w:cs="Times New Roman"/>
          <w:iCs/>
          <w:sz w:val="22"/>
          <w:szCs w:val="22"/>
        </w:rPr>
        <w:t>правочни</w:t>
      </w:r>
      <w:r w:rsidR="00ED4B86">
        <w:rPr>
          <w:rFonts w:ascii="Times New Roman" w:hAnsi="Times New Roman" w:cs="Times New Roman"/>
          <w:iCs/>
          <w:sz w:val="22"/>
          <w:szCs w:val="22"/>
        </w:rPr>
        <w:t>к оценщика - 2022</w:t>
      </w:r>
      <w:r w:rsidR="00ED4B86" w:rsidRPr="0072776E">
        <w:rPr>
          <w:rFonts w:ascii="Times New Roman" w:hAnsi="Times New Roman" w:cs="Times New Roman"/>
          <w:iCs/>
          <w:sz w:val="22"/>
          <w:szCs w:val="22"/>
        </w:rPr>
        <w:t xml:space="preserve"> (</w:t>
      </w:r>
      <w:r w:rsidR="00ED4B86">
        <w:rPr>
          <w:rFonts w:ascii="Times New Roman" w:hAnsi="Times New Roman" w:cs="Times New Roman"/>
          <w:iCs/>
          <w:sz w:val="22"/>
          <w:szCs w:val="22"/>
        </w:rPr>
        <w:t>Земельные участки</w:t>
      </w:r>
      <w:r w:rsidR="00ED4B86" w:rsidRPr="0072776E">
        <w:rPr>
          <w:rFonts w:ascii="Times New Roman" w:hAnsi="Times New Roman" w:cs="Times New Roman"/>
          <w:iCs/>
          <w:sz w:val="22"/>
          <w:szCs w:val="22"/>
        </w:rPr>
        <w:t>) под редакцией Лейфера Л.А.</w:t>
      </w:r>
      <w:r w:rsidR="00ED4B86">
        <w:rPr>
          <w:rFonts w:ascii="Times New Roman" w:hAnsi="Times New Roman" w:cs="Times New Roman"/>
          <w:iCs/>
          <w:sz w:val="22"/>
          <w:szCs w:val="22"/>
        </w:rPr>
        <w:t xml:space="preserve"> (часть 2).</w:t>
      </w:r>
    </w:p>
    <w:p w:rsidR="00381B7C" w:rsidRPr="00381B7C" w:rsidRDefault="00381B7C" w:rsidP="00381B7C">
      <w:pPr>
        <w:ind w:firstLine="567"/>
        <w:jc w:val="both"/>
        <w:rPr>
          <w:rFonts w:ascii="Times New Roman" w:hAnsi="Times New Roman" w:cs="Times New Roman"/>
          <w:sz w:val="22"/>
          <w:szCs w:val="22"/>
        </w:rPr>
      </w:pPr>
      <w:bookmarkStart w:id="9" w:name="_Toc132981091"/>
      <w:r>
        <w:rPr>
          <w:rFonts w:ascii="Times New Roman" w:hAnsi="Times New Roman" w:cs="Times New Roman"/>
          <w:sz w:val="22"/>
          <w:szCs w:val="22"/>
        </w:rPr>
        <w:t xml:space="preserve">12. </w:t>
      </w:r>
      <w:r w:rsidRPr="00381B7C">
        <w:rPr>
          <w:rFonts w:ascii="Times New Roman" w:hAnsi="Times New Roman" w:cs="Times New Roman"/>
          <w:sz w:val="22"/>
          <w:szCs w:val="22"/>
        </w:rPr>
        <w:t>Сборник корректировок, Омск, Сегмент «Земельные участки», по состоянию на 01.01.2017 г.</w:t>
      </w:r>
    </w:p>
    <w:p w:rsidR="00052379" w:rsidRDefault="00381B7C" w:rsidP="00381B7C">
      <w:pPr>
        <w:ind w:firstLine="567"/>
        <w:jc w:val="both"/>
        <w:rPr>
          <w:rFonts w:ascii="Times New Roman" w:hAnsi="Times New Roman" w:cs="Times New Roman"/>
          <w:sz w:val="22"/>
          <w:szCs w:val="22"/>
        </w:rPr>
      </w:pPr>
      <w:r>
        <w:rPr>
          <w:rFonts w:ascii="Times New Roman" w:hAnsi="Times New Roman" w:cs="Times New Roman"/>
          <w:sz w:val="22"/>
          <w:szCs w:val="22"/>
        </w:rPr>
        <w:t xml:space="preserve">13. </w:t>
      </w:r>
      <w:r w:rsidRPr="00381B7C">
        <w:rPr>
          <w:rFonts w:ascii="Times New Roman" w:hAnsi="Times New Roman" w:cs="Times New Roman"/>
          <w:sz w:val="22"/>
          <w:szCs w:val="22"/>
        </w:rPr>
        <w:t xml:space="preserve">Ассоциация "Статриелт", Нижний Новгород, корректировки </w:t>
      </w:r>
      <w:r w:rsidR="007C7D70">
        <w:rPr>
          <w:rFonts w:ascii="Times New Roman" w:hAnsi="Times New Roman" w:cs="Times New Roman"/>
          <w:sz w:val="22"/>
          <w:szCs w:val="22"/>
        </w:rPr>
        <w:t xml:space="preserve">рыночной стоимости </w:t>
      </w:r>
      <w:r w:rsidRPr="00381B7C">
        <w:rPr>
          <w:rFonts w:ascii="Times New Roman" w:hAnsi="Times New Roman" w:cs="Times New Roman"/>
          <w:sz w:val="22"/>
          <w:szCs w:val="22"/>
        </w:rPr>
        <w:t>земельных участков на «Благоустройство и дорожную инфраструктуру земельных участков - корректировки на 01.07.2023 года».</w:t>
      </w:r>
    </w:p>
    <w:p w:rsidR="00381B7C" w:rsidRDefault="00381B7C" w:rsidP="00381B7C">
      <w:pPr>
        <w:ind w:firstLine="567"/>
        <w:jc w:val="both"/>
        <w:rPr>
          <w:rFonts w:ascii="Times New Roman" w:hAnsi="Times New Roman" w:cs="Times New Roman"/>
          <w:sz w:val="22"/>
          <w:szCs w:val="22"/>
        </w:rPr>
      </w:pPr>
    </w:p>
    <w:p w:rsidR="008529B8" w:rsidRDefault="00052379" w:rsidP="00052379">
      <w:pPr>
        <w:ind w:firstLine="567"/>
        <w:jc w:val="both"/>
        <w:rPr>
          <w:rFonts w:ascii="Times New Roman" w:hAnsi="Times New Roman" w:cs="Times New Roman"/>
          <w:b/>
          <w:bCs/>
          <w:kern w:val="32"/>
          <w:sz w:val="22"/>
          <w:szCs w:val="22"/>
        </w:rPr>
      </w:pPr>
      <w:r w:rsidRPr="00052379">
        <w:rPr>
          <w:rFonts w:ascii="Times New Roman" w:hAnsi="Times New Roman" w:cs="Times New Roman"/>
          <w:sz w:val="22"/>
          <w:szCs w:val="22"/>
        </w:rPr>
        <w:t>Методические рекомендации по оценке, разработанные в целях развития положений утвержденных федеральных стандартов оценки и одобренные советом по оценочной деятельности при Минэкономразвития России: в рамках данного отчета не используются ввиду их  неприменимости для данного типа объекта оценки.</w:t>
      </w:r>
      <w:r w:rsidR="008529B8">
        <w:rPr>
          <w:rFonts w:ascii="Times New Roman" w:hAnsi="Times New Roman"/>
          <w:sz w:val="22"/>
          <w:szCs w:val="22"/>
        </w:rPr>
        <w:br w:type="page"/>
      </w:r>
    </w:p>
    <w:p w:rsidR="00ED4B86" w:rsidRPr="002361B5" w:rsidRDefault="00ED4B86" w:rsidP="002361B5">
      <w:pPr>
        <w:pStyle w:val="1"/>
        <w:jc w:val="center"/>
        <w:rPr>
          <w:rFonts w:ascii="Times New Roman" w:hAnsi="Times New Roman"/>
          <w:sz w:val="22"/>
          <w:szCs w:val="22"/>
        </w:rPr>
      </w:pPr>
      <w:r w:rsidRPr="002361B5">
        <w:rPr>
          <w:rFonts w:ascii="Times New Roman" w:hAnsi="Times New Roman"/>
          <w:sz w:val="22"/>
          <w:szCs w:val="22"/>
        </w:rPr>
        <w:lastRenderedPageBreak/>
        <w:t>8. ОПИСАНИЕ ОБЪЕКТА ОЦЕНКИ, КОЛИЧЕСТВЕННО-КАЧЕСТВЕННЫЕ ХАРАКТЕРИСТИКИ</w:t>
      </w:r>
      <w:bookmarkEnd w:id="9"/>
    </w:p>
    <w:p w:rsidR="00ED4B86" w:rsidRPr="00380400" w:rsidRDefault="00ED4B86" w:rsidP="00DB7B60">
      <w:pPr>
        <w:pStyle w:val="afb"/>
        <w:keepNext/>
        <w:jc w:val="both"/>
        <w:rPr>
          <w:rFonts w:ascii="Times New Roman" w:hAnsi="Times New Roman" w:cs="Times New Roman"/>
          <w:sz w:val="22"/>
          <w:szCs w:val="22"/>
        </w:rPr>
      </w:pPr>
      <w:r w:rsidRPr="00380400">
        <w:rPr>
          <w:rFonts w:ascii="Times New Roman" w:hAnsi="Times New Roman" w:cs="Times New Roman"/>
          <w:sz w:val="22"/>
          <w:szCs w:val="22"/>
        </w:rPr>
        <w:t>Таблица 7. Характеристика местоположения объекта оценки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9"/>
        <w:gridCol w:w="6068"/>
      </w:tblGrid>
      <w:tr w:rsidR="00ED4B86" w:rsidRPr="00B62A54" w:rsidTr="00377612">
        <w:trPr>
          <w:jc w:val="center"/>
        </w:trPr>
        <w:tc>
          <w:tcPr>
            <w:tcW w:w="2007" w:type="pct"/>
            <w:vAlign w:val="center"/>
          </w:tcPr>
          <w:p w:rsidR="00ED4B86" w:rsidRPr="0002023C" w:rsidRDefault="00ED4B86" w:rsidP="008C0FB0">
            <w:pPr>
              <w:rPr>
                <w:rFonts w:ascii="Times New Roman" w:hAnsi="Times New Roman" w:cs="Times New Roman"/>
                <w:sz w:val="22"/>
                <w:szCs w:val="22"/>
              </w:rPr>
            </w:pPr>
            <w:r w:rsidRPr="0002023C">
              <w:rPr>
                <w:rFonts w:ascii="Times New Roman" w:hAnsi="Times New Roman" w:cs="Times New Roman"/>
                <w:sz w:val="22"/>
                <w:szCs w:val="22"/>
              </w:rPr>
              <w:t>Местоположение</w:t>
            </w:r>
          </w:p>
        </w:tc>
        <w:tc>
          <w:tcPr>
            <w:tcW w:w="2993" w:type="pct"/>
            <w:vAlign w:val="center"/>
          </w:tcPr>
          <w:p w:rsidR="00ED4B86" w:rsidRPr="0002023C" w:rsidRDefault="00971631" w:rsidP="006C7094">
            <w:pPr>
              <w:jc w:val="both"/>
              <w:rPr>
                <w:rFonts w:ascii="Times New Roman" w:hAnsi="Times New Roman" w:cs="Times New Roman"/>
                <w:sz w:val="22"/>
                <w:szCs w:val="22"/>
                <w:highlight w:val="yellow"/>
              </w:rPr>
            </w:pPr>
            <w:r w:rsidRPr="00971631">
              <w:rPr>
                <w:rFonts w:ascii="Times New Roman" w:hAnsi="Times New Roman" w:cs="Times New Roman"/>
                <w:noProof/>
                <w:sz w:val="22"/>
                <w:szCs w:val="22"/>
              </w:rPr>
              <w:t>Воронежская область, Воробьевский район, с. Никольское 2-е, пл. Школьная, д. 3.</w:t>
            </w:r>
          </w:p>
        </w:tc>
      </w:tr>
      <w:tr w:rsidR="00ED4B86" w:rsidRPr="00B62A54" w:rsidTr="00377612">
        <w:trPr>
          <w:jc w:val="center"/>
        </w:trPr>
        <w:tc>
          <w:tcPr>
            <w:tcW w:w="2007" w:type="pct"/>
            <w:vAlign w:val="center"/>
          </w:tcPr>
          <w:p w:rsidR="00ED4B86" w:rsidRPr="0002023C" w:rsidRDefault="00E93CC0" w:rsidP="00783BF9">
            <w:pPr>
              <w:jc w:val="both"/>
              <w:rPr>
                <w:rFonts w:ascii="Times New Roman" w:hAnsi="Times New Roman" w:cs="Times New Roman"/>
                <w:sz w:val="22"/>
                <w:szCs w:val="22"/>
              </w:rPr>
            </w:pPr>
            <w:r>
              <w:rPr>
                <w:rFonts w:ascii="Times New Roman" w:hAnsi="Times New Roman" w:cs="Times New Roman"/>
                <w:sz w:val="22"/>
                <w:szCs w:val="22"/>
              </w:rPr>
              <w:t xml:space="preserve">Кадастровый </w:t>
            </w:r>
            <w:r w:rsidR="00246351">
              <w:rPr>
                <w:rFonts w:ascii="Times New Roman" w:hAnsi="Times New Roman" w:cs="Times New Roman"/>
                <w:sz w:val="22"/>
                <w:szCs w:val="22"/>
              </w:rPr>
              <w:t xml:space="preserve">(условный) </w:t>
            </w:r>
            <w:r>
              <w:rPr>
                <w:rFonts w:ascii="Times New Roman" w:hAnsi="Times New Roman" w:cs="Times New Roman"/>
                <w:sz w:val="22"/>
                <w:szCs w:val="22"/>
              </w:rPr>
              <w:t>номер</w:t>
            </w:r>
          </w:p>
        </w:tc>
        <w:tc>
          <w:tcPr>
            <w:tcW w:w="2993" w:type="pct"/>
            <w:vAlign w:val="center"/>
          </w:tcPr>
          <w:p w:rsidR="00ED4B86" w:rsidRPr="005049CE" w:rsidRDefault="00AE72DD" w:rsidP="008E15E3">
            <w:pPr>
              <w:jc w:val="both"/>
              <w:rPr>
                <w:rFonts w:ascii="Times New Roman" w:hAnsi="Times New Roman" w:cs="Times New Roman"/>
                <w:sz w:val="22"/>
                <w:szCs w:val="22"/>
                <w:highlight w:val="yellow"/>
              </w:rPr>
            </w:pPr>
            <w:r w:rsidRPr="00AE72DD">
              <w:rPr>
                <w:rFonts w:ascii="Times New Roman" w:hAnsi="Times New Roman" w:cs="Times New Roman"/>
                <w:noProof/>
                <w:sz w:val="22"/>
                <w:szCs w:val="22"/>
              </w:rPr>
              <w:t>36:08:0101014:424</w:t>
            </w:r>
          </w:p>
        </w:tc>
      </w:tr>
      <w:tr w:rsidR="00ED4B86" w:rsidRPr="00B62A54" w:rsidTr="00377612">
        <w:trPr>
          <w:jc w:val="center"/>
        </w:trPr>
        <w:tc>
          <w:tcPr>
            <w:tcW w:w="2007" w:type="pct"/>
          </w:tcPr>
          <w:p w:rsidR="00ED4B86" w:rsidRPr="0002023C" w:rsidRDefault="00ED4B86" w:rsidP="00513313">
            <w:pPr>
              <w:rPr>
                <w:rFonts w:ascii="Times New Roman" w:hAnsi="Times New Roman" w:cs="Times New Roman"/>
                <w:sz w:val="22"/>
                <w:szCs w:val="22"/>
              </w:rPr>
            </w:pPr>
            <w:r w:rsidRPr="0002023C">
              <w:rPr>
                <w:rFonts w:ascii="Times New Roman" w:hAnsi="Times New Roman" w:cs="Times New Roman"/>
                <w:sz w:val="22"/>
                <w:szCs w:val="22"/>
              </w:rPr>
              <w:t>Транспортная доступность</w:t>
            </w:r>
          </w:p>
        </w:tc>
        <w:tc>
          <w:tcPr>
            <w:tcW w:w="2993" w:type="pct"/>
          </w:tcPr>
          <w:p w:rsidR="00ED4B86" w:rsidRPr="0002023C" w:rsidRDefault="00ED4B86" w:rsidP="00513313">
            <w:pPr>
              <w:jc w:val="both"/>
              <w:rPr>
                <w:rFonts w:ascii="Times New Roman" w:hAnsi="Times New Roman" w:cs="Times New Roman"/>
                <w:sz w:val="22"/>
                <w:szCs w:val="22"/>
              </w:rPr>
            </w:pPr>
            <w:r w:rsidRPr="0002023C">
              <w:rPr>
                <w:rFonts w:ascii="Times New Roman" w:hAnsi="Times New Roman" w:cs="Times New Roman"/>
                <w:sz w:val="22"/>
                <w:szCs w:val="22"/>
              </w:rPr>
              <w:t>Хорошая</w:t>
            </w:r>
          </w:p>
        </w:tc>
      </w:tr>
      <w:tr w:rsidR="00ED4B86" w:rsidRPr="00B62A54" w:rsidTr="00377612">
        <w:trPr>
          <w:jc w:val="center"/>
        </w:trPr>
        <w:tc>
          <w:tcPr>
            <w:tcW w:w="2007" w:type="pct"/>
          </w:tcPr>
          <w:p w:rsidR="00ED4B86" w:rsidRPr="0002023C" w:rsidRDefault="00ED4B86" w:rsidP="00513313">
            <w:pPr>
              <w:rPr>
                <w:rFonts w:ascii="Times New Roman" w:hAnsi="Times New Roman" w:cs="Times New Roman"/>
                <w:sz w:val="22"/>
                <w:szCs w:val="22"/>
              </w:rPr>
            </w:pPr>
            <w:r w:rsidRPr="0002023C">
              <w:rPr>
                <w:rFonts w:ascii="Times New Roman" w:hAnsi="Times New Roman" w:cs="Times New Roman"/>
                <w:sz w:val="22"/>
                <w:szCs w:val="22"/>
              </w:rPr>
              <w:t>Экологическая обстановка, шумовой мешок</w:t>
            </w:r>
          </w:p>
        </w:tc>
        <w:tc>
          <w:tcPr>
            <w:tcW w:w="2993" w:type="pct"/>
          </w:tcPr>
          <w:p w:rsidR="00ED4B86" w:rsidRPr="0002023C" w:rsidRDefault="00ED4B86" w:rsidP="00513313">
            <w:pPr>
              <w:jc w:val="both"/>
              <w:rPr>
                <w:rFonts w:ascii="Times New Roman" w:hAnsi="Times New Roman" w:cs="Times New Roman"/>
                <w:sz w:val="22"/>
                <w:szCs w:val="22"/>
              </w:rPr>
            </w:pPr>
            <w:r w:rsidRPr="0002023C">
              <w:rPr>
                <w:rFonts w:ascii="Times New Roman" w:hAnsi="Times New Roman" w:cs="Times New Roman"/>
                <w:sz w:val="22"/>
                <w:szCs w:val="22"/>
              </w:rPr>
              <w:t xml:space="preserve">Загазованность и шумовой мешок в пределах допустимых норм. </w:t>
            </w:r>
          </w:p>
        </w:tc>
      </w:tr>
      <w:tr w:rsidR="00ED4B86" w:rsidRPr="00B62A54" w:rsidTr="00377612">
        <w:trPr>
          <w:jc w:val="center"/>
        </w:trPr>
        <w:tc>
          <w:tcPr>
            <w:tcW w:w="2007" w:type="pct"/>
          </w:tcPr>
          <w:p w:rsidR="00ED4B86" w:rsidRPr="00726B5D" w:rsidRDefault="00ED4B86" w:rsidP="00513313">
            <w:pPr>
              <w:rPr>
                <w:rFonts w:ascii="Times New Roman" w:hAnsi="Times New Roman" w:cs="Times New Roman"/>
                <w:sz w:val="22"/>
                <w:szCs w:val="22"/>
              </w:rPr>
            </w:pPr>
            <w:r w:rsidRPr="00726B5D">
              <w:rPr>
                <w:rFonts w:ascii="Times New Roman" w:hAnsi="Times New Roman" w:cs="Times New Roman"/>
                <w:sz w:val="22"/>
                <w:szCs w:val="22"/>
              </w:rPr>
              <w:t>Близость к крупным автодорогам</w:t>
            </w:r>
          </w:p>
        </w:tc>
        <w:tc>
          <w:tcPr>
            <w:tcW w:w="2993" w:type="pct"/>
          </w:tcPr>
          <w:p w:rsidR="00ED4B86" w:rsidRPr="00BB5DCA" w:rsidRDefault="00E95F9C" w:rsidP="00513313">
            <w:pPr>
              <w:jc w:val="both"/>
              <w:rPr>
                <w:rFonts w:ascii="Times New Roman" w:hAnsi="Times New Roman" w:cs="Times New Roman"/>
                <w:sz w:val="22"/>
                <w:szCs w:val="22"/>
              </w:rPr>
            </w:pPr>
            <w:r>
              <w:rPr>
                <w:rFonts w:ascii="Times New Roman" w:hAnsi="Times New Roman" w:cs="Times New Roman"/>
                <w:noProof/>
                <w:sz w:val="22"/>
                <w:szCs w:val="22"/>
              </w:rPr>
              <w:t>Вблизи</w:t>
            </w:r>
          </w:p>
        </w:tc>
      </w:tr>
      <w:tr w:rsidR="00ED4B86" w:rsidRPr="00466540" w:rsidTr="00377612">
        <w:trPr>
          <w:jc w:val="center"/>
        </w:trPr>
        <w:tc>
          <w:tcPr>
            <w:tcW w:w="2007" w:type="pct"/>
          </w:tcPr>
          <w:p w:rsidR="00ED4B86" w:rsidRPr="00726B5D" w:rsidRDefault="00ED4B86" w:rsidP="00513313">
            <w:pPr>
              <w:rPr>
                <w:rFonts w:ascii="Times New Roman" w:hAnsi="Times New Roman" w:cs="Times New Roman"/>
                <w:sz w:val="22"/>
                <w:szCs w:val="22"/>
              </w:rPr>
            </w:pPr>
            <w:r w:rsidRPr="00726B5D">
              <w:rPr>
                <w:rFonts w:ascii="Times New Roman" w:hAnsi="Times New Roman" w:cs="Times New Roman"/>
                <w:sz w:val="22"/>
                <w:szCs w:val="22"/>
              </w:rPr>
              <w:t>Дополнительные сведения</w:t>
            </w:r>
          </w:p>
        </w:tc>
        <w:tc>
          <w:tcPr>
            <w:tcW w:w="2993" w:type="pct"/>
          </w:tcPr>
          <w:p w:rsidR="00ED4B86" w:rsidRPr="00726B5D" w:rsidRDefault="003F727A" w:rsidP="00346ED4">
            <w:pPr>
              <w:contextualSpacing/>
              <w:jc w:val="both"/>
              <w:rPr>
                <w:rFonts w:ascii="Times New Roman" w:hAnsi="Times New Roman" w:cs="Times New Roman"/>
                <w:sz w:val="22"/>
                <w:szCs w:val="22"/>
              </w:rPr>
            </w:pPr>
            <w:r>
              <w:rPr>
                <w:rFonts w:ascii="Times New Roman" w:eastAsia="Times New Roman" w:hAnsi="Times New Roman" w:cs="Times New Roman"/>
                <w:sz w:val="22"/>
                <w:szCs w:val="22"/>
              </w:rPr>
              <w:t>-</w:t>
            </w:r>
          </w:p>
        </w:tc>
      </w:tr>
      <w:tr w:rsidR="00ED4B86" w:rsidRPr="00466540" w:rsidTr="00377612">
        <w:trPr>
          <w:jc w:val="center"/>
        </w:trPr>
        <w:tc>
          <w:tcPr>
            <w:tcW w:w="5000" w:type="pct"/>
            <w:gridSpan w:val="2"/>
          </w:tcPr>
          <w:p w:rsidR="00ED4B86" w:rsidRDefault="00971631" w:rsidP="004A06D8">
            <w:pPr>
              <w:jc w:val="center"/>
              <w:rPr>
                <w:noProof/>
              </w:rPr>
            </w:pPr>
            <w:r w:rsidRPr="00971631">
              <w:rPr>
                <w:noProof/>
              </w:rPr>
              <w:drawing>
                <wp:inline distT="0" distB="0" distL="0" distR="0" wp14:anchorId="4B3EB923" wp14:editId="3909302B">
                  <wp:extent cx="6299835" cy="4171950"/>
                  <wp:effectExtent l="0" t="0" r="5715" b="0"/>
                  <wp:docPr id="670771442" name="Рисунок 67077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99835" cy="4171950"/>
                          </a:xfrm>
                          <a:prstGeom prst="rect">
                            <a:avLst/>
                          </a:prstGeom>
                        </pic:spPr>
                      </pic:pic>
                    </a:graphicData>
                  </a:graphic>
                </wp:inline>
              </w:drawing>
            </w:r>
          </w:p>
          <w:p w:rsidR="00ED4B86" w:rsidRPr="00754FD7" w:rsidRDefault="00ED4B86" w:rsidP="003F727A">
            <w:pPr>
              <w:jc w:val="center"/>
              <w:rPr>
                <w:rFonts w:ascii="Times New Roman" w:hAnsi="Times New Roman" w:cs="Times New Roman"/>
                <w:noProof/>
                <w:sz w:val="22"/>
                <w:szCs w:val="22"/>
              </w:rPr>
            </w:pPr>
            <w:r w:rsidRPr="00754FD7">
              <w:rPr>
                <w:rFonts w:ascii="Times New Roman" w:hAnsi="Times New Roman" w:cs="Times New Roman"/>
                <w:noProof/>
                <w:sz w:val="22"/>
                <w:szCs w:val="22"/>
              </w:rPr>
              <w:t>Рисунок 1. Местопо</w:t>
            </w:r>
            <w:r w:rsidR="00970C99">
              <w:rPr>
                <w:rFonts w:ascii="Times New Roman" w:hAnsi="Times New Roman" w:cs="Times New Roman"/>
                <w:noProof/>
                <w:sz w:val="22"/>
                <w:szCs w:val="22"/>
              </w:rPr>
              <w:t xml:space="preserve">ложение объекта оценки на карте </w:t>
            </w:r>
            <w:r w:rsidR="00AE72DD" w:rsidRPr="00AE72DD">
              <w:rPr>
                <w:rFonts w:ascii="Times New Roman" w:hAnsi="Times New Roman" w:cs="Times New Roman"/>
                <w:noProof/>
                <w:sz w:val="22"/>
                <w:szCs w:val="22"/>
              </w:rPr>
              <w:t>с. Воробьевка</w:t>
            </w:r>
          </w:p>
        </w:tc>
      </w:tr>
    </w:tbl>
    <w:p w:rsidR="00AE1038" w:rsidRDefault="00AE1038" w:rsidP="00AE1038">
      <w:pPr>
        <w:pStyle w:val="afb"/>
        <w:keepNext/>
        <w:jc w:val="both"/>
        <w:rPr>
          <w:rFonts w:ascii="Times New Roman" w:hAnsi="Times New Roman" w:cs="Times New Roman"/>
          <w:sz w:val="22"/>
          <w:szCs w:val="22"/>
        </w:rPr>
      </w:pPr>
      <w:bookmarkStart w:id="10" w:name="_Toc132981092"/>
      <w:r w:rsidRPr="00380400">
        <w:rPr>
          <w:rFonts w:ascii="Times New Roman" w:hAnsi="Times New Roman" w:cs="Times New Roman"/>
          <w:sz w:val="22"/>
          <w:szCs w:val="22"/>
        </w:rPr>
        <w:t>Таблица 8. Общая характеристика объекта оценки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9"/>
        <w:gridCol w:w="6518"/>
      </w:tblGrid>
      <w:tr w:rsidR="00AE1038" w:rsidTr="009A2781">
        <w:trPr>
          <w:trHeight w:val="284"/>
          <w:jc w:val="center"/>
        </w:trPr>
        <w:tc>
          <w:tcPr>
            <w:tcW w:w="1785" w:type="pct"/>
            <w:tcBorders>
              <w:top w:val="single" w:sz="4" w:space="0" w:color="auto"/>
              <w:left w:val="single" w:sz="4" w:space="0" w:color="auto"/>
              <w:bottom w:val="single" w:sz="4" w:space="0" w:color="auto"/>
              <w:right w:val="single" w:sz="4" w:space="0" w:color="auto"/>
            </w:tcBorders>
            <w:vAlign w:val="center"/>
            <w:hideMark/>
          </w:tcPr>
          <w:p w:rsidR="00AE1038" w:rsidRDefault="00AE1038" w:rsidP="009A2781">
            <w:pPr>
              <w:tabs>
                <w:tab w:val="left" w:pos="1064"/>
              </w:tabs>
              <w:spacing w:line="220" w:lineRule="exact"/>
              <w:rPr>
                <w:rFonts w:ascii="Times New Roman" w:hAnsi="Times New Roman" w:cs="Times New Roman"/>
                <w:sz w:val="22"/>
                <w:szCs w:val="22"/>
                <w:highlight w:val="yellow"/>
              </w:rPr>
            </w:pPr>
            <w:r>
              <w:rPr>
                <w:rFonts w:ascii="Times New Roman" w:hAnsi="Times New Roman" w:cs="Times New Roman"/>
                <w:sz w:val="22"/>
                <w:szCs w:val="22"/>
              </w:rPr>
              <w:t>Имущественные права на объект оценки</w:t>
            </w:r>
          </w:p>
        </w:tc>
        <w:tc>
          <w:tcPr>
            <w:tcW w:w="3215" w:type="pct"/>
            <w:tcBorders>
              <w:top w:val="single" w:sz="4" w:space="0" w:color="auto"/>
              <w:left w:val="single" w:sz="4" w:space="0" w:color="auto"/>
              <w:bottom w:val="single" w:sz="4" w:space="0" w:color="auto"/>
              <w:right w:val="single" w:sz="4" w:space="0" w:color="auto"/>
            </w:tcBorders>
            <w:vAlign w:val="center"/>
            <w:hideMark/>
          </w:tcPr>
          <w:p w:rsidR="00AE1038" w:rsidRDefault="00AE1038" w:rsidP="009A2781">
            <w:pPr>
              <w:tabs>
                <w:tab w:val="left" w:pos="1064"/>
              </w:tabs>
              <w:spacing w:line="220" w:lineRule="exact"/>
              <w:rPr>
                <w:rFonts w:ascii="Times New Roman" w:eastAsia="Calibri" w:hAnsi="Times New Roman" w:cs="Times New Roman"/>
                <w:sz w:val="22"/>
                <w:szCs w:val="22"/>
              </w:rPr>
            </w:pPr>
            <w:r>
              <w:rPr>
                <w:rFonts w:ascii="Times New Roman" w:eastAsia="Calibri" w:hAnsi="Times New Roman" w:cs="Times New Roman"/>
                <w:noProof/>
                <w:sz w:val="22"/>
                <w:szCs w:val="22"/>
              </w:rPr>
              <w:t>Собственность</w:t>
            </w:r>
          </w:p>
        </w:tc>
      </w:tr>
      <w:tr w:rsidR="00AE1038" w:rsidTr="009A2781">
        <w:trPr>
          <w:trHeight w:val="284"/>
          <w:jc w:val="center"/>
        </w:trPr>
        <w:tc>
          <w:tcPr>
            <w:tcW w:w="1785" w:type="pct"/>
            <w:tcBorders>
              <w:top w:val="single" w:sz="4" w:space="0" w:color="auto"/>
              <w:left w:val="single" w:sz="4" w:space="0" w:color="auto"/>
              <w:bottom w:val="single" w:sz="4" w:space="0" w:color="auto"/>
              <w:right w:val="single" w:sz="4" w:space="0" w:color="auto"/>
            </w:tcBorders>
          </w:tcPr>
          <w:p w:rsidR="00AE1038" w:rsidRDefault="00AE1038" w:rsidP="009A2781">
            <w:pPr>
              <w:tabs>
                <w:tab w:val="left" w:pos="1064"/>
              </w:tabs>
              <w:spacing w:line="220" w:lineRule="exact"/>
              <w:rPr>
                <w:rFonts w:ascii="Times New Roman" w:hAnsi="Times New Roman" w:cs="Times New Roman"/>
                <w:sz w:val="22"/>
                <w:szCs w:val="22"/>
              </w:rPr>
            </w:pPr>
            <w:r w:rsidRPr="001601D5">
              <w:rPr>
                <w:rFonts w:ascii="Times New Roman" w:hAnsi="Times New Roman" w:cs="Times New Roman"/>
                <w:sz w:val="22"/>
                <w:szCs w:val="22"/>
              </w:rPr>
              <w:t>Градостроительная зона и соответствие зонированию</w:t>
            </w:r>
          </w:p>
        </w:tc>
        <w:tc>
          <w:tcPr>
            <w:tcW w:w="3215" w:type="pct"/>
            <w:tcBorders>
              <w:top w:val="single" w:sz="4" w:space="0" w:color="auto"/>
              <w:left w:val="single" w:sz="4" w:space="0" w:color="auto"/>
              <w:bottom w:val="single" w:sz="4" w:space="0" w:color="auto"/>
              <w:right w:val="single" w:sz="4" w:space="0" w:color="auto"/>
            </w:tcBorders>
            <w:vAlign w:val="center"/>
          </w:tcPr>
          <w:p w:rsidR="00AE1038" w:rsidRDefault="00971631" w:rsidP="009A2781">
            <w:pPr>
              <w:tabs>
                <w:tab w:val="left" w:pos="1064"/>
              </w:tabs>
              <w:spacing w:line="220" w:lineRule="exact"/>
              <w:rPr>
                <w:rFonts w:ascii="Times New Roman" w:eastAsia="Calibri" w:hAnsi="Times New Roman" w:cs="Times New Roman"/>
                <w:noProof/>
                <w:sz w:val="22"/>
                <w:szCs w:val="22"/>
              </w:rPr>
            </w:pPr>
            <w:r>
              <w:rPr>
                <w:rFonts w:ascii="Times New Roman" w:hAnsi="Times New Roman" w:cs="Times New Roman"/>
                <w:bCs/>
                <w:sz w:val="22"/>
                <w:szCs w:val="22"/>
              </w:rPr>
              <w:t>Окраина</w:t>
            </w:r>
          </w:p>
        </w:tc>
      </w:tr>
      <w:tr w:rsidR="00AE1038" w:rsidTr="009A2781">
        <w:trPr>
          <w:trHeight w:val="284"/>
          <w:jc w:val="center"/>
        </w:trPr>
        <w:tc>
          <w:tcPr>
            <w:tcW w:w="1785" w:type="pct"/>
            <w:tcBorders>
              <w:top w:val="single" w:sz="4" w:space="0" w:color="auto"/>
              <w:left w:val="single" w:sz="4" w:space="0" w:color="auto"/>
              <w:bottom w:val="single" w:sz="4" w:space="0" w:color="auto"/>
              <w:right w:val="single" w:sz="4" w:space="0" w:color="auto"/>
            </w:tcBorders>
            <w:vAlign w:val="center"/>
            <w:hideMark/>
          </w:tcPr>
          <w:p w:rsidR="00AE1038" w:rsidRDefault="00AE1038" w:rsidP="009A2781">
            <w:pPr>
              <w:tabs>
                <w:tab w:val="left" w:pos="1064"/>
              </w:tabs>
              <w:spacing w:line="220" w:lineRule="exact"/>
              <w:rPr>
                <w:rFonts w:ascii="Times New Roman" w:hAnsi="Times New Roman" w:cs="Times New Roman"/>
                <w:sz w:val="22"/>
                <w:szCs w:val="22"/>
              </w:rPr>
            </w:pPr>
            <w:r>
              <w:rPr>
                <w:rFonts w:ascii="Times New Roman" w:hAnsi="Times New Roman" w:cs="Times New Roman"/>
                <w:sz w:val="22"/>
                <w:szCs w:val="22"/>
              </w:rPr>
              <w:t>Ограничения/обременения права</w:t>
            </w:r>
          </w:p>
        </w:tc>
        <w:tc>
          <w:tcPr>
            <w:tcW w:w="3215" w:type="pct"/>
            <w:tcBorders>
              <w:top w:val="single" w:sz="4" w:space="0" w:color="auto"/>
              <w:left w:val="single" w:sz="4" w:space="0" w:color="auto"/>
              <w:bottom w:val="single" w:sz="4" w:space="0" w:color="auto"/>
              <w:right w:val="single" w:sz="4" w:space="0" w:color="auto"/>
            </w:tcBorders>
            <w:vAlign w:val="center"/>
            <w:hideMark/>
          </w:tcPr>
          <w:p w:rsidR="00AE1038" w:rsidRDefault="00AE1038" w:rsidP="009A2781">
            <w:pPr>
              <w:tabs>
                <w:tab w:val="left" w:pos="1064"/>
              </w:tabs>
              <w:spacing w:line="220" w:lineRule="exact"/>
              <w:rPr>
                <w:rFonts w:ascii="Times New Roman" w:eastAsia="Calibri" w:hAnsi="Times New Roman" w:cs="Times New Roman"/>
                <w:sz w:val="22"/>
                <w:szCs w:val="22"/>
              </w:rPr>
            </w:pPr>
            <w:r>
              <w:rPr>
                <w:rFonts w:ascii="Times New Roman" w:eastAsia="Calibri" w:hAnsi="Times New Roman" w:cs="Times New Roman"/>
                <w:noProof/>
                <w:sz w:val="22"/>
                <w:szCs w:val="22"/>
              </w:rPr>
              <w:t>Не зарегистрировано</w:t>
            </w:r>
          </w:p>
        </w:tc>
      </w:tr>
      <w:tr w:rsidR="00AE1038" w:rsidTr="009A2781">
        <w:trPr>
          <w:trHeight w:val="284"/>
          <w:jc w:val="center"/>
        </w:trPr>
        <w:tc>
          <w:tcPr>
            <w:tcW w:w="1785" w:type="pct"/>
            <w:tcBorders>
              <w:top w:val="single" w:sz="4" w:space="0" w:color="auto"/>
              <w:left w:val="single" w:sz="4" w:space="0" w:color="auto"/>
              <w:bottom w:val="single" w:sz="4" w:space="0" w:color="auto"/>
              <w:right w:val="single" w:sz="4" w:space="0" w:color="auto"/>
            </w:tcBorders>
            <w:vAlign w:val="center"/>
            <w:hideMark/>
          </w:tcPr>
          <w:p w:rsidR="00AE1038" w:rsidRDefault="00AE1038" w:rsidP="009A2781">
            <w:pPr>
              <w:tabs>
                <w:tab w:val="left" w:pos="1064"/>
              </w:tabs>
              <w:spacing w:line="220" w:lineRule="exact"/>
              <w:rPr>
                <w:rFonts w:ascii="Times New Roman" w:hAnsi="Times New Roman" w:cs="Times New Roman"/>
                <w:sz w:val="22"/>
                <w:szCs w:val="22"/>
              </w:rPr>
            </w:pPr>
            <w:r>
              <w:rPr>
                <w:rFonts w:ascii="Times New Roman" w:hAnsi="Times New Roman" w:cs="Times New Roman"/>
                <w:sz w:val="22"/>
                <w:szCs w:val="22"/>
              </w:rPr>
              <w:t>Правоустанавливающие, правоудостоверяющие документы</w:t>
            </w:r>
          </w:p>
        </w:tc>
        <w:tc>
          <w:tcPr>
            <w:tcW w:w="3215" w:type="pct"/>
            <w:tcBorders>
              <w:top w:val="single" w:sz="4" w:space="0" w:color="auto"/>
              <w:left w:val="single" w:sz="4" w:space="0" w:color="auto"/>
              <w:bottom w:val="single" w:sz="4" w:space="0" w:color="auto"/>
              <w:right w:val="single" w:sz="4" w:space="0" w:color="auto"/>
            </w:tcBorders>
            <w:vAlign w:val="center"/>
            <w:hideMark/>
          </w:tcPr>
          <w:p w:rsidR="00AE1038" w:rsidRPr="00AE1038" w:rsidRDefault="007C5AAF" w:rsidP="00AE1038">
            <w:pPr>
              <w:rPr>
                <w:rFonts w:ascii="Times New Roman" w:hAnsi="Times New Roman" w:cs="Times New Roman"/>
                <w:sz w:val="22"/>
                <w:szCs w:val="22"/>
              </w:rPr>
            </w:pPr>
            <w:r>
              <w:rPr>
                <w:rFonts w:ascii="Times New Roman" w:hAnsi="Times New Roman" w:cs="Times New Roman"/>
                <w:noProof/>
                <w:sz w:val="22"/>
                <w:szCs w:val="22"/>
              </w:rPr>
              <w:t>-</w:t>
            </w:r>
          </w:p>
        </w:tc>
      </w:tr>
      <w:tr w:rsidR="00AE1038" w:rsidTr="009A2781">
        <w:trPr>
          <w:trHeight w:val="284"/>
          <w:jc w:val="center"/>
        </w:trPr>
        <w:tc>
          <w:tcPr>
            <w:tcW w:w="1785" w:type="pct"/>
            <w:tcBorders>
              <w:top w:val="single" w:sz="4" w:space="0" w:color="auto"/>
              <w:left w:val="single" w:sz="4" w:space="0" w:color="auto"/>
              <w:bottom w:val="single" w:sz="4" w:space="0" w:color="auto"/>
              <w:right w:val="single" w:sz="4" w:space="0" w:color="auto"/>
            </w:tcBorders>
            <w:vAlign w:val="center"/>
            <w:hideMark/>
          </w:tcPr>
          <w:p w:rsidR="00AE1038" w:rsidRDefault="00AE1038" w:rsidP="009A2781">
            <w:pPr>
              <w:tabs>
                <w:tab w:val="left" w:pos="1064"/>
              </w:tabs>
              <w:spacing w:line="220" w:lineRule="exact"/>
              <w:rPr>
                <w:rFonts w:ascii="Times New Roman" w:hAnsi="Times New Roman" w:cs="Times New Roman"/>
                <w:sz w:val="22"/>
                <w:szCs w:val="22"/>
              </w:rPr>
            </w:pPr>
            <w:r>
              <w:rPr>
                <w:rFonts w:ascii="Times New Roman" w:hAnsi="Times New Roman" w:cs="Times New Roman"/>
                <w:sz w:val="22"/>
                <w:szCs w:val="22"/>
              </w:rPr>
              <w:t>Наличие плана и экспликации объекта оценки</w:t>
            </w:r>
          </w:p>
        </w:tc>
        <w:tc>
          <w:tcPr>
            <w:tcW w:w="3215" w:type="pct"/>
            <w:tcBorders>
              <w:top w:val="single" w:sz="4" w:space="0" w:color="auto"/>
              <w:left w:val="single" w:sz="4" w:space="0" w:color="auto"/>
              <w:bottom w:val="single" w:sz="4" w:space="0" w:color="auto"/>
              <w:right w:val="single" w:sz="4" w:space="0" w:color="auto"/>
            </w:tcBorders>
            <w:vAlign w:val="center"/>
            <w:hideMark/>
          </w:tcPr>
          <w:p w:rsidR="00AE1038" w:rsidRPr="00AE1038" w:rsidRDefault="007C5AAF" w:rsidP="00AE1038">
            <w:pPr>
              <w:tabs>
                <w:tab w:val="left" w:pos="1064"/>
              </w:tabs>
              <w:spacing w:line="220" w:lineRule="exact"/>
              <w:rPr>
                <w:rFonts w:ascii="Times New Roman" w:eastAsia="Calibri" w:hAnsi="Times New Roman" w:cs="Times New Roman"/>
                <w:sz w:val="22"/>
                <w:szCs w:val="22"/>
              </w:rPr>
            </w:pPr>
            <w:r>
              <w:rPr>
                <w:rFonts w:ascii="Times New Roman" w:hAnsi="Times New Roman" w:cs="Times New Roman"/>
                <w:noProof/>
                <w:sz w:val="22"/>
                <w:szCs w:val="22"/>
              </w:rPr>
              <w:t>-</w:t>
            </w:r>
          </w:p>
        </w:tc>
      </w:tr>
      <w:tr w:rsidR="00AE1038" w:rsidTr="009A2781">
        <w:trPr>
          <w:trHeight w:val="284"/>
          <w:jc w:val="center"/>
        </w:trPr>
        <w:tc>
          <w:tcPr>
            <w:tcW w:w="1785" w:type="pct"/>
            <w:tcBorders>
              <w:top w:val="single" w:sz="4" w:space="0" w:color="auto"/>
              <w:left w:val="single" w:sz="4" w:space="0" w:color="auto"/>
              <w:bottom w:val="single" w:sz="4" w:space="0" w:color="auto"/>
              <w:right w:val="single" w:sz="4" w:space="0" w:color="auto"/>
            </w:tcBorders>
            <w:vAlign w:val="center"/>
            <w:hideMark/>
          </w:tcPr>
          <w:p w:rsidR="00AE1038" w:rsidRDefault="00AE1038" w:rsidP="009A2781">
            <w:pPr>
              <w:tabs>
                <w:tab w:val="left" w:pos="1064"/>
              </w:tabs>
              <w:spacing w:line="220" w:lineRule="exact"/>
              <w:rPr>
                <w:rFonts w:ascii="Times New Roman" w:hAnsi="Times New Roman" w:cs="Times New Roman"/>
                <w:sz w:val="22"/>
                <w:szCs w:val="22"/>
              </w:rPr>
            </w:pPr>
            <w:r>
              <w:rPr>
                <w:rFonts w:ascii="Times New Roman" w:hAnsi="Times New Roman" w:cs="Times New Roman"/>
                <w:sz w:val="22"/>
                <w:szCs w:val="22"/>
              </w:rPr>
              <w:t>Площадь, кв.м.</w:t>
            </w:r>
          </w:p>
        </w:tc>
        <w:tc>
          <w:tcPr>
            <w:tcW w:w="3215" w:type="pct"/>
            <w:tcBorders>
              <w:top w:val="single" w:sz="4" w:space="0" w:color="auto"/>
              <w:left w:val="single" w:sz="4" w:space="0" w:color="auto"/>
              <w:bottom w:val="single" w:sz="4" w:space="0" w:color="auto"/>
              <w:right w:val="single" w:sz="4" w:space="0" w:color="auto"/>
            </w:tcBorders>
            <w:vAlign w:val="center"/>
            <w:hideMark/>
          </w:tcPr>
          <w:p w:rsidR="00AE1038" w:rsidRPr="00AE1038" w:rsidRDefault="00971631" w:rsidP="00971631">
            <w:pPr>
              <w:tabs>
                <w:tab w:val="left" w:pos="1064"/>
              </w:tabs>
              <w:spacing w:line="220" w:lineRule="exact"/>
              <w:rPr>
                <w:rFonts w:ascii="Times New Roman" w:hAnsi="Times New Roman" w:cs="Times New Roman"/>
                <w:sz w:val="22"/>
                <w:szCs w:val="22"/>
              </w:rPr>
            </w:pPr>
            <w:r>
              <w:rPr>
                <w:rFonts w:ascii="Times New Roman" w:hAnsi="Times New Roman" w:cs="Times New Roman"/>
                <w:sz w:val="22"/>
                <w:szCs w:val="22"/>
              </w:rPr>
              <w:t>578</w:t>
            </w:r>
            <w:r w:rsidR="00AE72DD">
              <w:rPr>
                <w:rFonts w:ascii="Times New Roman" w:hAnsi="Times New Roman" w:cs="Times New Roman"/>
                <w:sz w:val="22"/>
                <w:szCs w:val="22"/>
              </w:rPr>
              <w:t>,</w:t>
            </w:r>
            <w:r>
              <w:rPr>
                <w:rFonts w:ascii="Times New Roman" w:hAnsi="Times New Roman" w:cs="Times New Roman"/>
                <w:sz w:val="22"/>
                <w:szCs w:val="22"/>
              </w:rPr>
              <w:t>4</w:t>
            </w:r>
            <w:r w:rsidR="00F24524">
              <w:rPr>
                <w:rFonts w:ascii="Times New Roman" w:hAnsi="Times New Roman" w:cs="Times New Roman"/>
                <w:sz w:val="22"/>
                <w:szCs w:val="22"/>
              </w:rPr>
              <w:t>/15,4/12800</w:t>
            </w:r>
          </w:p>
        </w:tc>
      </w:tr>
      <w:tr w:rsidR="00AE1038" w:rsidTr="009A2781">
        <w:trPr>
          <w:trHeight w:val="284"/>
          <w:jc w:val="center"/>
        </w:trPr>
        <w:tc>
          <w:tcPr>
            <w:tcW w:w="1785" w:type="pct"/>
            <w:tcBorders>
              <w:top w:val="single" w:sz="4" w:space="0" w:color="auto"/>
              <w:left w:val="single" w:sz="4" w:space="0" w:color="auto"/>
              <w:bottom w:val="single" w:sz="4" w:space="0" w:color="auto"/>
              <w:right w:val="single" w:sz="4" w:space="0" w:color="auto"/>
            </w:tcBorders>
            <w:vAlign w:val="center"/>
            <w:hideMark/>
          </w:tcPr>
          <w:p w:rsidR="00AE1038" w:rsidRDefault="00AE1038" w:rsidP="009A2781">
            <w:pPr>
              <w:tabs>
                <w:tab w:val="left" w:pos="1064"/>
              </w:tabs>
              <w:spacing w:line="220" w:lineRule="exact"/>
              <w:rPr>
                <w:rFonts w:ascii="Times New Roman" w:hAnsi="Times New Roman" w:cs="Times New Roman"/>
                <w:sz w:val="22"/>
                <w:szCs w:val="22"/>
              </w:rPr>
            </w:pPr>
            <w:r>
              <w:rPr>
                <w:rFonts w:ascii="Times New Roman" w:hAnsi="Times New Roman" w:cs="Times New Roman"/>
                <w:sz w:val="22"/>
                <w:szCs w:val="22"/>
              </w:rPr>
              <w:t>Балансовая стоимость, руб.</w:t>
            </w:r>
          </w:p>
        </w:tc>
        <w:tc>
          <w:tcPr>
            <w:tcW w:w="3215" w:type="pct"/>
            <w:tcBorders>
              <w:top w:val="single" w:sz="4" w:space="0" w:color="auto"/>
              <w:left w:val="single" w:sz="4" w:space="0" w:color="auto"/>
              <w:bottom w:val="single" w:sz="4" w:space="0" w:color="auto"/>
              <w:right w:val="single" w:sz="4" w:space="0" w:color="auto"/>
            </w:tcBorders>
            <w:vAlign w:val="center"/>
            <w:hideMark/>
          </w:tcPr>
          <w:p w:rsidR="00AE1038" w:rsidRDefault="00AE1038" w:rsidP="009A2781">
            <w:pPr>
              <w:tabs>
                <w:tab w:val="left" w:pos="1064"/>
              </w:tabs>
              <w:spacing w:line="220" w:lineRule="exact"/>
              <w:rPr>
                <w:rFonts w:ascii="Times New Roman" w:hAnsi="Times New Roman" w:cs="Times New Roman"/>
                <w:noProof/>
                <w:sz w:val="22"/>
                <w:szCs w:val="22"/>
              </w:rPr>
            </w:pPr>
            <w:r>
              <w:rPr>
                <w:rFonts w:ascii="Times New Roman" w:hAnsi="Times New Roman" w:cs="Times New Roman"/>
                <w:noProof/>
                <w:sz w:val="22"/>
                <w:szCs w:val="22"/>
              </w:rPr>
              <w:t>Данные отсутствуют</w:t>
            </w:r>
          </w:p>
        </w:tc>
      </w:tr>
      <w:tr w:rsidR="00AE1038" w:rsidTr="009A2781">
        <w:trPr>
          <w:trHeight w:val="284"/>
          <w:jc w:val="center"/>
        </w:trPr>
        <w:tc>
          <w:tcPr>
            <w:tcW w:w="1785" w:type="pct"/>
            <w:tcBorders>
              <w:top w:val="single" w:sz="4" w:space="0" w:color="auto"/>
              <w:left w:val="single" w:sz="4" w:space="0" w:color="auto"/>
              <w:bottom w:val="single" w:sz="4" w:space="0" w:color="auto"/>
              <w:right w:val="single" w:sz="4" w:space="0" w:color="auto"/>
            </w:tcBorders>
            <w:vAlign w:val="center"/>
            <w:hideMark/>
          </w:tcPr>
          <w:p w:rsidR="00AE1038" w:rsidRDefault="00AE1038" w:rsidP="009A2781">
            <w:pPr>
              <w:tabs>
                <w:tab w:val="left" w:pos="1064"/>
              </w:tabs>
              <w:spacing w:line="220" w:lineRule="exact"/>
              <w:rPr>
                <w:rFonts w:ascii="Times New Roman" w:hAnsi="Times New Roman" w:cs="Times New Roman"/>
                <w:sz w:val="22"/>
                <w:szCs w:val="22"/>
              </w:rPr>
            </w:pPr>
            <w:r>
              <w:rPr>
                <w:rFonts w:ascii="Times New Roman" w:hAnsi="Times New Roman" w:cs="Times New Roman"/>
                <w:sz w:val="22"/>
                <w:szCs w:val="22"/>
              </w:rPr>
              <w:t>Условия финансирования</w:t>
            </w:r>
          </w:p>
        </w:tc>
        <w:tc>
          <w:tcPr>
            <w:tcW w:w="3215" w:type="pct"/>
            <w:tcBorders>
              <w:top w:val="single" w:sz="4" w:space="0" w:color="auto"/>
              <w:left w:val="single" w:sz="4" w:space="0" w:color="auto"/>
              <w:bottom w:val="single" w:sz="4" w:space="0" w:color="auto"/>
              <w:right w:val="single" w:sz="4" w:space="0" w:color="auto"/>
            </w:tcBorders>
            <w:vAlign w:val="center"/>
            <w:hideMark/>
          </w:tcPr>
          <w:p w:rsidR="00AE1038" w:rsidRDefault="00AE1038" w:rsidP="009A2781">
            <w:pPr>
              <w:rPr>
                <w:rFonts w:ascii="Times New Roman" w:hAnsi="Times New Roman" w:cs="Times New Roman"/>
                <w:sz w:val="22"/>
                <w:szCs w:val="22"/>
              </w:rPr>
            </w:pPr>
            <w:r>
              <w:rPr>
                <w:rFonts w:ascii="Times New Roman" w:eastAsia="Calibri" w:hAnsi="Times New Roman" w:cs="Times New Roman"/>
                <w:noProof/>
                <w:sz w:val="22"/>
                <w:szCs w:val="22"/>
              </w:rPr>
              <w:t>Рыночная стоимость</w:t>
            </w:r>
          </w:p>
        </w:tc>
      </w:tr>
      <w:tr w:rsidR="00AE1038" w:rsidTr="009A2781">
        <w:trPr>
          <w:trHeight w:val="284"/>
          <w:jc w:val="center"/>
        </w:trPr>
        <w:tc>
          <w:tcPr>
            <w:tcW w:w="1785" w:type="pct"/>
            <w:tcBorders>
              <w:top w:val="single" w:sz="4" w:space="0" w:color="auto"/>
              <w:left w:val="single" w:sz="4" w:space="0" w:color="auto"/>
              <w:bottom w:val="single" w:sz="4" w:space="0" w:color="auto"/>
              <w:right w:val="single" w:sz="4" w:space="0" w:color="auto"/>
            </w:tcBorders>
            <w:vAlign w:val="center"/>
            <w:hideMark/>
          </w:tcPr>
          <w:p w:rsidR="00AE1038" w:rsidRDefault="00AE1038" w:rsidP="009A2781">
            <w:pPr>
              <w:tabs>
                <w:tab w:val="left" w:pos="1064"/>
              </w:tabs>
              <w:spacing w:line="220" w:lineRule="exact"/>
              <w:rPr>
                <w:rFonts w:ascii="Times New Roman" w:eastAsia="Calibri" w:hAnsi="Times New Roman" w:cs="Times New Roman"/>
                <w:sz w:val="22"/>
                <w:szCs w:val="22"/>
              </w:rPr>
            </w:pPr>
            <w:r>
              <w:rPr>
                <w:rFonts w:ascii="Times New Roman" w:eastAsia="Calibri" w:hAnsi="Times New Roman" w:cs="Times New Roman"/>
                <w:sz w:val="22"/>
                <w:szCs w:val="22"/>
              </w:rPr>
              <w:t>Передаваемые права</w:t>
            </w:r>
          </w:p>
        </w:tc>
        <w:tc>
          <w:tcPr>
            <w:tcW w:w="3215" w:type="pct"/>
            <w:tcBorders>
              <w:top w:val="single" w:sz="4" w:space="0" w:color="auto"/>
              <w:left w:val="single" w:sz="4" w:space="0" w:color="auto"/>
              <w:bottom w:val="single" w:sz="4" w:space="0" w:color="auto"/>
              <w:right w:val="single" w:sz="4" w:space="0" w:color="auto"/>
            </w:tcBorders>
            <w:vAlign w:val="center"/>
            <w:hideMark/>
          </w:tcPr>
          <w:p w:rsidR="00AE1038" w:rsidRDefault="003F727A" w:rsidP="009A2781">
            <w:pPr>
              <w:rPr>
                <w:rFonts w:ascii="Times New Roman" w:hAnsi="Times New Roman" w:cs="Times New Roman"/>
                <w:sz w:val="22"/>
                <w:szCs w:val="22"/>
              </w:rPr>
            </w:pPr>
            <w:r>
              <w:rPr>
                <w:rFonts w:ascii="Times New Roman" w:eastAsia="Calibri" w:hAnsi="Times New Roman" w:cs="Times New Roman"/>
                <w:noProof/>
                <w:sz w:val="22"/>
                <w:szCs w:val="22"/>
              </w:rPr>
              <w:t>Собственность</w:t>
            </w:r>
          </w:p>
        </w:tc>
      </w:tr>
      <w:tr w:rsidR="00AE1038" w:rsidTr="009A2781">
        <w:trPr>
          <w:trHeight w:val="284"/>
          <w:jc w:val="center"/>
        </w:trPr>
        <w:tc>
          <w:tcPr>
            <w:tcW w:w="1785" w:type="pct"/>
            <w:tcBorders>
              <w:top w:val="single" w:sz="4" w:space="0" w:color="auto"/>
              <w:left w:val="single" w:sz="4" w:space="0" w:color="auto"/>
              <w:bottom w:val="single" w:sz="4" w:space="0" w:color="auto"/>
              <w:right w:val="single" w:sz="4" w:space="0" w:color="auto"/>
            </w:tcBorders>
            <w:vAlign w:val="center"/>
            <w:hideMark/>
          </w:tcPr>
          <w:p w:rsidR="00AE1038" w:rsidRDefault="00AE1038" w:rsidP="009A2781">
            <w:pPr>
              <w:tabs>
                <w:tab w:val="left" w:pos="1064"/>
              </w:tabs>
              <w:spacing w:line="220" w:lineRule="exact"/>
              <w:rPr>
                <w:rFonts w:ascii="Times New Roman" w:hAnsi="Times New Roman" w:cs="Times New Roman"/>
                <w:sz w:val="22"/>
                <w:szCs w:val="22"/>
              </w:rPr>
            </w:pPr>
            <w:r>
              <w:rPr>
                <w:rFonts w:ascii="Times New Roman" w:hAnsi="Times New Roman" w:cs="Times New Roman"/>
                <w:sz w:val="22"/>
                <w:szCs w:val="22"/>
              </w:rPr>
              <w:t>Тип объекта</w:t>
            </w:r>
          </w:p>
        </w:tc>
        <w:tc>
          <w:tcPr>
            <w:tcW w:w="3215" w:type="pct"/>
            <w:tcBorders>
              <w:top w:val="single" w:sz="4" w:space="0" w:color="auto"/>
              <w:left w:val="single" w:sz="4" w:space="0" w:color="auto"/>
              <w:bottom w:val="single" w:sz="4" w:space="0" w:color="auto"/>
              <w:right w:val="single" w:sz="4" w:space="0" w:color="auto"/>
            </w:tcBorders>
            <w:vAlign w:val="center"/>
            <w:hideMark/>
          </w:tcPr>
          <w:p w:rsidR="00AE1038" w:rsidRPr="00BC290E" w:rsidRDefault="00246351" w:rsidP="00971631">
            <w:pPr>
              <w:tabs>
                <w:tab w:val="left" w:pos="1064"/>
              </w:tabs>
              <w:spacing w:line="220" w:lineRule="exact"/>
              <w:rPr>
                <w:rFonts w:ascii="Times New Roman" w:hAnsi="Times New Roman" w:cs="Times New Roman"/>
                <w:sz w:val="22"/>
                <w:szCs w:val="22"/>
              </w:rPr>
            </w:pPr>
            <w:r>
              <w:rPr>
                <w:rFonts w:ascii="Times New Roman" w:eastAsia="Calibri" w:hAnsi="Times New Roman" w:cs="Times New Roman"/>
                <w:noProof/>
                <w:sz w:val="22"/>
                <w:szCs w:val="22"/>
              </w:rPr>
              <w:t>Н</w:t>
            </w:r>
            <w:r w:rsidR="00346ED4">
              <w:rPr>
                <w:rFonts w:ascii="Times New Roman" w:eastAsia="Calibri" w:hAnsi="Times New Roman" w:cs="Times New Roman"/>
                <w:noProof/>
                <w:sz w:val="22"/>
                <w:szCs w:val="22"/>
              </w:rPr>
              <w:t xml:space="preserve">ежилое </w:t>
            </w:r>
            <w:r w:rsidR="00971631">
              <w:rPr>
                <w:rFonts w:ascii="Times New Roman" w:eastAsia="Calibri" w:hAnsi="Times New Roman" w:cs="Times New Roman"/>
                <w:noProof/>
                <w:sz w:val="22"/>
                <w:szCs w:val="22"/>
              </w:rPr>
              <w:t>здание</w:t>
            </w:r>
            <w:r w:rsidR="00F24524">
              <w:rPr>
                <w:rFonts w:ascii="Times New Roman" w:eastAsia="Calibri" w:hAnsi="Times New Roman" w:cs="Times New Roman"/>
                <w:noProof/>
                <w:sz w:val="22"/>
                <w:szCs w:val="22"/>
              </w:rPr>
              <w:t xml:space="preserve"> с земельным участком</w:t>
            </w:r>
          </w:p>
        </w:tc>
      </w:tr>
      <w:tr w:rsidR="00AE1038" w:rsidTr="009A2781">
        <w:trPr>
          <w:trHeight w:val="284"/>
          <w:jc w:val="center"/>
        </w:trPr>
        <w:tc>
          <w:tcPr>
            <w:tcW w:w="1785" w:type="pct"/>
            <w:tcBorders>
              <w:top w:val="single" w:sz="4" w:space="0" w:color="auto"/>
              <w:left w:val="single" w:sz="4" w:space="0" w:color="auto"/>
              <w:bottom w:val="single" w:sz="4" w:space="0" w:color="auto"/>
              <w:right w:val="single" w:sz="4" w:space="0" w:color="auto"/>
            </w:tcBorders>
            <w:vAlign w:val="center"/>
            <w:hideMark/>
          </w:tcPr>
          <w:p w:rsidR="00AE1038" w:rsidRDefault="00AE1038" w:rsidP="009A2781">
            <w:pPr>
              <w:tabs>
                <w:tab w:val="left" w:pos="1064"/>
              </w:tabs>
              <w:spacing w:line="220" w:lineRule="exact"/>
              <w:rPr>
                <w:rFonts w:ascii="Times New Roman" w:hAnsi="Times New Roman" w:cs="Times New Roman"/>
                <w:sz w:val="22"/>
                <w:szCs w:val="22"/>
              </w:rPr>
            </w:pPr>
            <w:r>
              <w:rPr>
                <w:rFonts w:ascii="Times New Roman" w:hAnsi="Times New Roman" w:cs="Times New Roman"/>
                <w:sz w:val="22"/>
                <w:szCs w:val="22"/>
              </w:rPr>
              <w:t>Назначение</w:t>
            </w:r>
          </w:p>
        </w:tc>
        <w:tc>
          <w:tcPr>
            <w:tcW w:w="3215" w:type="pct"/>
            <w:tcBorders>
              <w:top w:val="single" w:sz="4" w:space="0" w:color="auto"/>
              <w:left w:val="single" w:sz="4" w:space="0" w:color="auto"/>
              <w:bottom w:val="single" w:sz="4" w:space="0" w:color="auto"/>
              <w:right w:val="single" w:sz="4" w:space="0" w:color="auto"/>
            </w:tcBorders>
            <w:vAlign w:val="center"/>
            <w:hideMark/>
          </w:tcPr>
          <w:p w:rsidR="00AE1038" w:rsidRDefault="00AE72DD" w:rsidP="009A2781">
            <w:pPr>
              <w:tabs>
                <w:tab w:val="left" w:pos="1064"/>
              </w:tabs>
              <w:spacing w:line="220" w:lineRule="exact"/>
              <w:rPr>
                <w:rFonts w:ascii="Times New Roman" w:eastAsia="Calibri" w:hAnsi="Times New Roman" w:cs="Times New Roman"/>
                <w:sz w:val="22"/>
                <w:szCs w:val="22"/>
              </w:rPr>
            </w:pPr>
            <w:r>
              <w:rPr>
                <w:rFonts w:ascii="Times New Roman" w:eastAsia="Calibri" w:hAnsi="Times New Roman" w:cs="Times New Roman"/>
                <w:noProof/>
                <w:sz w:val="22"/>
                <w:szCs w:val="22"/>
              </w:rPr>
              <w:t>Свободное</w:t>
            </w:r>
          </w:p>
        </w:tc>
      </w:tr>
      <w:tr w:rsidR="00AE1038" w:rsidTr="009A2781">
        <w:trPr>
          <w:trHeight w:val="284"/>
          <w:jc w:val="center"/>
        </w:trPr>
        <w:tc>
          <w:tcPr>
            <w:tcW w:w="1785" w:type="pct"/>
            <w:tcBorders>
              <w:top w:val="single" w:sz="4" w:space="0" w:color="auto"/>
              <w:left w:val="single" w:sz="4" w:space="0" w:color="auto"/>
              <w:bottom w:val="single" w:sz="4" w:space="0" w:color="auto"/>
              <w:right w:val="single" w:sz="4" w:space="0" w:color="auto"/>
            </w:tcBorders>
            <w:vAlign w:val="center"/>
            <w:hideMark/>
          </w:tcPr>
          <w:p w:rsidR="00AE1038" w:rsidRDefault="00AE1038" w:rsidP="009A2781">
            <w:pPr>
              <w:rPr>
                <w:rFonts w:ascii="Times New Roman" w:hAnsi="Times New Roman" w:cs="Times New Roman"/>
                <w:sz w:val="22"/>
                <w:szCs w:val="22"/>
              </w:rPr>
            </w:pPr>
            <w:r>
              <w:rPr>
                <w:rFonts w:ascii="Times New Roman" w:hAnsi="Times New Roman" w:cs="Times New Roman"/>
                <w:sz w:val="22"/>
                <w:szCs w:val="22"/>
              </w:rPr>
              <w:lastRenderedPageBreak/>
              <w:t>Местонахождение в пределах города</w:t>
            </w:r>
          </w:p>
        </w:tc>
        <w:tc>
          <w:tcPr>
            <w:tcW w:w="3215" w:type="pct"/>
            <w:tcBorders>
              <w:top w:val="single" w:sz="4" w:space="0" w:color="auto"/>
              <w:left w:val="single" w:sz="4" w:space="0" w:color="auto"/>
              <w:bottom w:val="single" w:sz="4" w:space="0" w:color="auto"/>
              <w:right w:val="single" w:sz="4" w:space="0" w:color="auto"/>
            </w:tcBorders>
            <w:vAlign w:val="center"/>
            <w:hideMark/>
          </w:tcPr>
          <w:p w:rsidR="00AE1038" w:rsidRDefault="00971631" w:rsidP="009A2781">
            <w:pPr>
              <w:tabs>
                <w:tab w:val="left" w:pos="1064"/>
              </w:tabs>
              <w:spacing w:line="220" w:lineRule="exact"/>
              <w:rPr>
                <w:rFonts w:ascii="Times New Roman" w:eastAsia="Calibri" w:hAnsi="Times New Roman" w:cs="Times New Roman"/>
                <w:sz w:val="22"/>
                <w:szCs w:val="22"/>
                <w:highlight w:val="yellow"/>
              </w:rPr>
            </w:pPr>
            <w:r>
              <w:rPr>
                <w:rFonts w:ascii="Times New Roman" w:hAnsi="Times New Roman" w:cs="Times New Roman"/>
                <w:noProof/>
                <w:sz w:val="22"/>
                <w:szCs w:val="22"/>
              </w:rPr>
              <w:t>Окраина</w:t>
            </w:r>
          </w:p>
        </w:tc>
      </w:tr>
      <w:tr w:rsidR="00AE1038" w:rsidTr="009A2781">
        <w:trPr>
          <w:trHeight w:val="284"/>
          <w:jc w:val="center"/>
        </w:trPr>
        <w:tc>
          <w:tcPr>
            <w:tcW w:w="1785" w:type="pct"/>
            <w:tcBorders>
              <w:top w:val="single" w:sz="4" w:space="0" w:color="auto"/>
              <w:left w:val="single" w:sz="4" w:space="0" w:color="auto"/>
              <w:bottom w:val="single" w:sz="4" w:space="0" w:color="auto"/>
              <w:right w:val="single" w:sz="4" w:space="0" w:color="auto"/>
            </w:tcBorders>
            <w:vAlign w:val="center"/>
            <w:hideMark/>
          </w:tcPr>
          <w:p w:rsidR="00AE1038" w:rsidRDefault="00AE1038" w:rsidP="009A2781">
            <w:pPr>
              <w:tabs>
                <w:tab w:val="left" w:pos="1064"/>
              </w:tabs>
              <w:spacing w:line="220" w:lineRule="exact"/>
              <w:rPr>
                <w:rFonts w:ascii="Times New Roman" w:hAnsi="Times New Roman" w:cs="Times New Roman"/>
                <w:sz w:val="22"/>
                <w:szCs w:val="22"/>
              </w:rPr>
            </w:pPr>
            <w:r>
              <w:rPr>
                <w:rFonts w:ascii="Times New Roman" w:hAnsi="Times New Roman" w:cs="Times New Roman"/>
                <w:sz w:val="22"/>
                <w:szCs w:val="22"/>
              </w:rPr>
              <w:t>Примечание</w:t>
            </w:r>
          </w:p>
        </w:tc>
        <w:tc>
          <w:tcPr>
            <w:tcW w:w="3215" w:type="pct"/>
            <w:tcBorders>
              <w:top w:val="single" w:sz="4" w:space="0" w:color="auto"/>
              <w:left w:val="single" w:sz="4" w:space="0" w:color="auto"/>
              <w:bottom w:val="single" w:sz="4" w:space="0" w:color="auto"/>
              <w:right w:val="single" w:sz="4" w:space="0" w:color="auto"/>
            </w:tcBorders>
            <w:vAlign w:val="center"/>
            <w:hideMark/>
          </w:tcPr>
          <w:p w:rsidR="00AE1038" w:rsidRDefault="00AE1038" w:rsidP="009A2781">
            <w:pPr>
              <w:tabs>
                <w:tab w:val="left" w:pos="1064"/>
              </w:tabs>
              <w:spacing w:line="220" w:lineRule="exact"/>
              <w:jc w:val="both"/>
              <w:rPr>
                <w:rFonts w:ascii="Times New Roman" w:hAnsi="Times New Roman" w:cs="Times New Roman"/>
                <w:sz w:val="22"/>
                <w:szCs w:val="22"/>
              </w:rPr>
            </w:pPr>
            <w:r>
              <w:rPr>
                <w:rFonts w:ascii="Times New Roman" w:hAnsi="Times New Roman" w:cs="Times New Roman"/>
                <w:sz w:val="22"/>
                <w:szCs w:val="22"/>
              </w:rPr>
              <w:t>-</w:t>
            </w:r>
          </w:p>
        </w:tc>
      </w:tr>
    </w:tbl>
    <w:p w:rsidR="00AE1038" w:rsidRDefault="00AE1038" w:rsidP="009A0FA8">
      <w:pPr>
        <w:pStyle w:val="afb"/>
        <w:keepNext/>
        <w:jc w:val="both"/>
        <w:rPr>
          <w:rFonts w:ascii="Times New Roman" w:hAnsi="Times New Roman" w:cs="Times New Roman"/>
          <w:sz w:val="22"/>
          <w:szCs w:val="22"/>
        </w:rPr>
      </w:pPr>
    </w:p>
    <w:tbl>
      <w:tblPr>
        <w:tblStyle w:val="aa"/>
        <w:tblW w:w="0" w:type="auto"/>
        <w:tblLook w:val="04A0" w:firstRow="1" w:lastRow="0" w:firstColumn="1" w:lastColumn="0" w:noHBand="0" w:noVBand="1"/>
      </w:tblPr>
      <w:tblGrid>
        <w:gridCol w:w="10137"/>
      </w:tblGrid>
      <w:tr w:rsidR="004B03DD" w:rsidTr="00282C00">
        <w:tc>
          <w:tcPr>
            <w:tcW w:w="10137" w:type="dxa"/>
          </w:tcPr>
          <w:p w:rsidR="004B03DD" w:rsidRDefault="004B03DD" w:rsidP="004B03DD">
            <w:pPr>
              <w:pStyle w:val="afb"/>
              <w:keepNext/>
              <w:rPr>
                <w:rFonts w:ascii="Times New Roman" w:hAnsi="Times New Roman" w:cs="Times New Roman"/>
                <w:sz w:val="22"/>
                <w:szCs w:val="22"/>
              </w:rPr>
            </w:pPr>
            <w:r>
              <w:rPr>
                <w:rFonts w:ascii="Times New Roman" w:hAnsi="Times New Roman" w:cs="Times New Roman"/>
                <w:sz w:val="22"/>
                <w:szCs w:val="22"/>
              </w:rPr>
              <w:t>Фото объекта оценки</w:t>
            </w:r>
          </w:p>
        </w:tc>
      </w:tr>
      <w:tr w:rsidR="00971631" w:rsidTr="00773EF2">
        <w:tc>
          <w:tcPr>
            <w:tcW w:w="10137" w:type="dxa"/>
          </w:tcPr>
          <w:p w:rsidR="00971631" w:rsidRPr="009750E8" w:rsidRDefault="00971631" w:rsidP="009750E8">
            <w:pPr>
              <w:spacing w:before="100" w:beforeAutospacing="1" w:after="100" w:afterAutospacing="1"/>
              <w:rPr>
                <w:rFonts w:ascii="Times New Roman" w:eastAsia="Times New Roman" w:hAnsi="Times New Roman" w:cs="Times New Roman"/>
                <w:sz w:val="24"/>
                <w:szCs w:val="24"/>
              </w:rPr>
            </w:pPr>
            <w:r w:rsidRPr="00971631">
              <w:rPr>
                <w:rFonts w:ascii="Times New Roman" w:eastAsia="Times New Roman" w:hAnsi="Times New Roman" w:cs="Times New Roman"/>
                <w:noProof/>
                <w:sz w:val="24"/>
                <w:szCs w:val="24"/>
              </w:rPr>
              <w:drawing>
                <wp:inline distT="0" distB="0" distL="0" distR="0" wp14:anchorId="0FD3406B" wp14:editId="3905D119">
                  <wp:extent cx="6339840" cy="4754880"/>
                  <wp:effectExtent l="0" t="0" r="0" b="0"/>
                  <wp:docPr id="670771443" name="Рисунок 1" descr="D:\Структурированная база\Рабочая папка оценщика\В моей работе 1\В работе\Заявка №2 Воробьевка\IMG_20260303_093751_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труктурированная база\Рабочая папка оценщика\В моей работе 1\В работе\Заявка №2 Воробьевка\IMG_20260303_093751_91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9840" cy="4754880"/>
                          </a:xfrm>
                          <a:prstGeom prst="rect">
                            <a:avLst/>
                          </a:prstGeom>
                          <a:noFill/>
                          <a:ln>
                            <a:noFill/>
                          </a:ln>
                        </pic:spPr>
                      </pic:pic>
                    </a:graphicData>
                  </a:graphic>
                </wp:inline>
              </w:drawing>
            </w:r>
          </w:p>
        </w:tc>
      </w:tr>
      <w:tr w:rsidR="00F24524" w:rsidTr="00773EF2">
        <w:tc>
          <w:tcPr>
            <w:tcW w:w="10137" w:type="dxa"/>
          </w:tcPr>
          <w:p w:rsidR="00F24524" w:rsidRPr="00971631" w:rsidRDefault="00F24524" w:rsidP="009750E8">
            <w:pPr>
              <w:spacing w:before="100" w:beforeAutospacing="1" w:after="100" w:afterAutospacing="1"/>
              <w:rPr>
                <w:rFonts w:ascii="Times New Roman" w:eastAsia="Times New Roman" w:hAnsi="Times New Roman" w:cs="Times New Roman"/>
                <w:noProof/>
                <w:sz w:val="24"/>
                <w:szCs w:val="24"/>
              </w:rPr>
            </w:pPr>
          </w:p>
        </w:tc>
      </w:tr>
      <w:tr w:rsidR="00F24524" w:rsidTr="00773EF2">
        <w:tc>
          <w:tcPr>
            <w:tcW w:w="10137" w:type="dxa"/>
          </w:tcPr>
          <w:p w:rsidR="00F24524" w:rsidRPr="00971631" w:rsidRDefault="00F24524" w:rsidP="00F24524">
            <w:pPr>
              <w:spacing w:before="100" w:beforeAutospacing="1" w:after="100" w:afterAutospacing="1"/>
              <w:jc w:val="center"/>
              <w:rPr>
                <w:rFonts w:ascii="Times New Roman" w:eastAsia="Times New Roman" w:hAnsi="Times New Roman" w:cs="Times New Roman"/>
                <w:sz w:val="24"/>
                <w:szCs w:val="24"/>
              </w:rPr>
            </w:pPr>
            <w:r w:rsidRPr="00F24524">
              <w:rPr>
                <w:rFonts w:ascii="Times New Roman" w:eastAsia="Times New Roman" w:hAnsi="Times New Roman" w:cs="Times New Roman"/>
                <w:noProof/>
                <w:sz w:val="24"/>
                <w:szCs w:val="24"/>
              </w:rPr>
              <w:drawing>
                <wp:inline distT="0" distB="0" distL="0" distR="0" wp14:anchorId="336D53AA" wp14:editId="355A593A">
                  <wp:extent cx="2133600" cy="2844800"/>
                  <wp:effectExtent l="0" t="0" r="0" b="0"/>
                  <wp:docPr id="4" name="Рисунок 4" descr="D:\Структурированная база\Рабочая папка оценщика\В моей работе 1\В работе\Заявка №2 Воробьевка\IMG_20260303_093956_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труктурированная база\Рабочая папка оценщика\В моей работе 1\В работе\Заявка №2 Воробьевка\IMG_20260303_093956_86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3600" cy="2844800"/>
                          </a:xfrm>
                          <a:prstGeom prst="rect">
                            <a:avLst/>
                          </a:prstGeom>
                          <a:noFill/>
                          <a:ln>
                            <a:noFill/>
                          </a:ln>
                        </pic:spPr>
                      </pic:pic>
                    </a:graphicData>
                  </a:graphic>
                </wp:inline>
              </w:drawing>
            </w:r>
          </w:p>
        </w:tc>
      </w:tr>
    </w:tbl>
    <w:p w:rsidR="00ED4B86" w:rsidRPr="006D4755" w:rsidRDefault="00ED4B86" w:rsidP="00FE3BFA">
      <w:pPr>
        <w:pStyle w:val="1"/>
        <w:spacing w:before="0" w:after="0"/>
        <w:contextualSpacing/>
        <w:jc w:val="center"/>
        <w:rPr>
          <w:rFonts w:ascii="Times New Roman" w:hAnsi="Times New Roman"/>
          <w:b w:val="0"/>
          <w:sz w:val="22"/>
          <w:szCs w:val="22"/>
        </w:rPr>
      </w:pPr>
      <w:r w:rsidRPr="006D4755">
        <w:rPr>
          <w:rFonts w:ascii="Times New Roman" w:hAnsi="Times New Roman"/>
          <w:caps/>
          <w:sz w:val="22"/>
          <w:szCs w:val="22"/>
        </w:rPr>
        <w:lastRenderedPageBreak/>
        <w:t xml:space="preserve">9. </w:t>
      </w:r>
      <w:r>
        <w:rPr>
          <w:rFonts w:ascii="Times New Roman" w:hAnsi="Times New Roman"/>
          <w:sz w:val="22"/>
          <w:szCs w:val="22"/>
        </w:rPr>
        <w:t>АНАЛИЗ НАИЛУЧШЕГО И НАИБОЛЕЕ ЭФФЕКТИВНОГО ИСПОЛЬЗОВАНИЯ</w:t>
      </w:r>
      <w:bookmarkEnd w:id="10"/>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Наилучшее и наиболее эффективное использование — это такое использование свободной земли или улучшенной собственности, которое физически возможно, достаточно обосновано, финансово осуществимо и приводит к наивысшей стоимости.</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 xml:space="preserve">Анализ наилучшего и наиболее эффективного использования проходит в два этапа: </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 рассмотрение возможных вариантов использования земельного участка как свободного;</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 рассмотрение возможных вариантов использования земельного участка с имеющимися улучшениями.</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Наилучшее и наиболее эффективное использование земли, как свободной, или участка с улучшениями, должно удовлетворять четырем критериям:</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 быть законодательно разрешённым;</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 быть физически осуществимым;</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 быть финансово осуществимым;</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 иметь максимальную продуктивность.</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1. Законодательная разрешённость</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 xml:space="preserve">Необходимо определить, разрешена ли застройка рассматриваемого свободного участка, какой тип зданий, какого назначения разрешено возводить в данной зоне; возможно ли изменение назначения имеющихся улучшений, реконструкция или снос (для застроенных участков). Должны быть проанализированы строительные нормативы, нормативы по охране памятников, экологические нормативы и т.д. </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 xml:space="preserve">Возможное использование как свободного, так и застроенного участка может быть ограничено долгосрочными договорами </w:t>
      </w:r>
      <w:r w:rsidR="001721B2">
        <w:rPr>
          <w:rStyle w:val="t12"/>
          <w:color w:val="000000"/>
          <w:sz w:val="22"/>
          <w:szCs w:val="22"/>
        </w:rPr>
        <w:t>купли-продажи</w:t>
      </w:r>
      <w:r>
        <w:rPr>
          <w:rStyle w:val="t12"/>
          <w:color w:val="000000"/>
          <w:sz w:val="22"/>
          <w:szCs w:val="22"/>
        </w:rPr>
        <w:t xml:space="preserve">, что может препятствовать наилучшему и наиболее эффективному использованию. </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2. Физическая осуществимость</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Следует учитывать размеры и форму участка, его транспортную доступность, рельеф, характеристики грунтов, уровень грунтовых вод, вероятность стихийных бедствий.</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Доступность коммуникаций может оказаться решающей при выборе варианта использования. Отсутствие, например, возможности подведения к объекту достаточной электрической мощности может исключить вариант наиболее эффективного использования.</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3. Финансовая осуществимость</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После исключения законодательно не разрешенных и физически не осуществимых вариантов использования следует проанализировать финансовую осуществимость оставшихся вариантов. Критерием финансовой осуществимости является окупаемость (возврат) инвестируемого капитала.</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4. Максимальная продуктивность</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Из всех финансово осуществимых вариантов использование, которое создает максимальную остаточную стоимость земли при рыночной норме возврата для этого использования, является наилучшим и наиболее эффективным.</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 xml:space="preserve">Определение лучшего варианта производится дисконтированием потоков чистых операционных доходов при альтернативных вариантах использования для определения чистой текущей стоимости. При этом коэффициент дисконтирования выбирается в соответствии с риском инвестиций. </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А) Наилучшее и наиболее эффективное использование земли как свободной</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Анализ наилучшего и наиболее эффективного использования земли как свободной выполняется в двух случаях:</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 при необходимости отдельной оценки участка земли;</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 при выборе объектов для сравнительного анализа.</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 Поскольку на земельном участке уже возведено здание, то по мнению экспертов, рассматривать варианты использования земельного участка как свободного не целесообразно, т.е. затраты на снос существующих улучшений для создания новых делают реализацию данных вариантов экономически неэффективными.</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Б) Наилучшее и наиболее эффективное использование собственности как улучшенной.</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Поскольку сделан вывод о том, что снос имеющихся на участке улучшений является экономически нецелесообразным, то в ходе анализа экономической эффективности физически возможных и законодательно разрешенных способов использования объекта были рассмотрены несколько вариантов. Варианты использования объектов оценки были сформулированы исходя из их разрешенного использования и фактического использования.</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lastRenderedPageBreak/>
        <w:t>Нежилые помещения могут быть офисно-торгового и сходного типа назначения, а также производственного. В связи с невозможностью использования нежилых помещений в качестве производственных, получен вывод об использовании помещений в качестве офисно-торгового и сходного типа назначений.</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Варианты использования:</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Вариант №1: Офисное назначение;</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Вариант №2: Торговое назначение;</w:t>
      </w:r>
    </w:p>
    <w:p w:rsidR="00FC3C23" w:rsidRDefault="00FC3C23" w:rsidP="00FC3C23">
      <w:pPr>
        <w:pStyle w:val="p76"/>
        <w:spacing w:before="0" w:beforeAutospacing="0" w:after="0" w:afterAutospacing="0"/>
        <w:ind w:firstLine="567"/>
        <w:jc w:val="both"/>
        <w:rPr>
          <w:rStyle w:val="t12"/>
          <w:color w:val="000000"/>
          <w:sz w:val="22"/>
          <w:szCs w:val="22"/>
        </w:rPr>
      </w:pPr>
      <w:r>
        <w:rPr>
          <w:rStyle w:val="t12"/>
          <w:color w:val="000000"/>
          <w:sz w:val="22"/>
          <w:szCs w:val="22"/>
        </w:rPr>
        <w:t>Вариант №3: Свободное назначение (сходного типа назначения).</w:t>
      </w:r>
    </w:p>
    <w:p w:rsidR="00FC3C23" w:rsidRDefault="00FC3C23" w:rsidP="00FC3C23">
      <w:pPr>
        <w:pStyle w:val="p76"/>
        <w:spacing w:before="0" w:beforeAutospacing="0" w:after="0" w:afterAutospacing="0"/>
        <w:ind w:firstLine="567"/>
        <w:jc w:val="both"/>
        <w:rPr>
          <w:rStyle w:val="t12"/>
          <w:color w:val="000000"/>
          <w:sz w:val="22"/>
          <w:szCs w:val="22"/>
        </w:rPr>
      </w:pPr>
    </w:p>
    <w:p w:rsidR="00FC3C23" w:rsidRDefault="00FC3C23" w:rsidP="00FC3C23">
      <w:pPr>
        <w:pStyle w:val="p76"/>
        <w:spacing w:before="0" w:beforeAutospacing="0" w:after="0" w:afterAutospacing="0"/>
        <w:jc w:val="both"/>
        <w:rPr>
          <w:rStyle w:val="t12"/>
          <w:color w:val="000000"/>
          <w:sz w:val="22"/>
          <w:szCs w:val="22"/>
        </w:rPr>
      </w:pPr>
      <w:r>
        <w:rPr>
          <w:rStyle w:val="t12"/>
          <w:color w:val="000000"/>
          <w:sz w:val="22"/>
          <w:szCs w:val="22"/>
        </w:rPr>
        <w:t>Таблица 9. Сравнительный анализ вариантов использования помещения</w:t>
      </w:r>
    </w:p>
    <w:tbl>
      <w:tblPr>
        <w:tblW w:w="10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2"/>
        <w:gridCol w:w="27"/>
        <w:gridCol w:w="1250"/>
        <w:gridCol w:w="1560"/>
        <w:gridCol w:w="60"/>
        <w:gridCol w:w="1358"/>
        <w:gridCol w:w="46"/>
        <w:gridCol w:w="1624"/>
        <w:gridCol w:w="31"/>
      </w:tblGrid>
      <w:tr w:rsidR="00FC3C23" w:rsidTr="00FC3C23">
        <w:trPr>
          <w:gridAfter w:val="1"/>
          <w:wAfter w:w="31" w:type="dxa"/>
          <w:jc w:val="center"/>
        </w:trPr>
        <w:tc>
          <w:tcPr>
            <w:tcW w:w="4558" w:type="dxa"/>
            <w:gridSpan w:val="2"/>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b/>
              </w:rPr>
            </w:pPr>
            <w:r>
              <w:rPr>
                <w:rFonts w:ascii="Times New Roman" w:hAnsi="Times New Roman" w:cs="Times New Roman"/>
                <w:b/>
                <w:sz w:val="22"/>
                <w:szCs w:val="22"/>
              </w:rPr>
              <w:t>Вариант № 1</w:t>
            </w:r>
          </w:p>
        </w:tc>
        <w:tc>
          <w:tcPr>
            <w:tcW w:w="5898" w:type="dxa"/>
            <w:gridSpan w:val="6"/>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Оценка в баллах</w:t>
            </w:r>
          </w:p>
        </w:tc>
      </w:tr>
      <w:tr w:rsidR="00FC3C23" w:rsidTr="00FC3C23">
        <w:trPr>
          <w:gridAfter w:val="1"/>
          <w:wAfter w:w="31" w:type="dxa"/>
          <w:jc w:val="center"/>
        </w:trPr>
        <w:tc>
          <w:tcPr>
            <w:tcW w:w="4558" w:type="dxa"/>
            <w:gridSpan w:val="2"/>
            <w:tcBorders>
              <w:top w:val="single" w:sz="4" w:space="0" w:color="auto"/>
              <w:left w:val="single" w:sz="4" w:space="0" w:color="auto"/>
              <w:bottom w:val="single" w:sz="4" w:space="0" w:color="auto"/>
              <w:right w:val="single" w:sz="4" w:space="0" w:color="auto"/>
            </w:tcBorders>
          </w:tcPr>
          <w:p w:rsidR="00FC3C23" w:rsidRDefault="00FC3C23">
            <w:pPr>
              <w:rPr>
                <w:rFonts w:ascii="Times New Roman" w:hAnsi="Times New Roman" w:cs="Times New Roman"/>
                <w:sz w:val="22"/>
                <w:szCs w:val="22"/>
              </w:rPr>
            </w:pPr>
          </w:p>
        </w:tc>
        <w:tc>
          <w:tcPr>
            <w:tcW w:w="1250" w:type="dxa"/>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 xml:space="preserve">Плохо </w:t>
            </w:r>
          </w:p>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(1)</w:t>
            </w:r>
          </w:p>
        </w:tc>
        <w:tc>
          <w:tcPr>
            <w:tcW w:w="1620" w:type="dxa"/>
            <w:gridSpan w:val="2"/>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Удовлетворительно (2)</w:t>
            </w:r>
          </w:p>
        </w:tc>
        <w:tc>
          <w:tcPr>
            <w:tcW w:w="1404" w:type="dxa"/>
            <w:gridSpan w:val="2"/>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 xml:space="preserve">Хорошо </w:t>
            </w:r>
          </w:p>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(3)</w:t>
            </w:r>
          </w:p>
        </w:tc>
        <w:tc>
          <w:tcPr>
            <w:tcW w:w="1624" w:type="dxa"/>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 xml:space="preserve">Отлично </w:t>
            </w:r>
          </w:p>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(4)</w:t>
            </w:r>
          </w:p>
        </w:tc>
      </w:tr>
      <w:tr w:rsidR="00FC3C23" w:rsidTr="00FC3C23">
        <w:trPr>
          <w:gridAfter w:val="1"/>
          <w:wAfter w:w="31" w:type="dxa"/>
          <w:jc w:val="center"/>
        </w:trPr>
        <w:tc>
          <w:tcPr>
            <w:tcW w:w="10456" w:type="dxa"/>
            <w:gridSpan w:val="8"/>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b/>
                <w:sz w:val="22"/>
                <w:szCs w:val="22"/>
              </w:rPr>
            </w:pPr>
            <w:r>
              <w:rPr>
                <w:rFonts w:ascii="Times New Roman" w:hAnsi="Times New Roman" w:cs="Times New Roman"/>
                <w:b/>
                <w:sz w:val="22"/>
                <w:szCs w:val="22"/>
              </w:rPr>
              <w:t>Офисное назначение</w:t>
            </w:r>
          </w:p>
        </w:tc>
      </w:tr>
      <w:tr w:rsidR="00FC3C23" w:rsidTr="00FC3C23">
        <w:trPr>
          <w:gridAfter w:val="1"/>
          <w:wAfter w:w="31" w:type="dxa"/>
          <w:jc w:val="center"/>
        </w:trPr>
        <w:tc>
          <w:tcPr>
            <w:tcW w:w="4558" w:type="dxa"/>
            <w:gridSpan w:val="2"/>
            <w:tcBorders>
              <w:top w:val="single" w:sz="4" w:space="0" w:color="auto"/>
              <w:left w:val="single" w:sz="4" w:space="0" w:color="auto"/>
              <w:bottom w:val="single" w:sz="4" w:space="0" w:color="auto"/>
              <w:right w:val="single" w:sz="4" w:space="0" w:color="auto"/>
            </w:tcBorders>
            <w:hideMark/>
          </w:tcPr>
          <w:p w:rsidR="00FC3C23" w:rsidRDefault="00FC3C23">
            <w:pPr>
              <w:rPr>
                <w:rFonts w:ascii="Times New Roman" w:hAnsi="Times New Roman" w:cs="Times New Roman"/>
                <w:sz w:val="22"/>
                <w:szCs w:val="22"/>
              </w:rPr>
            </w:pPr>
            <w:r>
              <w:rPr>
                <w:rFonts w:ascii="Times New Roman" w:hAnsi="Times New Roman" w:cs="Times New Roman"/>
                <w:sz w:val="22"/>
                <w:szCs w:val="22"/>
              </w:rPr>
              <w:t>Важнейшие критерии:</w:t>
            </w:r>
          </w:p>
        </w:tc>
        <w:tc>
          <w:tcPr>
            <w:tcW w:w="5898" w:type="dxa"/>
            <w:gridSpan w:val="6"/>
            <w:tcBorders>
              <w:top w:val="single" w:sz="4" w:space="0" w:color="auto"/>
              <w:left w:val="single" w:sz="4" w:space="0" w:color="auto"/>
              <w:bottom w:val="single" w:sz="4" w:space="0" w:color="auto"/>
              <w:right w:val="single" w:sz="4" w:space="0" w:color="auto"/>
            </w:tcBorders>
          </w:tcPr>
          <w:p w:rsidR="00FC3C23" w:rsidRDefault="00FC3C23">
            <w:pPr>
              <w:rPr>
                <w:rFonts w:ascii="Times New Roman" w:hAnsi="Times New Roman" w:cs="Times New Roman"/>
                <w:sz w:val="22"/>
                <w:szCs w:val="22"/>
              </w:rPr>
            </w:pPr>
          </w:p>
        </w:tc>
      </w:tr>
      <w:tr w:rsidR="00FC3C23" w:rsidTr="00FC3C23">
        <w:trPr>
          <w:gridAfter w:val="1"/>
          <w:wAfter w:w="31" w:type="dxa"/>
          <w:jc w:val="center"/>
        </w:trPr>
        <w:tc>
          <w:tcPr>
            <w:tcW w:w="4558" w:type="dxa"/>
            <w:gridSpan w:val="2"/>
            <w:tcBorders>
              <w:top w:val="single" w:sz="4" w:space="0" w:color="auto"/>
              <w:left w:val="single" w:sz="4" w:space="0" w:color="auto"/>
              <w:bottom w:val="single" w:sz="4" w:space="0" w:color="auto"/>
              <w:right w:val="single" w:sz="4" w:space="0" w:color="auto"/>
            </w:tcBorders>
            <w:hideMark/>
          </w:tcPr>
          <w:p w:rsidR="00FC3C23" w:rsidRDefault="00FC3C23">
            <w:pPr>
              <w:rPr>
                <w:rFonts w:ascii="Times New Roman" w:hAnsi="Times New Roman" w:cs="Times New Roman"/>
                <w:sz w:val="22"/>
                <w:szCs w:val="22"/>
              </w:rPr>
            </w:pPr>
            <w:r>
              <w:rPr>
                <w:rFonts w:ascii="Times New Roman" w:hAnsi="Times New Roman" w:cs="Times New Roman"/>
                <w:bCs/>
                <w:sz w:val="22"/>
                <w:szCs w:val="22"/>
              </w:rPr>
              <w:t>Потенциал местоположения</w:t>
            </w:r>
          </w:p>
        </w:tc>
        <w:tc>
          <w:tcPr>
            <w:tcW w:w="1250" w:type="dxa"/>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1</w:t>
            </w:r>
          </w:p>
        </w:tc>
        <w:tc>
          <w:tcPr>
            <w:tcW w:w="1620"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404"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624" w:type="dxa"/>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r>
      <w:tr w:rsidR="00FC3C23" w:rsidTr="00FC3C23">
        <w:trPr>
          <w:gridAfter w:val="1"/>
          <w:wAfter w:w="31" w:type="dxa"/>
          <w:jc w:val="center"/>
        </w:trPr>
        <w:tc>
          <w:tcPr>
            <w:tcW w:w="4558" w:type="dxa"/>
            <w:gridSpan w:val="2"/>
            <w:tcBorders>
              <w:top w:val="single" w:sz="4" w:space="0" w:color="auto"/>
              <w:left w:val="single" w:sz="4" w:space="0" w:color="auto"/>
              <w:bottom w:val="single" w:sz="4" w:space="0" w:color="auto"/>
              <w:right w:val="single" w:sz="4" w:space="0" w:color="auto"/>
            </w:tcBorders>
            <w:hideMark/>
          </w:tcPr>
          <w:p w:rsidR="00FC3C23" w:rsidRDefault="00FC3C23">
            <w:pPr>
              <w:rPr>
                <w:rFonts w:ascii="Times New Roman" w:hAnsi="Times New Roman" w:cs="Times New Roman"/>
                <w:sz w:val="22"/>
                <w:szCs w:val="22"/>
              </w:rPr>
            </w:pPr>
            <w:r>
              <w:rPr>
                <w:rFonts w:ascii="Times New Roman" w:hAnsi="Times New Roman" w:cs="Times New Roman"/>
                <w:bCs/>
                <w:sz w:val="22"/>
                <w:szCs w:val="22"/>
              </w:rPr>
              <w:t>Рыночный спрос</w:t>
            </w:r>
          </w:p>
        </w:tc>
        <w:tc>
          <w:tcPr>
            <w:tcW w:w="1250" w:type="dxa"/>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1</w:t>
            </w:r>
          </w:p>
        </w:tc>
        <w:tc>
          <w:tcPr>
            <w:tcW w:w="1620"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404"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624" w:type="dxa"/>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r>
      <w:tr w:rsidR="00FC3C23" w:rsidTr="00FC3C23">
        <w:trPr>
          <w:gridAfter w:val="1"/>
          <w:wAfter w:w="31" w:type="dxa"/>
          <w:jc w:val="center"/>
        </w:trPr>
        <w:tc>
          <w:tcPr>
            <w:tcW w:w="4558" w:type="dxa"/>
            <w:gridSpan w:val="2"/>
            <w:tcBorders>
              <w:top w:val="single" w:sz="4" w:space="0" w:color="auto"/>
              <w:left w:val="single" w:sz="4" w:space="0" w:color="auto"/>
              <w:bottom w:val="single" w:sz="4" w:space="0" w:color="auto"/>
              <w:right w:val="single" w:sz="4" w:space="0" w:color="auto"/>
            </w:tcBorders>
            <w:hideMark/>
          </w:tcPr>
          <w:p w:rsidR="00FC3C23" w:rsidRDefault="00FC3C23">
            <w:pPr>
              <w:rPr>
                <w:rFonts w:ascii="Times New Roman" w:hAnsi="Times New Roman" w:cs="Times New Roman"/>
                <w:sz w:val="22"/>
                <w:szCs w:val="22"/>
              </w:rPr>
            </w:pPr>
            <w:r>
              <w:rPr>
                <w:rFonts w:ascii="Times New Roman" w:hAnsi="Times New Roman" w:cs="Times New Roman"/>
                <w:sz w:val="22"/>
                <w:szCs w:val="22"/>
              </w:rPr>
              <w:t>Законодательная разрешенность</w:t>
            </w:r>
          </w:p>
        </w:tc>
        <w:tc>
          <w:tcPr>
            <w:tcW w:w="1250" w:type="dxa"/>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1</w:t>
            </w:r>
          </w:p>
        </w:tc>
        <w:tc>
          <w:tcPr>
            <w:tcW w:w="1620"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404"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624" w:type="dxa"/>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r>
      <w:tr w:rsidR="00FC3C23" w:rsidTr="00FC3C23">
        <w:trPr>
          <w:gridAfter w:val="1"/>
          <w:wAfter w:w="31" w:type="dxa"/>
          <w:jc w:val="center"/>
        </w:trPr>
        <w:tc>
          <w:tcPr>
            <w:tcW w:w="4558" w:type="dxa"/>
            <w:gridSpan w:val="2"/>
            <w:tcBorders>
              <w:top w:val="single" w:sz="4" w:space="0" w:color="auto"/>
              <w:left w:val="single" w:sz="4" w:space="0" w:color="auto"/>
              <w:bottom w:val="single" w:sz="4" w:space="0" w:color="auto"/>
              <w:right w:val="single" w:sz="4" w:space="0" w:color="auto"/>
            </w:tcBorders>
            <w:hideMark/>
          </w:tcPr>
          <w:p w:rsidR="00FC3C23" w:rsidRDefault="00FC3C23">
            <w:pPr>
              <w:rPr>
                <w:rFonts w:ascii="Times New Roman" w:hAnsi="Times New Roman" w:cs="Times New Roman"/>
                <w:sz w:val="22"/>
                <w:szCs w:val="22"/>
              </w:rPr>
            </w:pPr>
            <w:r>
              <w:rPr>
                <w:rFonts w:ascii="Times New Roman" w:hAnsi="Times New Roman" w:cs="Times New Roman"/>
                <w:bCs/>
                <w:sz w:val="22"/>
                <w:szCs w:val="22"/>
              </w:rPr>
              <w:t>Физическая возможность</w:t>
            </w:r>
          </w:p>
        </w:tc>
        <w:tc>
          <w:tcPr>
            <w:tcW w:w="1250" w:type="dxa"/>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1</w:t>
            </w:r>
          </w:p>
        </w:tc>
        <w:tc>
          <w:tcPr>
            <w:tcW w:w="1620"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404"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624" w:type="dxa"/>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r>
      <w:tr w:rsidR="00FC3C23" w:rsidTr="00FC3C23">
        <w:trPr>
          <w:gridAfter w:val="1"/>
          <w:wAfter w:w="31" w:type="dxa"/>
          <w:jc w:val="center"/>
        </w:trPr>
        <w:tc>
          <w:tcPr>
            <w:tcW w:w="4558" w:type="dxa"/>
            <w:gridSpan w:val="2"/>
            <w:tcBorders>
              <w:top w:val="single" w:sz="4" w:space="0" w:color="auto"/>
              <w:left w:val="single" w:sz="4" w:space="0" w:color="auto"/>
              <w:bottom w:val="single" w:sz="4" w:space="0" w:color="auto"/>
              <w:right w:val="single" w:sz="4" w:space="0" w:color="auto"/>
            </w:tcBorders>
            <w:hideMark/>
          </w:tcPr>
          <w:p w:rsidR="00FC3C23" w:rsidRDefault="00FC3C23">
            <w:pPr>
              <w:rPr>
                <w:rFonts w:ascii="Times New Roman" w:hAnsi="Times New Roman" w:cs="Times New Roman"/>
                <w:sz w:val="22"/>
                <w:szCs w:val="22"/>
              </w:rPr>
            </w:pPr>
            <w:r>
              <w:rPr>
                <w:rFonts w:ascii="Times New Roman" w:hAnsi="Times New Roman" w:cs="Times New Roman"/>
                <w:bCs/>
                <w:sz w:val="22"/>
                <w:szCs w:val="22"/>
              </w:rPr>
              <w:t>Финансовая оправданность</w:t>
            </w:r>
          </w:p>
        </w:tc>
        <w:tc>
          <w:tcPr>
            <w:tcW w:w="1250" w:type="dxa"/>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1</w:t>
            </w:r>
          </w:p>
        </w:tc>
        <w:tc>
          <w:tcPr>
            <w:tcW w:w="1620"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404"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624" w:type="dxa"/>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r>
      <w:tr w:rsidR="00FC3C23" w:rsidTr="00FC3C23">
        <w:trPr>
          <w:gridAfter w:val="1"/>
          <w:wAfter w:w="31" w:type="dxa"/>
          <w:jc w:val="center"/>
        </w:trPr>
        <w:tc>
          <w:tcPr>
            <w:tcW w:w="4558" w:type="dxa"/>
            <w:gridSpan w:val="2"/>
            <w:tcBorders>
              <w:top w:val="single" w:sz="4" w:space="0" w:color="auto"/>
              <w:left w:val="single" w:sz="4" w:space="0" w:color="auto"/>
              <w:bottom w:val="single" w:sz="4" w:space="0" w:color="auto"/>
              <w:right w:val="single" w:sz="4" w:space="0" w:color="auto"/>
            </w:tcBorders>
            <w:hideMark/>
          </w:tcPr>
          <w:p w:rsidR="00FC3C23" w:rsidRDefault="00FC3C23">
            <w:pPr>
              <w:rPr>
                <w:rFonts w:ascii="Times New Roman" w:hAnsi="Times New Roman" w:cs="Times New Roman"/>
                <w:sz w:val="22"/>
                <w:szCs w:val="22"/>
              </w:rPr>
            </w:pPr>
            <w:r>
              <w:rPr>
                <w:rFonts w:ascii="Times New Roman" w:hAnsi="Times New Roman" w:cs="Times New Roman"/>
                <w:sz w:val="22"/>
                <w:szCs w:val="22"/>
              </w:rPr>
              <w:t>Итоговый балл</w:t>
            </w:r>
          </w:p>
        </w:tc>
        <w:tc>
          <w:tcPr>
            <w:tcW w:w="5898" w:type="dxa"/>
            <w:gridSpan w:val="6"/>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b/>
                <w:sz w:val="22"/>
                <w:szCs w:val="22"/>
              </w:rPr>
            </w:pPr>
            <w:r>
              <w:rPr>
                <w:rFonts w:ascii="Times New Roman" w:hAnsi="Times New Roman" w:cs="Times New Roman"/>
                <w:b/>
                <w:sz w:val="22"/>
                <w:szCs w:val="22"/>
              </w:rPr>
              <w:t>5</w:t>
            </w:r>
          </w:p>
        </w:tc>
      </w:tr>
      <w:tr w:rsidR="00FC3C23" w:rsidTr="00FC3C23">
        <w:trPr>
          <w:jc w:val="center"/>
        </w:trPr>
        <w:tc>
          <w:tcPr>
            <w:tcW w:w="4531" w:type="dxa"/>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b/>
                <w:sz w:val="22"/>
                <w:szCs w:val="22"/>
              </w:rPr>
            </w:pPr>
            <w:r>
              <w:rPr>
                <w:rFonts w:ascii="Times New Roman" w:hAnsi="Times New Roman" w:cs="Times New Roman"/>
                <w:b/>
                <w:sz w:val="22"/>
                <w:szCs w:val="22"/>
              </w:rPr>
              <w:t>Вариант № 2</w:t>
            </w:r>
          </w:p>
        </w:tc>
        <w:tc>
          <w:tcPr>
            <w:tcW w:w="5956" w:type="dxa"/>
            <w:gridSpan w:val="8"/>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Оценка в баллах</w:t>
            </w:r>
          </w:p>
        </w:tc>
      </w:tr>
      <w:tr w:rsidR="00FC3C23" w:rsidTr="00FC3C23">
        <w:trPr>
          <w:jc w:val="center"/>
        </w:trPr>
        <w:tc>
          <w:tcPr>
            <w:tcW w:w="4531" w:type="dxa"/>
            <w:tcBorders>
              <w:top w:val="single" w:sz="4" w:space="0" w:color="auto"/>
              <w:left w:val="single" w:sz="4" w:space="0" w:color="auto"/>
              <w:bottom w:val="single" w:sz="4" w:space="0" w:color="auto"/>
              <w:right w:val="single" w:sz="4" w:space="0" w:color="auto"/>
            </w:tcBorders>
          </w:tcPr>
          <w:p w:rsidR="00FC3C23" w:rsidRDefault="00FC3C23">
            <w:pPr>
              <w:rPr>
                <w:rFonts w:ascii="Times New Roman" w:hAnsi="Times New Roman" w:cs="Times New Roman"/>
                <w:sz w:val="22"/>
                <w:szCs w:val="22"/>
              </w:rPr>
            </w:pPr>
          </w:p>
        </w:tc>
        <w:tc>
          <w:tcPr>
            <w:tcW w:w="1277" w:type="dxa"/>
            <w:gridSpan w:val="2"/>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Плохо</w:t>
            </w:r>
          </w:p>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 xml:space="preserve"> (1)</w:t>
            </w:r>
          </w:p>
        </w:tc>
        <w:tc>
          <w:tcPr>
            <w:tcW w:w="1560" w:type="dxa"/>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Удовлетворительно (2)</w:t>
            </w:r>
          </w:p>
        </w:tc>
        <w:tc>
          <w:tcPr>
            <w:tcW w:w="1418" w:type="dxa"/>
            <w:gridSpan w:val="2"/>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Хорошо</w:t>
            </w:r>
          </w:p>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 xml:space="preserve"> (3)</w:t>
            </w:r>
          </w:p>
        </w:tc>
        <w:tc>
          <w:tcPr>
            <w:tcW w:w="1701" w:type="dxa"/>
            <w:gridSpan w:val="3"/>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 xml:space="preserve">Отлично </w:t>
            </w:r>
          </w:p>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(4)</w:t>
            </w:r>
          </w:p>
        </w:tc>
      </w:tr>
      <w:tr w:rsidR="00FC3C23" w:rsidTr="00FC3C23">
        <w:trPr>
          <w:jc w:val="center"/>
        </w:trPr>
        <w:tc>
          <w:tcPr>
            <w:tcW w:w="4531" w:type="dxa"/>
            <w:tcBorders>
              <w:top w:val="single" w:sz="4" w:space="0" w:color="auto"/>
              <w:left w:val="single" w:sz="4" w:space="0" w:color="auto"/>
              <w:bottom w:val="single" w:sz="4" w:space="0" w:color="auto"/>
              <w:right w:val="single" w:sz="4" w:space="0" w:color="auto"/>
            </w:tcBorders>
          </w:tcPr>
          <w:p w:rsidR="00FC3C23" w:rsidRDefault="00FC3C23">
            <w:pPr>
              <w:rPr>
                <w:rFonts w:ascii="Times New Roman" w:hAnsi="Times New Roman" w:cs="Times New Roman"/>
                <w:sz w:val="22"/>
                <w:szCs w:val="22"/>
              </w:rPr>
            </w:pPr>
          </w:p>
        </w:tc>
        <w:tc>
          <w:tcPr>
            <w:tcW w:w="1277"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560" w:type="dxa"/>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701" w:type="dxa"/>
            <w:gridSpan w:val="3"/>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r>
      <w:tr w:rsidR="00FC3C23" w:rsidTr="00FC3C23">
        <w:trPr>
          <w:jc w:val="center"/>
        </w:trPr>
        <w:tc>
          <w:tcPr>
            <w:tcW w:w="10487" w:type="dxa"/>
            <w:gridSpan w:val="9"/>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b/>
                <w:sz w:val="22"/>
                <w:szCs w:val="22"/>
              </w:rPr>
            </w:pPr>
            <w:r>
              <w:rPr>
                <w:rFonts w:ascii="Times New Roman" w:hAnsi="Times New Roman" w:cs="Times New Roman"/>
                <w:b/>
                <w:sz w:val="22"/>
                <w:szCs w:val="22"/>
              </w:rPr>
              <w:t>Торговое назначение</w:t>
            </w:r>
          </w:p>
        </w:tc>
      </w:tr>
      <w:tr w:rsidR="00FC3C23" w:rsidTr="00FC3C23">
        <w:trPr>
          <w:jc w:val="center"/>
        </w:trPr>
        <w:tc>
          <w:tcPr>
            <w:tcW w:w="4531" w:type="dxa"/>
            <w:tcBorders>
              <w:top w:val="single" w:sz="4" w:space="0" w:color="auto"/>
              <w:left w:val="single" w:sz="4" w:space="0" w:color="auto"/>
              <w:bottom w:val="single" w:sz="4" w:space="0" w:color="auto"/>
              <w:right w:val="single" w:sz="4" w:space="0" w:color="auto"/>
            </w:tcBorders>
            <w:hideMark/>
          </w:tcPr>
          <w:p w:rsidR="00FC3C23" w:rsidRDefault="00FC3C23">
            <w:pPr>
              <w:rPr>
                <w:rFonts w:ascii="Times New Roman" w:hAnsi="Times New Roman" w:cs="Times New Roman"/>
                <w:sz w:val="22"/>
                <w:szCs w:val="22"/>
              </w:rPr>
            </w:pPr>
            <w:r>
              <w:rPr>
                <w:rFonts w:ascii="Times New Roman" w:hAnsi="Times New Roman" w:cs="Times New Roman"/>
                <w:sz w:val="22"/>
                <w:szCs w:val="22"/>
              </w:rPr>
              <w:t>Важнейшие критерии:</w:t>
            </w:r>
          </w:p>
        </w:tc>
        <w:tc>
          <w:tcPr>
            <w:tcW w:w="5956" w:type="dxa"/>
            <w:gridSpan w:val="8"/>
            <w:tcBorders>
              <w:top w:val="single" w:sz="4" w:space="0" w:color="auto"/>
              <w:left w:val="single" w:sz="4" w:space="0" w:color="auto"/>
              <w:bottom w:val="single" w:sz="4" w:space="0" w:color="auto"/>
              <w:right w:val="single" w:sz="4" w:space="0" w:color="auto"/>
            </w:tcBorders>
          </w:tcPr>
          <w:p w:rsidR="00FC3C23" w:rsidRDefault="00FC3C23">
            <w:pPr>
              <w:rPr>
                <w:rFonts w:ascii="Times New Roman" w:hAnsi="Times New Roman" w:cs="Times New Roman"/>
                <w:sz w:val="22"/>
                <w:szCs w:val="22"/>
              </w:rPr>
            </w:pPr>
          </w:p>
        </w:tc>
      </w:tr>
      <w:tr w:rsidR="00FC3C23" w:rsidTr="00FC3C23">
        <w:trPr>
          <w:jc w:val="center"/>
        </w:trPr>
        <w:tc>
          <w:tcPr>
            <w:tcW w:w="4531" w:type="dxa"/>
            <w:tcBorders>
              <w:top w:val="single" w:sz="4" w:space="0" w:color="auto"/>
              <w:left w:val="single" w:sz="4" w:space="0" w:color="auto"/>
              <w:bottom w:val="single" w:sz="4" w:space="0" w:color="auto"/>
              <w:right w:val="single" w:sz="4" w:space="0" w:color="auto"/>
            </w:tcBorders>
            <w:hideMark/>
          </w:tcPr>
          <w:p w:rsidR="00FC3C23" w:rsidRDefault="00FC3C23">
            <w:pPr>
              <w:rPr>
                <w:rFonts w:ascii="Times New Roman" w:hAnsi="Times New Roman" w:cs="Times New Roman"/>
                <w:sz w:val="22"/>
                <w:szCs w:val="22"/>
              </w:rPr>
            </w:pPr>
            <w:r>
              <w:rPr>
                <w:rFonts w:ascii="Times New Roman" w:hAnsi="Times New Roman" w:cs="Times New Roman"/>
                <w:bCs/>
                <w:sz w:val="22"/>
                <w:szCs w:val="22"/>
              </w:rPr>
              <w:t>Потенциал местоположения</w:t>
            </w:r>
          </w:p>
        </w:tc>
        <w:tc>
          <w:tcPr>
            <w:tcW w:w="1277" w:type="dxa"/>
            <w:gridSpan w:val="2"/>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701" w:type="dxa"/>
            <w:gridSpan w:val="3"/>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r>
      <w:tr w:rsidR="00FC3C23" w:rsidTr="00FC3C23">
        <w:trPr>
          <w:jc w:val="center"/>
        </w:trPr>
        <w:tc>
          <w:tcPr>
            <w:tcW w:w="4531" w:type="dxa"/>
            <w:tcBorders>
              <w:top w:val="single" w:sz="4" w:space="0" w:color="auto"/>
              <w:left w:val="single" w:sz="4" w:space="0" w:color="auto"/>
              <w:bottom w:val="single" w:sz="4" w:space="0" w:color="auto"/>
              <w:right w:val="single" w:sz="4" w:space="0" w:color="auto"/>
            </w:tcBorders>
            <w:hideMark/>
          </w:tcPr>
          <w:p w:rsidR="00FC3C23" w:rsidRDefault="00FC3C23">
            <w:pPr>
              <w:rPr>
                <w:rFonts w:ascii="Times New Roman" w:hAnsi="Times New Roman" w:cs="Times New Roman"/>
                <w:sz w:val="22"/>
                <w:szCs w:val="22"/>
              </w:rPr>
            </w:pPr>
            <w:r>
              <w:rPr>
                <w:rFonts w:ascii="Times New Roman" w:hAnsi="Times New Roman" w:cs="Times New Roman"/>
                <w:bCs/>
                <w:sz w:val="22"/>
                <w:szCs w:val="22"/>
              </w:rPr>
              <w:t>Рыночный спрос</w:t>
            </w:r>
          </w:p>
        </w:tc>
        <w:tc>
          <w:tcPr>
            <w:tcW w:w="1277" w:type="dxa"/>
            <w:gridSpan w:val="2"/>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701" w:type="dxa"/>
            <w:gridSpan w:val="3"/>
            <w:tcBorders>
              <w:top w:val="single" w:sz="4" w:space="0" w:color="auto"/>
              <w:left w:val="single" w:sz="4" w:space="0" w:color="auto"/>
              <w:bottom w:val="single" w:sz="4" w:space="0" w:color="auto"/>
              <w:right w:val="single" w:sz="4" w:space="0" w:color="auto"/>
            </w:tcBorders>
          </w:tcPr>
          <w:p w:rsidR="00FC3C23" w:rsidRDefault="00FC3C23">
            <w:pPr>
              <w:tabs>
                <w:tab w:val="left" w:pos="503"/>
                <w:tab w:val="center" w:pos="624"/>
              </w:tabs>
              <w:rPr>
                <w:rFonts w:ascii="Times New Roman" w:hAnsi="Times New Roman" w:cs="Times New Roman"/>
                <w:sz w:val="22"/>
                <w:szCs w:val="22"/>
              </w:rPr>
            </w:pPr>
          </w:p>
        </w:tc>
      </w:tr>
      <w:tr w:rsidR="00FC3C23" w:rsidTr="00FC3C23">
        <w:trPr>
          <w:jc w:val="center"/>
        </w:trPr>
        <w:tc>
          <w:tcPr>
            <w:tcW w:w="4531" w:type="dxa"/>
            <w:tcBorders>
              <w:top w:val="single" w:sz="4" w:space="0" w:color="auto"/>
              <w:left w:val="single" w:sz="4" w:space="0" w:color="auto"/>
              <w:bottom w:val="single" w:sz="4" w:space="0" w:color="auto"/>
              <w:right w:val="single" w:sz="4" w:space="0" w:color="auto"/>
            </w:tcBorders>
            <w:hideMark/>
          </w:tcPr>
          <w:p w:rsidR="00FC3C23" w:rsidRDefault="00FC3C23">
            <w:pPr>
              <w:rPr>
                <w:rFonts w:ascii="Times New Roman" w:hAnsi="Times New Roman" w:cs="Times New Roman"/>
                <w:sz w:val="22"/>
                <w:szCs w:val="22"/>
              </w:rPr>
            </w:pPr>
            <w:r>
              <w:rPr>
                <w:rFonts w:ascii="Times New Roman" w:hAnsi="Times New Roman" w:cs="Times New Roman"/>
                <w:sz w:val="22"/>
                <w:szCs w:val="22"/>
              </w:rPr>
              <w:t>Законодательная разрешенность</w:t>
            </w:r>
          </w:p>
        </w:tc>
        <w:tc>
          <w:tcPr>
            <w:tcW w:w="1277" w:type="dxa"/>
            <w:gridSpan w:val="2"/>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701" w:type="dxa"/>
            <w:gridSpan w:val="3"/>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r>
      <w:tr w:rsidR="00FC3C23" w:rsidTr="00FC3C23">
        <w:trPr>
          <w:jc w:val="center"/>
        </w:trPr>
        <w:tc>
          <w:tcPr>
            <w:tcW w:w="4531" w:type="dxa"/>
            <w:tcBorders>
              <w:top w:val="single" w:sz="4" w:space="0" w:color="auto"/>
              <w:left w:val="single" w:sz="4" w:space="0" w:color="auto"/>
              <w:bottom w:val="single" w:sz="4" w:space="0" w:color="auto"/>
              <w:right w:val="single" w:sz="4" w:space="0" w:color="auto"/>
            </w:tcBorders>
            <w:hideMark/>
          </w:tcPr>
          <w:p w:rsidR="00FC3C23" w:rsidRDefault="00FC3C23">
            <w:pPr>
              <w:rPr>
                <w:rFonts w:ascii="Times New Roman" w:hAnsi="Times New Roman" w:cs="Times New Roman"/>
                <w:sz w:val="22"/>
                <w:szCs w:val="22"/>
              </w:rPr>
            </w:pPr>
            <w:r>
              <w:rPr>
                <w:rFonts w:ascii="Times New Roman" w:hAnsi="Times New Roman" w:cs="Times New Roman"/>
                <w:bCs/>
                <w:sz w:val="22"/>
                <w:szCs w:val="22"/>
              </w:rPr>
              <w:t>Физическая возможность</w:t>
            </w:r>
          </w:p>
        </w:tc>
        <w:tc>
          <w:tcPr>
            <w:tcW w:w="1277" w:type="dxa"/>
            <w:gridSpan w:val="2"/>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701" w:type="dxa"/>
            <w:gridSpan w:val="3"/>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r>
      <w:tr w:rsidR="00FC3C23" w:rsidTr="00FC3C23">
        <w:trPr>
          <w:jc w:val="center"/>
        </w:trPr>
        <w:tc>
          <w:tcPr>
            <w:tcW w:w="4531" w:type="dxa"/>
            <w:tcBorders>
              <w:top w:val="single" w:sz="4" w:space="0" w:color="auto"/>
              <w:left w:val="single" w:sz="4" w:space="0" w:color="auto"/>
              <w:bottom w:val="single" w:sz="4" w:space="0" w:color="auto"/>
              <w:right w:val="single" w:sz="4" w:space="0" w:color="auto"/>
            </w:tcBorders>
            <w:hideMark/>
          </w:tcPr>
          <w:p w:rsidR="00FC3C23" w:rsidRDefault="00FC3C23">
            <w:pPr>
              <w:rPr>
                <w:rFonts w:ascii="Times New Roman" w:hAnsi="Times New Roman" w:cs="Times New Roman"/>
                <w:sz w:val="22"/>
                <w:szCs w:val="22"/>
              </w:rPr>
            </w:pPr>
            <w:r>
              <w:rPr>
                <w:rFonts w:ascii="Times New Roman" w:hAnsi="Times New Roman" w:cs="Times New Roman"/>
                <w:bCs/>
                <w:sz w:val="22"/>
                <w:szCs w:val="22"/>
              </w:rPr>
              <w:t>Финансовая оправданность</w:t>
            </w:r>
          </w:p>
        </w:tc>
        <w:tc>
          <w:tcPr>
            <w:tcW w:w="1277" w:type="dxa"/>
            <w:gridSpan w:val="2"/>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701" w:type="dxa"/>
            <w:gridSpan w:val="3"/>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r>
      <w:tr w:rsidR="00FC3C23" w:rsidTr="00FC3C23">
        <w:trPr>
          <w:jc w:val="center"/>
        </w:trPr>
        <w:tc>
          <w:tcPr>
            <w:tcW w:w="4531" w:type="dxa"/>
            <w:tcBorders>
              <w:top w:val="single" w:sz="4" w:space="0" w:color="auto"/>
              <w:left w:val="single" w:sz="4" w:space="0" w:color="auto"/>
              <w:bottom w:val="single" w:sz="4" w:space="0" w:color="auto"/>
              <w:right w:val="single" w:sz="4" w:space="0" w:color="auto"/>
            </w:tcBorders>
            <w:hideMark/>
          </w:tcPr>
          <w:p w:rsidR="00FC3C23" w:rsidRDefault="00FC3C23">
            <w:pPr>
              <w:rPr>
                <w:rFonts w:ascii="Times New Roman" w:hAnsi="Times New Roman" w:cs="Times New Roman"/>
                <w:sz w:val="22"/>
                <w:szCs w:val="22"/>
              </w:rPr>
            </w:pPr>
            <w:r>
              <w:rPr>
                <w:rFonts w:ascii="Times New Roman" w:hAnsi="Times New Roman" w:cs="Times New Roman"/>
                <w:sz w:val="22"/>
                <w:szCs w:val="22"/>
              </w:rPr>
              <w:t>Итоговый балл</w:t>
            </w:r>
          </w:p>
        </w:tc>
        <w:tc>
          <w:tcPr>
            <w:tcW w:w="5956" w:type="dxa"/>
            <w:gridSpan w:val="8"/>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b/>
                <w:sz w:val="22"/>
                <w:szCs w:val="22"/>
              </w:rPr>
            </w:pPr>
            <w:r>
              <w:rPr>
                <w:rFonts w:ascii="Times New Roman" w:hAnsi="Times New Roman" w:cs="Times New Roman"/>
                <w:b/>
                <w:sz w:val="22"/>
                <w:szCs w:val="22"/>
              </w:rPr>
              <w:t>5</w:t>
            </w:r>
          </w:p>
        </w:tc>
      </w:tr>
      <w:tr w:rsidR="00FC3C23" w:rsidTr="00FC3C23">
        <w:trPr>
          <w:jc w:val="center"/>
        </w:trPr>
        <w:tc>
          <w:tcPr>
            <w:tcW w:w="4531" w:type="dxa"/>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b/>
                <w:sz w:val="22"/>
                <w:szCs w:val="22"/>
              </w:rPr>
            </w:pPr>
            <w:r>
              <w:rPr>
                <w:rFonts w:ascii="Times New Roman" w:hAnsi="Times New Roman" w:cs="Times New Roman"/>
                <w:b/>
                <w:sz w:val="22"/>
                <w:szCs w:val="22"/>
              </w:rPr>
              <w:t>Вариант № 3</w:t>
            </w:r>
          </w:p>
        </w:tc>
        <w:tc>
          <w:tcPr>
            <w:tcW w:w="5956" w:type="dxa"/>
            <w:gridSpan w:val="8"/>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Оценка в баллах</w:t>
            </w:r>
          </w:p>
        </w:tc>
      </w:tr>
      <w:tr w:rsidR="00FC3C23" w:rsidTr="00FC3C23">
        <w:trPr>
          <w:jc w:val="center"/>
        </w:trPr>
        <w:tc>
          <w:tcPr>
            <w:tcW w:w="4531" w:type="dxa"/>
            <w:tcBorders>
              <w:top w:val="single" w:sz="4" w:space="0" w:color="auto"/>
              <w:left w:val="single" w:sz="4" w:space="0" w:color="auto"/>
              <w:bottom w:val="single" w:sz="4" w:space="0" w:color="auto"/>
              <w:right w:val="single" w:sz="4" w:space="0" w:color="auto"/>
            </w:tcBorders>
          </w:tcPr>
          <w:p w:rsidR="00FC3C23" w:rsidRDefault="00FC3C23">
            <w:pPr>
              <w:rPr>
                <w:rFonts w:ascii="Times New Roman" w:hAnsi="Times New Roman" w:cs="Times New Roman"/>
                <w:sz w:val="22"/>
                <w:szCs w:val="22"/>
              </w:rPr>
            </w:pPr>
          </w:p>
        </w:tc>
        <w:tc>
          <w:tcPr>
            <w:tcW w:w="1277" w:type="dxa"/>
            <w:gridSpan w:val="2"/>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Плохо</w:t>
            </w:r>
          </w:p>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 xml:space="preserve"> (1)</w:t>
            </w:r>
          </w:p>
        </w:tc>
        <w:tc>
          <w:tcPr>
            <w:tcW w:w="1560" w:type="dxa"/>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Удовлетворительно (2)</w:t>
            </w:r>
          </w:p>
        </w:tc>
        <w:tc>
          <w:tcPr>
            <w:tcW w:w="1418" w:type="dxa"/>
            <w:gridSpan w:val="2"/>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Хорошо</w:t>
            </w:r>
          </w:p>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 xml:space="preserve"> (3)</w:t>
            </w:r>
          </w:p>
        </w:tc>
        <w:tc>
          <w:tcPr>
            <w:tcW w:w="1701" w:type="dxa"/>
            <w:gridSpan w:val="3"/>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 xml:space="preserve">Отлично </w:t>
            </w:r>
          </w:p>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(4)</w:t>
            </w:r>
          </w:p>
        </w:tc>
      </w:tr>
      <w:tr w:rsidR="00FC3C23" w:rsidTr="00FC3C23">
        <w:trPr>
          <w:jc w:val="center"/>
        </w:trPr>
        <w:tc>
          <w:tcPr>
            <w:tcW w:w="4531" w:type="dxa"/>
            <w:tcBorders>
              <w:top w:val="single" w:sz="4" w:space="0" w:color="auto"/>
              <w:left w:val="single" w:sz="4" w:space="0" w:color="auto"/>
              <w:bottom w:val="single" w:sz="4" w:space="0" w:color="auto"/>
              <w:right w:val="single" w:sz="4" w:space="0" w:color="auto"/>
            </w:tcBorders>
          </w:tcPr>
          <w:p w:rsidR="00FC3C23" w:rsidRDefault="00FC3C23">
            <w:pPr>
              <w:rPr>
                <w:rFonts w:ascii="Times New Roman" w:hAnsi="Times New Roman" w:cs="Times New Roman"/>
                <w:sz w:val="22"/>
                <w:szCs w:val="22"/>
              </w:rPr>
            </w:pPr>
          </w:p>
        </w:tc>
        <w:tc>
          <w:tcPr>
            <w:tcW w:w="1277"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560" w:type="dxa"/>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701" w:type="dxa"/>
            <w:gridSpan w:val="3"/>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r>
      <w:tr w:rsidR="00FC3C23" w:rsidTr="00FC3C23">
        <w:trPr>
          <w:jc w:val="center"/>
        </w:trPr>
        <w:tc>
          <w:tcPr>
            <w:tcW w:w="10487" w:type="dxa"/>
            <w:gridSpan w:val="9"/>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b/>
                <w:sz w:val="22"/>
                <w:szCs w:val="22"/>
              </w:rPr>
            </w:pPr>
            <w:r>
              <w:rPr>
                <w:rFonts w:ascii="Times New Roman" w:hAnsi="Times New Roman" w:cs="Times New Roman"/>
                <w:b/>
                <w:sz w:val="22"/>
                <w:szCs w:val="22"/>
              </w:rPr>
              <w:t>Свободное назначение</w:t>
            </w:r>
          </w:p>
        </w:tc>
      </w:tr>
      <w:tr w:rsidR="00FC3C23" w:rsidTr="00FC3C23">
        <w:trPr>
          <w:jc w:val="center"/>
        </w:trPr>
        <w:tc>
          <w:tcPr>
            <w:tcW w:w="4531" w:type="dxa"/>
            <w:tcBorders>
              <w:top w:val="single" w:sz="4" w:space="0" w:color="auto"/>
              <w:left w:val="single" w:sz="4" w:space="0" w:color="auto"/>
              <w:bottom w:val="single" w:sz="4" w:space="0" w:color="auto"/>
              <w:right w:val="single" w:sz="4" w:space="0" w:color="auto"/>
            </w:tcBorders>
            <w:hideMark/>
          </w:tcPr>
          <w:p w:rsidR="00FC3C23" w:rsidRDefault="00FC3C23">
            <w:pPr>
              <w:rPr>
                <w:rFonts w:ascii="Times New Roman" w:hAnsi="Times New Roman" w:cs="Times New Roman"/>
                <w:sz w:val="22"/>
                <w:szCs w:val="22"/>
              </w:rPr>
            </w:pPr>
            <w:r>
              <w:rPr>
                <w:rFonts w:ascii="Times New Roman" w:hAnsi="Times New Roman" w:cs="Times New Roman"/>
                <w:sz w:val="22"/>
                <w:szCs w:val="22"/>
              </w:rPr>
              <w:t>Важнейшие критерии:</w:t>
            </w:r>
          </w:p>
        </w:tc>
        <w:tc>
          <w:tcPr>
            <w:tcW w:w="5956" w:type="dxa"/>
            <w:gridSpan w:val="8"/>
            <w:tcBorders>
              <w:top w:val="single" w:sz="4" w:space="0" w:color="auto"/>
              <w:left w:val="single" w:sz="4" w:space="0" w:color="auto"/>
              <w:bottom w:val="single" w:sz="4" w:space="0" w:color="auto"/>
              <w:right w:val="single" w:sz="4" w:space="0" w:color="auto"/>
            </w:tcBorders>
          </w:tcPr>
          <w:p w:rsidR="00FC3C23" w:rsidRDefault="00FC3C23">
            <w:pPr>
              <w:rPr>
                <w:rFonts w:ascii="Times New Roman" w:hAnsi="Times New Roman" w:cs="Times New Roman"/>
                <w:sz w:val="22"/>
                <w:szCs w:val="22"/>
              </w:rPr>
            </w:pPr>
          </w:p>
        </w:tc>
      </w:tr>
      <w:tr w:rsidR="00FC3C23" w:rsidTr="00FC3C23">
        <w:trPr>
          <w:jc w:val="center"/>
        </w:trPr>
        <w:tc>
          <w:tcPr>
            <w:tcW w:w="4531" w:type="dxa"/>
            <w:tcBorders>
              <w:top w:val="single" w:sz="4" w:space="0" w:color="auto"/>
              <w:left w:val="single" w:sz="4" w:space="0" w:color="auto"/>
              <w:bottom w:val="single" w:sz="4" w:space="0" w:color="auto"/>
              <w:right w:val="single" w:sz="4" w:space="0" w:color="auto"/>
            </w:tcBorders>
            <w:hideMark/>
          </w:tcPr>
          <w:p w:rsidR="00FC3C23" w:rsidRDefault="00FC3C23">
            <w:pPr>
              <w:rPr>
                <w:rFonts w:ascii="Times New Roman" w:hAnsi="Times New Roman" w:cs="Times New Roman"/>
                <w:sz w:val="22"/>
                <w:szCs w:val="22"/>
              </w:rPr>
            </w:pPr>
            <w:r>
              <w:rPr>
                <w:rFonts w:ascii="Times New Roman" w:hAnsi="Times New Roman" w:cs="Times New Roman"/>
                <w:bCs/>
                <w:sz w:val="22"/>
                <w:szCs w:val="22"/>
              </w:rPr>
              <w:t>Потенциал местоположения</w:t>
            </w:r>
          </w:p>
        </w:tc>
        <w:tc>
          <w:tcPr>
            <w:tcW w:w="1277"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560" w:type="dxa"/>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701" w:type="dxa"/>
            <w:gridSpan w:val="3"/>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4</w:t>
            </w:r>
          </w:p>
        </w:tc>
      </w:tr>
      <w:tr w:rsidR="00FC3C23" w:rsidTr="00FC3C23">
        <w:trPr>
          <w:jc w:val="center"/>
        </w:trPr>
        <w:tc>
          <w:tcPr>
            <w:tcW w:w="4531" w:type="dxa"/>
            <w:tcBorders>
              <w:top w:val="single" w:sz="4" w:space="0" w:color="auto"/>
              <w:left w:val="single" w:sz="4" w:space="0" w:color="auto"/>
              <w:bottom w:val="single" w:sz="4" w:space="0" w:color="auto"/>
              <w:right w:val="single" w:sz="4" w:space="0" w:color="auto"/>
            </w:tcBorders>
            <w:hideMark/>
          </w:tcPr>
          <w:p w:rsidR="00FC3C23" w:rsidRDefault="00FC3C23">
            <w:pPr>
              <w:rPr>
                <w:rFonts w:ascii="Times New Roman" w:hAnsi="Times New Roman" w:cs="Times New Roman"/>
                <w:sz w:val="22"/>
                <w:szCs w:val="22"/>
              </w:rPr>
            </w:pPr>
            <w:r>
              <w:rPr>
                <w:rFonts w:ascii="Times New Roman" w:hAnsi="Times New Roman" w:cs="Times New Roman"/>
                <w:bCs/>
                <w:sz w:val="22"/>
                <w:szCs w:val="22"/>
              </w:rPr>
              <w:t>Рыночный спрос</w:t>
            </w:r>
          </w:p>
        </w:tc>
        <w:tc>
          <w:tcPr>
            <w:tcW w:w="1277"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560" w:type="dxa"/>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701" w:type="dxa"/>
            <w:gridSpan w:val="3"/>
            <w:tcBorders>
              <w:top w:val="single" w:sz="4" w:space="0" w:color="auto"/>
              <w:left w:val="single" w:sz="4" w:space="0" w:color="auto"/>
              <w:bottom w:val="single" w:sz="4" w:space="0" w:color="auto"/>
              <w:right w:val="single" w:sz="4" w:space="0" w:color="auto"/>
            </w:tcBorders>
            <w:hideMark/>
          </w:tcPr>
          <w:p w:rsidR="00FC3C23" w:rsidRDefault="00FC3C23">
            <w:pPr>
              <w:tabs>
                <w:tab w:val="left" w:pos="503"/>
                <w:tab w:val="center" w:pos="624"/>
              </w:tabs>
              <w:jc w:val="center"/>
              <w:rPr>
                <w:rFonts w:ascii="Times New Roman" w:hAnsi="Times New Roman" w:cs="Times New Roman"/>
                <w:sz w:val="22"/>
                <w:szCs w:val="22"/>
              </w:rPr>
            </w:pPr>
            <w:r>
              <w:rPr>
                <w:rFonts w:ascii="Times New Roman" w:hAnsi="Times New Roman" w:cs="Times New Roman"/>
                <w:sz w:val="22"/>
                <w:szCs w:val="22"/>
              </w:rPr>
              <w:t>4</w:t>
            </w:r>
          </w:p>
        </w:tc>
      </w:tr>
      <w:tr w:rsidR="00FC3C23" w:rsidTr="00FC3C23">
        <w:trPr>
          <w:jc w:val="center"/>
        </w:trPr>
        <w:tc>
          <w:tcPr>
            <w:tcW w:w="4531" w:type="dxa"/>
            <w:tcBorders>
              <w:top w:val="single" w:sz="4" w:space="0" w:color="auto"/>
              <w:left w:val="single" w:sz="4" w:space="0" w:color="auto"/>
              <w:bottom w:val="single" w:sz="4" w:space="0" w:color="auto"/>
              <w:right w:val="single" w:sz="4" w:space="0" w:color="auto"/>
            </w:tcBorders>
            <w:hideMark/>
          </w:tcPr>
          <w:p w:rsidR="00FC3C23" w:rsidRDefault="00FC3C23">
            <w:pPr>
              <w:rPr>
                <w:rFonts w:ascii="Times New Roman" w:hAnsi="Times New Roman" w:cs="Times New Roman"/>
                <w:sz w:val="22"/>
                <w:szCs w:val="22"/>
              </w:rPr>
            </w:pPr>
            <w:r>
              <w:rPr>
                <w:rFonts w:ascii="Times New Roman" w:hAnsi="Times New Roman" w:cs="Times New Roman"/>
                <w:sz w:val="22"/>
                <w:szCs w:val="22"/>
              </w:rPr>
              <w:t>Законодательная разрешенность</w:t>
            </w:r>
          </w:p>
        </w:tc>
        <w:tc>
          <w:tcPr>
            <w:tcW w:w="1277"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560" w:type="dxa"/>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701" w:type="dxa"/>
            <w:gridSpan w:val="3"/>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4</w:t>
            </w:r>
          </w:p>
        </w:tc>
      </w:tr>
      <w:tr w:rsidR="00FC3C23" w:rsidTr="00FC3C23">
        <w:trPr>
          <w:jc w:val="center"/>
        </w:trPr>
        <w:tc>
          <w:tcPr>
            <w:tcW w:w="4531" w:type="dxa"/>
            <w:tcBorders>
              <w:top w:val="single" w:sz="4" w:space="0" w:color="auto"/>
              <w:left w:val="single" w:sz="4" w:space="0" w:color="auto"/>
              <w:bottom w:val="single" w:sz="4" w:space="0" w:color="auto"/>
              <w:right w:val="single" w:sz="4" w:space="0" w:color="auto"/>
            </w:tcBorders>
            <w:hideMark/>
          </w:tcPr>
          <w:p w:rsidR="00FC3C23" w:rsidRDefault="00FC3C23">
            <w:pPr>
              <w:rPr>
                <w:rFonts w:ascii="Times New Roman" w:hAnsi="Times New Roman" w:cs="Times New Roman"/>
                <w:sz w:val="22"/>
                <w:szCs w:val="22"/>
              </w:rPr>
            </w:pPr>
            <w:r>
              <w:rPr>
                <w:rFonts w:ascii="Times New Roman" w:hAnsi="Times New Roman" w:cs="Times New Roman"/>
                <w:bCs/>
                <w:sz w:val="22"/>
                <w:szCs w:val="22"/>
              </w:rPr>
              <w:t>Физическая возможность</w:t>
            </w:r>
          </w:p>
        </w:tc>
        <w:tc>
          <w:tcPr>
            <w:tcW w:w="1277"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560" w:type="dxa"/>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701" w:type="dxa"/>
            <w:gridSpan w:val="3"/>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4</w:t>
            </w:r>
          </w:p>
        </w:tc>
      </w:tr>
      <w:tr w:rsidR="00FC3C23" w:rsidTr="00FC3C23">
        <w:trPr>
          <w:jc w:val="center"/>
        </w:trPr>
        <w:tc>
          <w:tcPr>
            <w:tcW w:w="4531" w:type="dxa"/>
            <w:tcBorders>
              <w:top w:val="single" w:sz="4" w:space="0" w:color="auto"/>
              <w:left w:val="single" w:sz="4" w:space="0" w:color="auto"/>
              <w:bottom w:val="single" w:sz="4" w:space="0" w:color="auto"/>
              <w:right w:val="single" w:sz="4" w:space="0" w:color="auto"/>
            </w:tcBorders>
            <w:hideMark/>
          </w:tcPr>
          <w:p w:rsidR="00FC3C23" w:rsidRDefault="00FC3C23">
            <w:pPr>
              <w:rPr>
                <w:rFonts w:ascii="Times New Roman" w:hAnsi="Times New Roman" w:cs="Times New Roman"/>
                <w:sz w:val="22"/>
                <w:szCs w:val="22"/>
              </w:rPr>
            </w:pPr>
            <w:r>
              <w:rPr>
                <w:rFonts w:ascii="Times New Roman" w:hAnsi="Times New Roman" w:cs="Times New Roman"/>
                <w:bCs/>
                <w:sz w:val="22"/>
                <w:szCs w:val="22"/>
              </w:rPr>
              <w:t>Финансовая оправданность</w:t>
            </w:r>
          </w:p>
        </w:tc>
        <w:tc>
          <w:tcPr>
            <w:tcW w:w="1277"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560" w:type="dxa"/>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rsidR="00FC3C23" w:rsidRDefault="00FC3C23">
            <w:pPr>
              <w:jc w:val="center"/>
              <w:rPr>
                <w:rFonts w:ascii="Times New Roman" w:hAnsi="Times New Roman" w:cs="Times New Roman"/>
                <w:sz w:val="22"/>
                <w:szCs w:val="22"/>
              </w:rPr>
            </w:pPr>
          </w:p>
        </w:tc>
        <w:tc>
          <w:tcPr>
            <w:tcW w:w="1701" w:type="dxa"/>
            <w:gridSpan w:val="3"/>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sz w:val="22"/>
                <w:szCs w:val="22"/>
              </w:rPr>
            </w:pPr>
            <w:r>
              <w:rPr>
                <w:rFonts w:ascii="Times New Roman" w:hAnsi="Times New Roman" w:cs="Times New Roman"/>
                <w:sz w:val="22"/>
                <w:szCs w:val="22"/>
              </w:rPr>
              <w:t>4</w:t>
            </w:r>
          </w:p>
        </w:tc>
      </w:tr>
      <w:tr w:rsidR="00FC3C23" w:rsidTr="00FC3C23">
        <w:trPr>
          <w:jc w:val="center"/>
        </w:trPr>
        <w:tc>
          <w:tcPr>
            <w:tcW w:w="4531" w:type="dxa"/>
            <w:tcBorders>
              <w:top w:val="single" w:sz="4" w:space="0" w:color="auto"/>
              <w:left w:val="single" w:sz="4" w:space="0" w:color="auto"/>
              <w:bottom w:val="single" w:sz="4" w:space="0" w:color="auto"/>
              <w:right w:val="single" w:sz="4" w:space="0" w:color="auto"/>
            </w:tcBorders>
            <w:hideMark/>
          </w:tcPr>
          <w:p w:rsidR="00FC3C23" w:rsidRDefault="00FC3C23">
            <w:pPr>
              <w:rPr>
                <w:rFonts w:ascii="Times New Roman" w:hAnsi="Times New Roman" w:cs="Times New Roman"/>
                <w:sz w:val="22"/>
                <w:szCs w:val="22"/>
              </w:rPr>
            </w:pPr>
            <w:r>
              <w:rPr>
                <w:rFonts w:ascii="Times New Roman" w:hAnsi="Times New Roman" w:cs="Times New Roman"/>
                <w:sz w:val="22"/>
                <w:szCs w:val="22"/>
              </w:rPr>
              <w:t>Итоговый балл</w:t>
            </w:r>
          </w:p>
        </w:tc>
        <w:tc>
          <w:tcPr>
            <w:tcW w:w="5956" w:type="dxa"/>
            <w:gridSpan w:val="8"/>
            <w:tcBorders>
              <w:top w:val="single" w:sz="4" w:space="0" w:color="auto"/>
              <w:left w:val="single" w:sz="4" w:space="0" w:color="auto"/>
              <w:bottom w:val="single" w:sz="4" w:space="0" w:color="auto"/>
              <w:right w:val="single" w:sz="4" w:space="0" w:color="auto"/>
            </w:tcBorders>
            <w:hideMark/>
          </w:tcPr>
          <w:p w:rsidR="00FC3C23" w:rsidRDefault="00FC3C23">
            <w:pPr>
              <w:jc w:val="center"/>
              <w:rPr>
                <w:rFonts w:ascii="Times New Roman" w:hAnsi="Times New Roman" w:cs="Times New Roman"/>
                <w:b/>
                <w:sz w:val="22"/>
                <w:szCs w:val="22"/>
              </w:rPr>
            </w:pPr>
            <w:r>
              <w:rPr>
                <w:rFonts w:ascii="Times New Roman" w:hAnsi="Times New Roman" w:cs="Times New Roman"/>
                <w:b/>
                <w:sz w:val="22"/>
                <w:szCs w:val="22"/>
              </w:rPr>
              <w:t>20</w:t>
            </w:r>
          </w:p>
        </w:tc>
      </w:tr>
    </w:tbl>
    <w:p w:rsidR="00FC3C23" w:rsidRDefault="00FC3C23" w:rsidP="00FC3C23">
      <w:pPr>
        <w:pStyle w:val="p76"/>
        <w:spacing w:before="0" w:beforeAutospacing="0" w:after="0" w:afterAutospacing="0"/>
        <w:ind w:firstLine="567"/>
        <w:jc w:val="both"/>
        <w:rPr>
          <w:rStyle w:val="t12"/>
          <w:color w:val="000000"/>
          <w:sz w:val="22"/>
          <w:szCs w:val="22"/>
        </w:rPr>
      </w:pPr>
    </w:p>
    <w:p w:rsidR="00ED4B86" w:rsidRPr="006D4755" w:rsidRDefault="00FC3C23" w:rsidP="00FC3C23">
      <w:pPr>
        <w:pStyle w:val="afc"/>
        <w:numPr>
          <w:ilvl w:val="12"/>
          <w:numId w:val="0"/>
        </w:numPr>
        <w:spacing w:line="240" w:lineRule="auto"/>
        <w:ind w:firstLine="567"/>
        <w:contextualSpacing/>
        <w:rPr>
          <w:rFonts w:ascii="Times New Roman" w:hAnsi="Times New Roman" w:cs="Times New Roman"/>
          <w:sz w:val="22"/>
          <w:szCs w:val="22"/>
        </w:rPr>
      </w:pPr>
      <w:r>
        <w:rPr>
          <w:rFonts w:ascii="Times New Roman" w:hAnsi="Times New Roman" w:cs="Times New Roman"/>
          <w:sz w:val="22"/>
          <w:szCs w:val="22"/>
        </w:rPr>
        <w:t xml:space="preserve">Таким образом, наилучшим и наиболее эффективным вариантом использованием объекта оценки – </w:t>
      </w:r>
      <w:r w:rsidR="008B5FB5">
        <w:rPr>
          <w:rFonts w:ascii="Times New Roman" w:hAnsi="Times New Roman" w:cs="Times New Roman"/>
          <w:sz w:val="22"/>
          <w:szCs w:val="22"/>
        </w:rPr>
        <w:t>свободное</w:t>
      </w:r>
      <w:r>
        <w:rPr>
          <w:rFonts w:ascii="Times New Roman" w:hAnsi="Times New Roman" w:cs="Times New Roman"/>
          <w:sz w:val="22"/>
          <w:szCs w:val="22"/>
        </w:rPr>
        <w:t>.</w:t>
      </w:r>
    </w:p>
    <w:p w:rsidR="00ED4B86" w:rsidRPr="00811B4F" w:rsidRDefault="00ED4B86" w:rsidP="00FE3BFA">
      <w:pPr>
        <w:ind w:firstLine="601"/>
        <w:contextualSpacing/>
        <w:jc w:val="both"/>
        <w:outlineLvl w:val="0"/>
        <w:rPr>
          <w:rFonts w:ascii="Times New Roman" w:hAnsi="Times New Roman" w:cs="Times New Roman"/>
          <w:b/>
          <w:sz w:val="22"/>
          <w:szCs w:val="22"/>
        </w:rPr>
      </w:pPr>
    </w:p>
    <w:p w:rsidR="00ED4B86" w:rsidRPr="002361B5" w:rsidRDefault="00ED4B86" w:rsidP="00573DE4">
      <w:pPr>
        <w:pStyle w:val="1"/>
        <w:spacing w:before="0" w:after="0"/>
        <w:contextualSpacing/>
        <w:jc w:val="center"/>
        <w:rPr>
          <w:rFonts w:ascii="Times New Roman" w:hAnsi="Times New Roman"/>
          <w:sz w:val="22"/>
          <w:szCs w:val="22"/>
        </w:rPr>
      </w:pPr>
      <w:bookmarkStart w:id="11" w:name="_Toc132981093"/>
      <w:r w:rsidRPr="002361B5">
        <w:rPr>
          <w:rFonts w:ascii="Times New Roman" w:hAnsi="Times New Roman"/>
          <w:sz w:val="22"/>
          <w:szCs w:val="22"/>
        </w:rPr>
        <w:t>10. АНАЛИЗ РЫНКА ОБЪЕКТА ОЦЕНКИ, ЦЕНООБРАЗУЮЩИХ ФАКТОРОВ, А ТАКЖЕ ВНЕШНИХ ФАКТОРОВ, ВЛИЯЮЩИХ НА ЕГО СТОИМОСТЬ.</w:t>
      </w:r>
      <w:bookmarkEnd w:id="11"/>
    </w:p>
    <w:p w:rsidR="00ED4B86" w:rsidRDefault="00ED4B86" w:rsidP="009C6542">
      <w:pPr>
        <w:ind w:firstLine="567"/>
        <w:contextualSpacing/>
        <w:jc w:val="both"/>
        <w:outlineLvl w:val="1"/>
        <w:rPr>
          <w:rFonts w:ascii="Times New Roman" w:hAnsi="Times New Roman" w:cs="Times New Roman"/>
          <w:b/>
          <w:sz w:val="22"/>
          <w:szCs w:val="22"/>
        </w:rPr>
      </w:pPr>
      <w:r w:rsidRPr="0029076B">
        <w:rPr>
          <w:rFonts w:ascii="Times New Roman" w:hAnsi="Times New Roman" w:cs="Times New Roman"/>
          <w:b/>
          <w:sz w:val="22"/>
          <w:szCs w:val="22"/>
        </w:rPr>
        <w:t>10.1. Описание географического положения объекта оценки.</w:t>
      </w:r>
    </w:p>
    <w:p w:rsidR="009C6542" w:rsidRPr="009C6542" w:rsidRDefault="009C6542" w:rsidP="009C6542">
      <w:pPr>
        <w:pStyle w:val="p76"/>
        <w:spacing w:before="0" w:beforeAutospacing="0" w:after="0" w:afterAutospacing="0"/>
        <w:ind w:firstLine="709"/>
        <w:contextualSpacing/>
        <w:jc w:val="both"/>
        <w:rPr>
          <w:bCs/>
          <w:noProof/>
          <w:sz w:val="22"/>
          <w:szCs w:val="22"/>
        </w:rPr>
      </w:pPr>
      <w:r w:rsidRPr="009C6542">
        <w:rPr>
          <w:bCs/>
          <w:noProof/>
          <w:sz w:val="22"/>
          <w:szCs w:val="22"/>
        </w:rPr>
        <w:t>Воробьёвский район — административно-территориальная единица (район) и муниципальное образование (муниципальный район) на юго-востоке Воронежской области России.</w:t>
      </w:r>
    </w:p>
    <w:p w:rsidR="00784465" w:rsidRDefault="009C6542" w:rsidP="009C6542">
      <w:pPr>
        <w:pStyle w:val="p76"/>
        <w:spacing w:before="0" w:beforeAutospacing="0" w:after="0" w:afterAutospacing="0"/>
        <w:ind w:firstLine="709"/>
        <w:contextualSpacing/>
        <w:jc w:val="both"/>
        <w:rPr>
          <w:bCs/>
          <w:noProof/>
          <w:sz w:val="22"/>
          <w:szCs w:val="22"/>
        </w:rPr>
      </w:pPr>
      <w:r w:rsidRPr="009C6542">
        <w:rPr>
          <w:bCs/>
          <w:noProof/>
          <w:sz w:val="22"/>
          <w:szCs w:val="22"/>
        </w:rPr>
        <w:lastRenderedPageBreak/>
        <w:t>Административный центр — село Воробьёвка.</w:t>
      </w:r>
    </w:p>
    <w:p w:rsidR="00784465" w:rsidRDefault="00784465" w:rsidP="009C6542">
      <w:pPr>
        <w:pStyle w:val="p76"/>
        <w:spacing w:before="0" w:beforeAutospacing="0" w:after="0" w:afterAutospacing="0"/>
        <w:ind w:firstLine="709"/>
        <w:contextualSpacing/>
        <w:jc w:val="both"/>
        <w:rPr>
          <w:bCs/>
          <w:noProof/>
          <w:sz w:val="22"/>
          <w:szCs w:val="22"/>
        </w:rPr>
      </w:pPr>
    </w:p>
    <w:p w:rsidR="00ED4B86" w:rsidRPr="008E15E3" w:rsidRDefault="00ED4B86" w:rsidP="009C6542">
      <w:pPr>
        <w:pStyle w:val="af1"/>
        <w:spacing w:before="0" w:beforeAutospacing="0" w:after="0" w:afterAutospacing="0"/>
        <w:ind w:firstLine="601"/>
        <w:contextualSpacing/>
        <w:jc w:val="both"/>
        <w:outlineLvl w:val="1"/>
        <w:rPr>
          <w:rFonts w:ascii="Times New Roman" w:hAnsi="Times New Roman"/>
          <w:b/>
          <w:color w:val="auto"/>
          <w:sz w:val="22"/>
          <w:szCs w:val="22"/>
        </w:rPr>
      </w:pPr>
      <w:r w:rsidRPr="0029076B">
        <w:rPr>
          <w:rFonts w:ascii="Times New Roman" w:hAnsi="Times New Roman"/>
          <w:b/>
          <w:color w:val="auto"/>
          <w:sz w:val="22"/>
          <w:szCs w:val="22"/>
        </w:rPr>
        <w:t>10.2.</w:t>
      </w:r>
      <w:r w:rsidRPr="0029076B">
        <w:rPr>
          <w:rFonts w:ascii="Times New Roman" w:hAnsi="Times New Roman"/>
          <w:color w:val="auto"/>
          <w:sz w:val="22"/>
          <w:szCs w:val="22"/>
        </w:rPr>
        <w:t xml:space="preserve"> </w:t>
      </w:r>
      <w:r w:rsidR="00B46CA6" w:rsidRPr="0029076B">
        <w:rPr>
          <w:rFonts w:ascii="Times New Roman" w:hAnsi="Times New Roman"/>
          <w:b/>
          <w:color w:val="auto"/>
          <w:sz w:val="22"/>
          <w:szCs w:val="22"/>
        </w:rPr>
        <w:t>Анализ макроэкономических</w:t>
      </w:r>
      <w:r w:rsidR="00B46CA6">
        <w:rPr>
          <w:rFonts w:ascii="Times New Roman" w:hAnsi="Times New Roman"/>
          <w:b/>
          <w:color w:val="auto"/>
          <w:sz w:val="22"/>
          <w:szCs w:val="22"/>
        </w:rPr>
        <w:t xml:space="preserve"> параметров в России в 202</w:t>
      </w:r>
      <w:r w:rsidR="003C3A6A">
        <w:rPr>
          <w:rFonts w:ascii="Times New Roman" w:hAnsi="Times New Roman"/>
          <w:b/>
          <w:color w:val="auto"/>
          <w:sz w:val="22"/>
          <w:szCs w:val="22"/>
        </w:rPr>
        <w:t>6</w:t>
      </w:r>
      <w:r w:rsidR="00B46CA6">
        <w:rPr>
          <w:rFonts w:ascii="Times New Roman" w:hAnsi="Times New Roman"/>
          <w:b/>
          <w:color w:val="auto"/>
          <w:sz w:val="22"/>
          <w:szCs w:val="22"/>
        </w:rPr>
        <w:t xml:space="preserve"> г</w:t>
      </w:r>
      <w:r w:rsidR="00B46CA6" w:rsidRPr="0031108E">
        <w:rPr>
          <w:rFonts w:ascii="Times New Roman" w:hAnsi="Times New Roman"/>
          <w:b/>
          <w:color w:val="auto"/>
          <w:sz w:val="22"/>
          <w:szCs w:val="22"/>
        </w:rPr>
        <w:t>.</w:t>
      </w:r>
    </w:p>
    <w:p w:rsidR="00B70F25" w:rsidRPr="00B70F25" w:rsidRDefault="00B70F25" w:rsidP="009C6542">
      <w:pPr>
        <w:shd w:val="clear" w:color="auto" w:fill="FFFFFF"/>
        <w:ind w:firstLine="709"/>
        <w:contextualSpacing/>
        <w:jc w:val="both"/>
        <w:rPr>
          <w:rFonts w:ascii="Times New Roman" w:eastAsia="Times New Roman" w:hAnsi="Times New Roman" w:cs="Times New Roman"/>
          <w:color w:val="242423"/>
          <w:sz w:val="22"/>
          <w:szCs w:val="22"/>
        </w:rPr>
      </w:pPr>
      <w:r w:rsidRPr="00B70F25">
        <w:rPr>
          <w:rFonts w:ascii="Times New Roman" w:eastAsia="Times New Roman" w:hAnsi="Times New Roman" w:cs="Times New Roman"/>
          <w:color w:val="242423"/>
          <w:sz w:val="22"/>
          <w:szCs w:val="22"/>
        </w:rPr>
        <w:t>К весне 2025 года российская экономика оказалась в точке перегиба. Экономическая активность значимо замедлилась, «пенка» от перегрева экономики опадает, снижаются кредитная активность и острота кадрового голода. При этом отсутствуют явные угрозы бюджетной стабильности, а рост доходов бюджета существенно опережает инфляцию. Несмотря на отдельные признаки ослабления геополитической напряженности, общий уровень неопределенности в глобальной экономике вырос, в первую очередь из-за непредсказуемой тарифной политики США. Снижение процентных ставок, начавшееся в прошлом году, продолжилось в Еврозоне, но скорее всего близко к завершению в США.</w:t>
      </w:r>
    </w:p>
    <w:p w:rsidR="00B70F25" w:rsidRPr="00B70F25" w:rsidRDefault="00B70F25" w:rsidP="00B70F25">
      <w:pPr>
        <w:shd w:val="clear" w:color="auto" w:fill="FFFFFF"/>
        <w:ind w:firstLine="709"/>
        <w:contextualSpacing/>
        <w:jc w:val="both"/>
        <w:rPr>
          <w:rFonts w:ascii="Times New Roman" w:eastAsia="Times New Roman" w:hAnsi="Times New Roman" w:cs="Times New Roman"/>
          <w:color w:val="242423"/>
          <w:sz w:val="22"/>
          <w:szCs w:val="22"/>
        </w:rPr>
      </w:pPr>
      <w:r w:rsidRPr="00B70F25">
        <w:rPr>
          <w:rFonts w:ascii="Times New Roman" w:eastAsia="Times New Roman" w:hAnsi="Times New Roman" w:cs="Times New Roman"/>
          <w:color w:val="242423"/>
          <w:sz w:val="22"/>
          <w:szCs w:val="22"/>
        </w:rPr>
        <w:t xml:space="preserve">До конца года мы ожидаем снижения инфляции </w:t>
      </w:r>
      <w:r w:rsidRPr="00B70F25">
        <w:rPr>
          <w:rFonts w:ascii="Times New Roman" w:eastAsia="Times New Roman" w:hAnsi="Times New Roman" w:cs="Times New Roman"/>
          <w:color w:val="242423"/>
          <w:sz w:val="22"/>
          <w:szCs w:val="22"/>
        </w:rPr>
        <w:softHyphen/>
        <w:t>– до 6,5%, оптимистичнее, чем ЦБ, и инфляционных ожиданий – с 14% в январе до 9% в конце года. От скорости и траектории снижения инфляции будет зависеть политика Банка России. Выбор регулятора зависит от оценок успешности собственных усилий по охлаждению экономики и недопущению полноценной заморозки, то есть рецессии. Если реализуется сценарий «мягкой посадки», то мы увидим ставки в 18-19% в конце года и достижение цели по инфляции в 1П26 с возвратом ключевой ставки на уровень ниже 10% в начале 2027-го. Рост замедлится до 1,5% в этом году и до 2,2% в следующем.</w:t>
      </w:r>
    </w:p>
    <w:p w:rsidR="00B70F25" w:rsidRPr="00B70F25" w:rsidRDefault="00B70F25" w:rsidP="00B70F25">
      <w:pPr>
        <w:shd w:val="clear" w:color="auto" w:fill="FFFFFF"/>
        <w:ind w:firstLine="709"/>
        <w:contextualSpacing/>
        <w:jc w:val="both"/>
        <w:rPr>
          <w:rFonts w:ascii="Times New Roman" w:eastAsia="Times New Roman" w:hAnsi="Times New Roman" w:cs="Times New Roman"/>
          <w:color w:val="242423"/>
          <w:sz w:val="22"/>
          <w:szCs w:val="22"/>
        </w:rPr>
      </w:pPr>
      <w:r w:rsidRPr="00B70F25">
        <w:rPr>
          <w:rFonts w:ascii="Times New Roman" w:eastAsia="Times New Roman" w:hAnsi="Times New Roman" w:cs="Times New Roman"/>
          <w:color w:val="242423"/>
          <w:sz w:val="22"/>
          <w:szCs w:val="22"/>
        </w:rPr>
        <w:t>Рубль будет крайне волатильным на возможных внешних шоках, а смягчение санкций может нести негативный характер для валюты.  Мы ожидаем средний курс около 96 рублей за доллар США с возвратом к трехзначным значениям в 4К25.</w:t>
      </w:r>
    </w:p>
    <w:p w:rsidR="00B70F25" w:rsidRPr="00B70F25" w:rsidRDefault="00B70F25" w:rsidP="00B70F25">
      <w:pPr>
        <w:shd w:val="clear" w:color="auto" w:fill="FFFFFF"/>
        <w:ind w:firstLine="709"/>
        <w:contextualSpacing/>
        <w:jc w:val="both"/>
        <w:outlineLvl w:val="2"/>
        <w:rPr>
          <w:rFonts w:ascii="Times New Roman" w:eastAsia="Times New Roman" w:hAnsi="Times New Roman" w:cs="Times New Roman"/>
          <w:b/>
          <w:bCs/>
          <w:color w:val="242423"/>
          <w:sz w:val="22"/>
          <w:szCs w:val="22"/>
        </w:rPr>
      </w:pPr>
      <w:r w:rsidRPr="00B70F25">
        <w:rPr>
          <w:rFonts w:ascii="Times New Roman" w:eastAsia="Times New Roman" w:hAnsi="Times New Roman" w:cs="Times New Roman"/>
          <w:b/>
          <w:bCs/>
          <w:color w:val="242423"/>
          <w:sz w:val="22"/>
          <w:szCs w:val="22"/>
        </w:rPr>
        <w:t>Таблица 1. Макроэкономические показатели и прогнозы</w:t>
      </w:r>
    </w:p>
    <w:tbl>
      <w:tblPr>
        <w:tblW w:w="9639" w:type="dxa"/>
        <w:tblCellSpacing w:w="0" w:type="dxa"/>
        <w:tblCellMar>
          <w:left w:w="0" w:type="dxa"/>
          <w:right w:w="0" w:type="dxa"/>
        </w:tblCellMar>
        <w:tblLook w:val="04A0" w:firstRow="1" w:lastRow="0" w:firstColumn="1" w:lastColumn="0" w:noHBand="0" w:noVBand="1"/>
      </w:tblPr>
      <w:tblGrid>
        <w:gridCol w:w="5017"/>
        <w:gridCol w:w="1076"/>
        <w:gridCol w:w="1076"/>
        <w:gridCol w:w="590"/>
        <w:gridCol w:w="590"/>
        <w:gridCol w:w="645"/>
        <w:gridCol w:w="645"/>
      </w:tblGrid>
      <w:tr w:rsidR="00B70F25" w:rsidRPr="00B70F25" w:rsidTr="00B70F25">
        <w:trPr>
          <w:tblCellSpacing w:w="0" w:type="dxa"/>
        </w:trPr>
        <w:tc>
          <w:tcPr>
            <w:tcW w:w="0" w:type="auto"/>
            <w:tcBorders>
              <w:top w:val="single" w:sz="12" w:space="0" w:color="242423"/>
              <w:bottom w:val="single" w:sz="12" w:space="0" w:color="242423"/>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color w:val="242423"/>
                <w:sz w:val="22"/>
                <w:szCs w:val="22"/>
              </w:rPr>
            </w:pPr>
          </w:p>
        </w:tc>
        <w:tc>
          <w:tcPr>
            <w:tcW w:w="0" w:type="auto"/>
            <w:tcBorders>
              <w:top w:val="single" w:sz="12" w:space="0" w:color="242423"/>
              <w:bottom w:val="single" w:sz="12" w:space="0" w:color="242423"/>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b/>
                <w:bCs/>
                <w:sz w:val="22"/>
                <w:szCs w:val="22"/>
              </w:rPr>
            </w:pPr>
            <w:r w:rsidRPr="00B70F25">
              <w:rPr>
                <w:rFonts w:ascii="Times New Roman" w:eastAsia="Times New Roman" w:hAnsi="Times New Roman" w:cs="Times New Roman"/>
                <w:b/>
                <w:bCs/>
                <w:sz w:val="22"/>
                <w:szCs w:val="22"/>
              </w:rPr>
              <w:t>2022 (факт)</w:t>
            </w:r>
          </w:p>
        </w:tc>
        <w:tc>
          <w:tcPr>
            <w:tcW w:w="0" w:type="auto"/>
            <w:tcBorders>
              <w:top w:val="single" w:sz="12" w:space="0" w:color="242423"/>
              <w:bottom w:val="single" w:sz="12" w:space="0" w:color="242423"/>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b/>
                <w:bCs/>
                <w:sz w:val="22"/>
                <w:szCs w:val="22"/>
              </w:rPr>
            </w:pPr>
            <w:r w:rsidRPr="00B70F25">
              <w:rPr>
                <w:rFonts w:ascii="Times New Roman" w:eastAsia="Times New Roman" w:hAnsi="Times New Roman" w:cs="Times New Roman"/>
                <w:b/>
                <w:bCs/>
                <w:sz w:val="22"/>
                <w:szCs w:val="22"/>
              </w:rPr>
              <w:t>2023 (факт)</w:t>
            </w:r>
          </w:p>
        </w:tc>
        <w:tc>
          <w:tcPr>
            <w:tcW w:w="0" w:type="auto"/>
            <w:tcBorders>
              <w:top w:val="single" w:sz="12" w:space="0" w:color="242423"/>
              <w:bottom w:val="single" w:sz="12" w:space="0" w:color="242423"/>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b/>
                <w:bCs/>
                <w:sz w:val="22"/>
                <w:szCs w:val="22"/>
              </w:rPr>
            </w:pPr>
            <w:r w:rsidRPr="00B70F25">
              <w:rPr>
                <w:rFonts w:ascii="Times New Roman" w:eastAsia="Times New Roman" w:hAnsi="Times New Roman" w:cs="Times New Roman"/>
                <w:b/>
                <w:bCs/>
                <w:sz w:val="22"/>
                <w:szCs w:val="22"/>
              </w:rPr>
              <w:t>2024</w:t>
            </w:r>
          </w:p>
        </w:tc>
        <w:tc>
          <w:tcPr>
            <w:tcW w:w="0" w:type="auto"/>
            <w:tcBorders>
              <w:top w:val="single" w:sz="12" w:space="0" w:color="242423"/>
              <w:bottom w:val="single" w:sz="12" w:space="0" w:color="242423"/>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b/>
                <w:bCs/>
                <w:sz w:val="22"/>
                <w:szCs w:val="22"/>
              </w:rPr>
            </w:pPr>
            <w:r w:rsidRPr="00B70F25">
              <w:rPr>
                <w:rFonts w:ascii="Times New Roman" w:eastAsia="Times New Roman" w:hAnsi="Times New Roman" w:cs="Times New Roman"/>
                <w:b/>
                <w:bCs/>
                <w:sz w:val="22"/>
                <w:szCs w:val="22"/>
              </w:rPr>
              <w:t>2025</w:t>
            </w:r>
          </w:p>
        </w:tc>
        <w:tc>
          <w:tcPr>
            <w:tcW w:w="0" w:type="auto"/>
            <w:tcBorders>
              <w:top w:val="single" w:sz="12" w:space="0" w:color="242423"/>
              <w:bottom w:val="single" w:sz="12" w:space="0" w:color="242423"/>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b/>
                <w:bCs/>
                <w:sz w:val="22"/>
                <w:szCs w:val="22"/>
              </w:rPr>
            </w:pPr>
            <w:r w:rsidRPr="00B70F25">
              <w:rPr>
                <w:rFonts w:ascii="Times New Roman" w:eastAsia="Times New Roman" w:hAnsi="Times New Roman" w:cs="Times New Roman"/>
                <w:b/>
                <w:bCs/>
                <w:sz w:val="22"/>
                <w:szCs w:val="22"/>
              </w:rPr>
              <w:t>2026</w:t>
            </w:r>
          </w:p>
        </w:tc>
        <w:tc>
          <w:tcPr>
            <w:tcW w:w="0" w:type="auto"/>
            <w:tcBorders>
              <w:top w:val="single" w:sz="12" w:space="0" w:color="242423"/>
              <w:bottom w:val="single" w:sz="12" w:space="0" w:color="242423"/>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b/>
                <w:bCs/>
                <w:sz w:val="22"/>
                <w:szCs w:val="22"/>
              </w:rPr>
            </w:pPr>
            <w:r w:rsidRPr="00B70F25">
              <w:rPr>
                <w:rFonts w:ascii="Times New Roman" w:eastAsia="Times New Roman" w:hAnsi="Times New Roman" w:cs="Times New Roman"/>
                <w:b/>
                <w:bCs/>
                <w:sz w:val="22"/>
                <w:szCs w:val="22"/>
              </w:rPr>
              <w:t>2027</w:t>
            </w:r>
          </w:p>
        </w:tc>
      </w:tr>
      <w:tr w:rsidR="00B70F25" w:rsidRPr="00B70F25" w:rsidTr="00B70F25">
        <w:trPr>
          <w:tblCellSpacing w:w="0" w:type="dxa"/>
        </w:trPr>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ИПЦ (%, дек. к дек. пред. года)</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11,9</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7,4</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9,5</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6,5</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4,5</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4,0</w:t>
            </w:r>
          </w:p>
        </w:tc>
      </w:tr>
      <w:tr w:rsidR="00B70F25" w:rsidRPr="00B70F25" w:rsidTr="00B70F25">
        <w:trPr>
          <w:tblCellSpacing w:w="0" w:type="dxa"/>
        </w:trPr>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ИПЦ (% к пред. году, в среднем за год)</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13,8</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5,9</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8,5</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7,7</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5,0</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4,3</w:t>
            </w:r>
          </w:p>
        </w:tc>
      </w:tr>
      <w:tr w:rsidR="00B70F25" w:rsidRPr="00B70F25" w:rsidTr="00B70F25">
        <w:trPr>
          <w:tblCellSpacing w:w="0" w:type="dxa"/>
        </w:trPr>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Ключевая ставка (на 31.12)</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7,5</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16,0</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21,0</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18,0</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14,0</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9,5</w:t>
            </w:r>
          </w:p>
        </w:tc>
      </w:tr>
      <w:tr w:rsidR="00B70F25" w:rsidRPr="00B70F25" w:rsidTr="00B70F25">
        <w:trPr>
          <w:tblCellSpacing w:w="0" w:type="dxa"/>
        </w:trPr>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Ключевая ставка (в % годовых, в среднем за год, с учетом выходных дней)</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10,6</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9,9</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17,5</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20,5</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16,0</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11,0</w:t>
            </w:r>
          </w:p>
        </w:tc>
      </w:tr>
      <w:tr w:rsidR="00B70F25" w:rsidRPr="00B70F25" w:rsidTr="00B70F25">
        <w:trPr>
          <w:tblCellSpacing w:w="0" w:type="dxa"/>
        </w:trPr>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ВВП (%, г/г)</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-1,2</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3,6</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4,1</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1,5</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2,2</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2,3</w:t>
            </w:r>
          </w:p>
        </w:tc>
      </w:tr>
      <w:tr w:rsidR="00B70F25" w:rsidRPr="00B70F25" w:rsidTr="00B70F25">
        <w:trPr>
          <w:tblCellSpacing w:w="0" w:type="dxa"/>
        </w:trPr>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Уровень безработицы (%, дек., без исключения сезонности)</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3,6</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3,0</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2,7</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3,0</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3,0</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3,0</w:t>
            </w:r>
          </w:p>
        </w:tc>
      </w:tr>
      <w:tr w:rsidR="00B70F25" w:rsidRPr="00B70F25" w:rsidTr="00B70F25">
        <w:trPr>
          <w:tblCellSpacing w:w="0" w:type="dxa"/>
        </w:trPr>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Номинальная заработная плата (%, г/г)</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14,1</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14,6</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10,0</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6,0</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5,0</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5,0</w:t>
            </w:r>
          </w:p>
        </w:tc>
      </w:tr>
      <w:tr w:rsidR="00B70F25" w:rsidRPr="00B70F25" w:rsidTr="00B70F25">
        <w:trPr>
          <w:tblCellSpacing w:w="0" w:type="dxa"/>
        </w:trPr>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Баланс консолидированного бюджета (% ВВП за соответствующий год)</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-1,4</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-2,3</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-1,7</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-1,2</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-1,2</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-1,2</w:t>
            </w:r>
          </w:p>
        </w:tc>
      </w:tr>
      <w:tr w:rsidR="00B70F25" w:rsidRPr="00B70F25" w:rsidTr="00B70F25">
        <w:trPr>
          <w:tblCellSpacing w:w="0" w:type="dxa"/>
        </w:trPr>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Экспорт товаров и услуг* (млрд долл. США в год)</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641</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466</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460</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480</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485</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490</w:t>
            </w:r>
          </w:p>
        </w:tc>
      </w:tr>
      <w:tr w:rsidR="00B70F25" w:rsidRPr="00B70F25" w:rsidTr="00B70F25">
        <w:trPr>
          <w:tblCellSpacing w:w="0" w:type="dxa"/>
        </w:trPr>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Импорт товаров и услуг* (млрд долл. США в год)</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347</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379</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375</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380</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380</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390</w:t>
            </w:r>
          </w:p>
        </w:tc>
      </w:tr>
      <w:tr w:rsidR="00B70F25" w:rsidRPr="00B70F25" w:rsidTr="00B70F25">
        <w:trPr>
          <w:tblCellSpacing w:w="0" w:type="dxa"/>
        </w:trPr>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Курс USD/RUB (руб. за долл., в среднем за год)</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67,5</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84,7</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3D691A" w:rsidP="00B70F25">
            <w:pPr>
              <w:contextualSpacing/>
              <w:rPr>
                <w:rFonts w:ascii="Times New Roman" w:eastAsia="Times New Roman" w:hAnsi="Times New Roman" w:cs="Times New Roman"/>
                <w:sz w:val="22"/>
                <w:szCs w:val="22"/>
              </w:rPr>
            </w:pPr>
            <w:r>
              <w:rPr>
                <w:rFonts w:ascii="Times New Roman" w:eastAsia="Times New Roman" w:hAnsi="Times New Roman" w:cs="Times New Roman"/>
                <w:sz w:val="22"/>
                <w:szCs w:val="22"/>
              </w:rPr>
              <w:t>44,2</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98,0</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102,0</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108,0</w:t>
            </w:r>
          </w:p>
        </w:tc>
      </w:tr>
      <w:tr w:rsidR="00B70F25" w:rsidRPr="00B70F25" w:rsidTr="00B70F25">
        <w:trPr>
          <w:tblCellSpacing w:w="0" w:type="dxa"/>
        </w:trPr>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Цена на нефть марки Brent (долл. США за баррель, в среднем за год)</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99</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82</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80</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68</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70</w:t>
            </w:r>
          </w:p>
        </w:tc>
        <w:tc>
          <w:tcPr>
            <w:tcW w:w="0" w:type="auto"/>
            <w:tcBorders>
              <w:top w:val="single" w:sz="6" w:space="0" w:color="DDDDDD"/>
            </w:tcBorders>
            <w:tcMar>
              <w:top w:w="75" w:type="dxa"/>
              <w:left w:w="75" w:type="dxa"/>
              <w:bottom w:w="75" w:type="dxa"/>
              <w:right w:w="75" w:type="dxa"/>
            </w:tcMar>
            <w:vAlign w:val="center"/>
            <w:hideMark/>
          </w:tcPr>
          <w:p w:rsidR="00B70F25" w:rsidRPr="00B70F25" w:rsidRDefault="00B70F25" w:rsidP="00B70F25">
            <w:pPr>
              <w:contextualSpacing/>
              <w:rPr>
                <w:rFonts w:ascii="Times New Roman" w:eastAsia="Times New Roman" w:hAnsi="Times New Roman" w:cs="Times New Roman"/>
                <w:sz w:val="22"/>
                <w:szCs w:val="22"/>
              </w:rPr>
            </w:pPr>
            <w:r w:rsidRPr="00B70F25">
              <w:rPr>
                <w:rFonts w:ascii="Times New Roman" w:eastAsia="Times New Roman" w:hAnsi="Times New Roman" w:cs="Times New Roman"/>
                <w:sz w:val="22"/>
                <w:szCs w:val="22"/>
              </w:rPr>
              <w:t>70</w:t>
            </w:r>
          </w:p>
        </w:tc>
      </w:tr>
    </w:tbl>
    <w:p w:rsidR="00B70F25" w:rsidRPr="00B70F25" w:rsidRDefault="00B70F25" w:rsidP="00B70F25">
      <w:pPr>
        <w:shd w:val="clear" w:color="auto" w:fill="FFFFFF"/>
        <w:spacing w:line="450" w:lineRule="atLeast"/>
        <w:jc w:val="center"/>
        <w:outlineLvl w:val="1"/>
        <w:rPr>
          <w:rFonts w:ascii="Times New Roman" w:eastAsia="Times New Roman" w:hAnsi="Times New Roman" w:cs="Times New Roman"/>
          <w:b/>
          <w:bCs/>
          <w:color w:val="242423"/>
          <w:sz w:val="22"/>
          <w:szCs w:val="22"/>
        </w:rPr>
      </w:pPr>
      <w:r w:rsidRPr="00B70F25">
        <w:rPr>
          <w:rFonts w:ascii="Times New Roman" w:eastAsia="Times New Roman" w:hAnsi="Times New Roman" w:cs="Times New Roman"/>
          <w:b/>
          <w:bCs/>
          <w:color w:val="242423"/>
          <w:sz w:val="22"/>
          <w:szCs w:val="22"/>
        </w:rPr>
        <w:t>Год прогнозных миражей</w:t>
      </w:r>
    </w:p>
    <w:p w:rsidR="00B70F25" w:rsidRPr="00B70F25" w:rsidRDefault="00B70F25" w:rsidP="00B70F25">
      <w:pPr>
        <w:shd w:val="clear" w:color="auto" w:fill="FFFFFF"/>
        <w:jc w:val="center"/>
        <w:rPr>
          <w:rFonts w:ascii="Times New Roman" w:eastAsia="Times New Roman" w:hAnsi="Times New Roman" w:cs="Times New Roman"/>
          <w:color w:val="242423"/>
          <w:sz w:val="22"/>
          <w:szCs w:val="22"/>
        </w:rPr>
      </w:pPr>
      <w:r w:rsidRPr="00B70F25">
        <w:rPr>
          <w:rFonts w:ascii="Times New Roman" w:eastAsia="Times New Roman" w:hAnsi="Times New Roman" w:cs="Times New Roman"/>
          <w:color w:val="242423"/>
          <w:sz w:val="22"/>
          <w:szCs w:val="22"/>
        </w:rPr>
        <w:t>График 1. Российские и мировые ставки</w:t>
      </w:r>
    </w:p>
    <w:p w:rsidR="00B70F25" w:rsidRPr="00B70F25" w:rsidRDefault="00B70F25" w:rsidP="00B70F25">
      <w:pPr>
        <w:shd w:val="clear" w:color="auto" w:fill="FFFFFF"/>
        <w:spacing w:line="270" w:lineRule="atLeast"/>
        <w:jc w:val="both"/>
        <w:rPr>
          <w:rFonts w:ascii="Times New Roman" w:hAnsi="Times New Roman" w:cs="Times New Roman"/>
          <w:color w:val="000000" w:themeColor="text1"/>
          <w:sz w:val="22"/>
          <w:szCs w:val="22"/>
        </w:rPr>
      </w:pPr>
      <w:r w:rsidRPr="00B70F25">
        <w:rPr>
          <w:rFonts w:ascii="Times New Roman" w:hAnsi="Times New Roman" w:cs="Times New Roman"/>
          <w:noProof/>
          <w:color w:val="000000" w:themeColor="text1"/>
          <w:sz w:val="22"/>
          <w:szCs w:val="22"/>
        </w:rPr>
        <w:lastRenderedPageBreak/>
        <w:drawing>
          <wp:inline distT="0" distB="0" distL="0" distR="0" wp14:anchorId="69CE888D" wp14:editId="33596A1B">
            <wp:extent cx="6299835" cy="4062095"/>
            <wp:effectExtent l="0" t="0" r="571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6299835" cy="4062095"/>
                    </a:xfrm>
                    <a:prstGeom prst="rect">
                      <a:avLst/>
                    </a:prstGeom>
                  </pic:spPr>
                </pic:pic>
              </a:graphicData>
            </a:graphic>
          </wp:inline>
        </w:drawing>
      </w:r>
    </w:p>
    <w:p w:rsidR="00B70F25" w:rsidRPr="00B70F25" w:rsidRDefault="00B70F25" w:rsidP="00B70F25">
      <w:pPr>
        <w:shd w:val="clear" w:color="auto" w:fill="FFFFFF"/>
        <w:ind w:firstLine="709"/>
        <w:contextualSpacing/>
        <w:jc w:val="both"/>
        <w:rPr>
          <w:rFonts w:ascii="Times New Roman" w:eastAsia="Times New Roman" w:hAnsi="Times New Roman" w:cs="Times New Roman"/>
          <w:color w:val="242423"/>
          <w:sz w:val="22"/>
          <w:szCs w:val="22"/>
        </w:rPr>
      </w:pPr>
      <w:r w:rsidRPr="00B70F25">
        <w:rPr>
          <w:rFonts w:ascii="Times New Roman" w:eastAsia="Times New Roman" w:hAnsi="Times New Roman" w:cs="Times New Roman"/>
          <w:color w:val="242423"/>
          <w:sz w:val="22"/>
          <w:szCs w:val="22"/>
        </w:rPr>
        <w:t>С начала 2024 года и регулятор, и аналитическое сообщество ждали замедления инфляции, снижения экономического роста и, как следствие, сокращения ставок. Экономика должна была полностью переварить эффект повышения ставок в 2П23 на 7,5 п. п. на фоне снижения волатильности на валютном рынке к началу года к 2К24. Однако после замедления весной инфляция вновь усилилась, а экономический рост и не думал снижаться. Несмотря на высокие ставки, до ноября продолжался и даже усиливался рост экономики, потребления, зарплат и инфляции. Для этого было несколько причин – рост госрасходов, вызванный в основном неэкономическими факторами, усиление санкций и транзакционных издержек в экономике. Инвестиции шли в основном за счет собственных средств предприятий или бюджетных вливаний (суммарно около 80%), остаток обеспечил рост кредитования. Льготная ипотека на фоне дискуссий об ее отмене стала еще более популярна, несмотря на некоторую корректировку условий выдачи. Упразднение основной программы безадресной льготной ипотеки в середине года сказалось на рынке в 2П24, однако инерция некоторое время сохранялась. Несмотря на усиление финансовых санкций, в т. ч. повысивших волатильность рубля, экспортные цены оставались комфортными большую часть года. И экспортерам, и импортерам удалось справиться с ограничениями, но это имело очевидные проинфляционные эффекты. В итоге сила инфляционной волны и последовавший рост инфляционных ожиданий оказались неожиданными и для регулятора, и для рынка – аналитики не менее двух раз предрекали пик инфляции и начало смягчения денежно-кредитной политики (ДКП), чего так и не случилось.</w:t>
      </w:r>
    </w:p>
    <w:p w:rsidR="00B70F25" w:rsidRPr="00B70F25" w:rsidRDefault="00B70F25" w:rsidP="00B70F25">
      <w:pPr>
        <w:shd w:val="clear" w:color="auto" w:fill="FFFFFF"/>
        <w:ind w:firstLine="709"/>
        <w:contextualSpacing/>
        <w:jc w:val="both"/>
        <w:rPr>
          <w:rFonts w:ascii="Times New Roman" w:eastAsia="Times New Roman" w:hAnsi="Times New Roman" w:cs="Times New Roman"/>
          <w:color w:val="242423"/>
          <w:sz w:val="22"/>
          <w:szCs w:val="22"/>
        </w:rPr>
      </w:pPr>
      <w:r w:rsidRPr="00B70F25">
        <w:rPr>
          <w:rFonts w:ascii="Times New Roman" w:eastAsia="Times New Roman" w:hAnsi="Times New Roman" w:cs="Times New Roman"/>
          <w:color w:val="242423"/>
          <w:sz w:val="22"/>
          <w:szCs w:val="22"/>
        </w:rPr>
        <w:t>В результате процентные ставки, которые держались на уровне 16% с декабря по июль 2024 года, были резко повышены на 5 п. п. с июля по октябрь – до 21%, обеспечив рекордные реальные процентные ставки (около 12 п. п.) к концу 3К24. Рост кредитования и усиление инфляции не продолжались, однако к концу года появились признаки изменения экономического климата. На декабрьском заседании Банк России приостановил повышение ставок существенно раньше, чем ожидалось рынком, а кредитование начало явно замедляться. Год был закончен с инфляцией в 9,5%, однако ее разбег продолжился.</w:t>
      </w:r>
    </w:p>
    <w:p w:rsidR="00B70F25" w:rsidRPr="00B70F25" w:rsidRDefault="00B70F25" w:rsidP="00B70F25">
      <w:pPr>
        <w:shd w:val="clear" w:color="auto" w:fill="FFFFFF"/>
        <w:ind w:firstLine="709"/>
        <w:contextualSpacing/>
        <w:jc w:val="center"/>
        <w:rPr>
          <w:rFonts w:ascii="Times New Roman" w:eastAsia="Times New Roman" w:hAnsi="Times New Roman" w:cs="Times New Roman"/>
          <w:color w:val="242423"/>
          <w:sz w:val="22"/>
          <w:szCs w:val="22"/>
        </w:rPr>
      </w:pPr>
      <w:r w:rsidRPr="00B70F25">
        <w:rPr>
          <w:rFonts w:ascii="Times New Roman" w:eastAsia="Times New Roman" w:hAnsi="Times New Roman" w:cs="Times New Roman"/>
          <w:color w:val="242423"/>
          <w:sz w:val="22"/>
          <w:szCs w:val="22"/>
        </w:rPr>
        <w:t>График 2. Ключевая ставка и инфляция (12м)</w:t>
      </w:r>
    </w:p>
    <w:p w:rsidR="00B70F25" w:rsidRPr="00B70F25" w:rsidRDefault="00B70F25" w:rsidP="00B70F25">
      <w:pPr>
        <w:shd w:val="clear" w:color="auto" w:fill="FFFFFF"/>
        <w:spacing w:line="270" w:lineRule="atLeast"/>
        <w:jc w:val="both"/>
        <w:rPr>
          <w:rFonts w:ascii="Times New Roman" w:hAnsi="Times New Roman" w:cs="Times New Roman"/>
          <w:color w:val="000000" w:themeColor="text1"/>
          <w:sz w:val="22"/>
          <w:szCs w:val="22"/>
        </w:rPr>
      </w:pPr>
      <w:r w:rsidRPr="00B70F25">
        <w:rPr>
          <w:rFonts w:ascii="Times New Roman" w:hAnsi="Times New Roman" w:cs="Times New Roman"/>
          <w:noProof/>
          <w:color w:val="000000" w:themeColor="text1"/>
          <w:sz w:val="22"/>
          <w:szCs w:val="22"/>
        </w:rPr>
        <w:lastRenderedPageBreak/>
        <w:drawing>
          <wp:inline distT="0" distB="0" distL="0" distR="0" wp14:anchorId="08486255" wp14:editId="5BF10628">
            <wp:extent cx="6299835" cy="3896360"/>
            <wp:effectExtent l="0" t="0" r="5715"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6299835" cy="3896360"/>
                    </a:xfrm>
                    <a:prstGeom prst="rect">
                      <a:avLst/>
                    </a:prstGeom>
                  </pic:spPr>
                </pic:pic>
              </a:graphicData>
            </a:graphic>
          </wp:inline>
        </w:drawing>
      </w:r>
    </w:p>
    <w:p w:rsidR="00B70F25" w:rsidRPr="00B70F25" w:rsidRDefault="00B70F25" w:rsidP="00B70F25">
      <w:pPr>
        <w:shd w:val="clear" w:color="auto" w:fill="FFFFFF"/>
        <w:ind w:firstLine="709"/>
        <w:contextualSpacing/>
        <w:jc w:val="both"/>
        <w:rPr>
          <w:rFonts w:ascii="Times New Roman" w:eastAsia="Times New Roman" w:hAnsi="Times New Roman" w:cs="Times New Roman"/>
          <w:color w:val="242423"/>
          <w:sz w:val="22"/>
          <w:szCs w:val="22"/>
        </w:rPr>
      </w:pPr>
      <w:r w:rsidRPr="00B70F25">
        <w:rPr>
          <w:rFonts w:ascii="Times New Roman" w:eastAsia="Times New Roman" w:hAnsi="Times New Roman" w:cs="Times New Roman"/>
          <w:color w:val="242423"/>
          <w:sz w:val="22"/>
          <w:szCs w:val="22"/>
        </w:rPr>
        <w:t>В результате жестких действий регулятора и реакции на них участников финансового рынка денежно-кредитные условия ухудшались все 2-е полугодие 2024 года, достигнув пика в его конце. При этом охлаждение кредитования и экономической активности стало заметным уже в декабре и еще более выпукло – в 1К25. В 4К24 динамика корпоративного кредитования снизилась до 2,9% за счет активной ликвидации долгов компаниями, получившими возмещение средств по государственным контрактам. Темп роста ипотечного портфеля снизился до 1,5% за квартал, объем потребительского кредитования – на 2%. Из-за налоговой реформы часть экономической активности и выплат сотрудникам была сдвинута влево с начала 2025-го на конец 2024-го, авансирование госзакупок также усилилось, но результатом этого будет более низкая активность в этом году. Годовая инфляция при любом сценарии покажет резкий спад в апреле – мае, усиленный эффектом базы от инфляционной волны 2024-го. Однако мы ожидаем, что текущая инфляция будет снижаться постепенно, рост тарифов в середине года может временно развернуть этот процесс.</w:t>
      </w:r>
    </w:p>
    <w:p w:rsidR="00B70F25" w:rsidRPr="00B70F25" w:rsidRDefault="00B70F25" w:rsidP="00B70F25">
      <w:pPr>
        <w:shd w:val="clear" w:color="auto" w:fill="FFFFFF"/>
        <w:ind w:firstLine="709"/>
        <w:contextualSpacing/>
        <w:jc w:val="both"/>
        <w:rPr>
          <w:rFonts w:ascii="Times New Roman" w:eastAsia="Times New Roman" w:hAnsi="Times New Roman" w:cs="Times New Roman"/>
          <w:color w:val="242423"/>
          <w:sz w:val="22"/>
          <w:szCs w:val="22"/>
        </w:rPr>
      </w:pPr>
      <w:r w:rsidRPr="00B70F25">
        <w:rPr>
          <w:rFonts w:ascii="Times New Roman" w:eastAsia="Times New Roman" w:hAnsi="Times New Roman" w:cs="Times New Roman"/>
          <w:color w:val="242423"/>
          <w:sz w:val="22"/>
          <w:szCs w:val="22"/>
        </w:rPr>
        <w:t>Внешние факторы, скорее всего, будут способствовать охлаждению экономики. Внешнеэкономическая конъюнктура выглядит менее благоприятной, чем в 2023–2024 годах из-за рисков глобальной торговой войны, нескоординированных действий крупнейших центральных банков, а также проблем в экономиках Еврозоны и Китая, усугубляемых таможенной войной с США. Следует отметить, что глобальный рост военных расходов повышает среднесрочный спрос на сырьевые товары, но усиливает риски для бюджетной и денежно-кредитной политики в ключевых экономиках мира, увеличивая вероятность запуска новой инфляционной волны со всеми сопутствующими последствиями. Снижение геополитической напряженности вряд ли немедленно скажется на бюджетных расходах и не сыграет существенной роли в текущем году.</w:t>
      </w:r>
    </w:p>
    <w:p w:rsidR="00B70F25" w:rsidRPr="00B70F25" w:rsidRDefault="00B70F25" w:rsidP="00B70F25">
      <w:pPr>
        <w:shd w:val="clear" w:color="auto" w:fill="FFFFFF"/>
        <w:ind w:firstLine="709"/>
        <w:contextualSpacing/>
        <w:jc w:val="both"/>
        <w:rPr>
          <w:rFonts w:ascii="Times New Roman" w:eastAsia="Times New Roman" w:hAnsi="Times New Roman" w:cs="Times New Roman"/>
          <w:color w:val="242423"/>
          <w:sz w:val="22"/>
          <w:szCs w:val="22"/>
        </w:rPr>
      </w:pPr>
      <w:r w:rsidRPr="00B70F25">
        <w:rPr>
          <w:rFonts w:ascii="Times New Roman" w:eastAsia="Times New Roman" w:hAnsi="Times New Roman" w:cs="Times New Roman"/>
          <w:color w:val="242423"/>
          <w:sz w:val="22"/>
          <w:szCs w:val="22"/>
        </w:rPr>
        <w:t xml:space="preserve">Торможение уже запущено и в ближайшие </w:t>
      </w:r>
      <w:r w:rsidR="00D07A16">
        <w:rPr>
          <w:rFonts w:ascii="Times New Roman" w:eastAsia="Times New Roman" w:hAnsi="Times New Roman" w:cs="Times New Roman"/>
          <w:color w:val="242423"/>
          <w:sz w:val="22"/>
          <w:szCs w:val="22"/>
        </w:rPr>
        <w:t>год</w:t>
      </w:r>
      <w:r w:rsidRPr="00B70F25">
        <w:rPr>
          <w:rFonts w:ascii="Times New Roman" w:eastAsia="Times New Roman" w:hAnsi="Times New Roman" w:cs="Times New Roman"/>
          <w:color w:val="242423"/>
          <w:sz w:val="22"/>
          <w:szCs w:val="22"/>
        </w:rPr>
        <w:t>ы будет проявляться в полной мере во многих отраслях. Управление торможением и недопущение рецессии – ключевой вопрос повестки для Банка России и Правительства. Сейчас экономика находится между двумя наиболее вероятными сценариями поведения властей. Главный вопрос для выбора курса – достигнут пик по инфляции и ставкам или еще нет.</w:t>
      </w:r>
    </w:p>
    <w:p w:rsidR="00B70F25" w:rsidRPr="00B70F25" w:rsidRDefault="00B70F25" w:rsidP="00B70F25">
      <w:pPr>
        <w:shd w:val="clear" w:color="auto" w:fill="FFFFFF"/>
        <w:ind w:firstLine="709"/>
        <w:contextualSpacing/>
        <w:jc w:val="both"/>
        <w:outlineLvl w:val="1"/>
        <w:rPr>
          <w:rFonts w:ascii="Times New Roman" w:eastAsia="Times New Roman" w:hAnsi="Times New Roman" w:cs="Times New Roman"/>
          <w:b/>
          <w:bCs/>
          <w:color w:val="242423"/>
          <w:sz w:val="22"/>
          <w:szCs w:val="22"/>
        </w:rPr>
      </w:pPr>
      <w:r w:rsidRPr="00B70F25">
        <w:rPr>
          <w:rFonts w:ascii="Times New Roman" w:eastAsia="Times New Roman" w:hAnsi="Times New Roman" w:cs="Times New Roman"/>
          <w:b/>
          <w:bCs/>
          <w:color w:val="242423"/>
          <w:sz w:val="22"/>
          <w:szCs w:val="22"/>
        </w:rPr>
        <w:t>Сценарий 1: «разумная достаточность»</w:t>
      </w:r>
    </w:p>
    <w:p w:rsidR="00B70F25" w:rsidRPr="00B70F25" w:rsidRDefault="00B70F25" w:rsidP="00B70F25">
      <w:pPr>
        <w:shd w:val="clear" w:color="auto" w:fill="FFFFFF"/>
        <w:ind w:firstLine="709"/>
        <w:contextualSpacing/>
        <w:jc w:val="both"/>
        <w:rPr>
          <w:rFonts w:ascii="Times New Roman" w:eastAsia="Times New Roman" w:hAnsi="Times New Roman" w:cs="Times New Roman"/>
          <w:color w:val="242423"/>
          <w:sz w:val="22"/>
          <w:szCs w:val="22"/>
        </w:rPr>
      </w:pPr>
      <w:r w:rsidRPr="00B70F25">
        <w:rPr>
          <w:rFonts w:ascii="Times New Roman" w:eastAsia="Times New Roman" w:hAnsi="Times New Roman" w:cs="Times New Roman"/>
          <w:color w:val="242423"/>
          <w:sz w:val="22"/>
          <w:szCs w:val="22"/>
        </w:rPr>
        <w:t xml:space="preserve">Первый сценарий – разумная достаточность, вероятность реализации которого резко выросла за последние три </w:t>
      </w:r>
      <w:r w:rsidR="00D07A16">
        <w:rPr>
          <w:rFonts w:ascii="Times New Roman" w:eastAsia="Times New Roman" w:hAnsi="Times New Roman" w:cs="Times New Roman"/>
          <w:color w:val="242423"/>
          <w:sz w:val="22"/>
          <w:szCs w:val="22"/>
        </w:rPr>
        <w:t>год</w:t>
      </w:r>
      <w:r w:rsidRPr="00B70F25">
        <w:rPr>
          <w:rFonts w:ascii="Times New Roman" w:eastAsia="Times New Roman" w:hAnsi="Times New Roman" w:cs="Times New Roman"/>
          <w:color w:val="242423"/>
          <w:sz w:val="22"/>
          <w:szCs w:val="22"/>
        </w:rPr>
        <w:t>а, предусматривает замедление инфляции до 6,5–7% к концу года и снижение ключевой ставки до 18–19% к декабрю.</w:t>
      </w:r>
    </w:p>
    <w:p w:rsidR="00B70F25" w:rsidRPr="00B70F25" w:rsidRDefault="00B70F25" w:rsidP="00B70F25">
      <w:pPr>
        <w:shd w:val="clear" w:color="auto" w:fill="FFFFFF"/>
        <w:ind w:firstLine="709"/>
        <w:contextualSpacing/>
        <w:jc w:val="both"/>
        <w:rPr>
          <w:rFonts w:ascii="Times New Roman" w:eastAsia="Times New Roman" w:hAnsi="Times New Roman" w:cs="Times New Roman"/>
          <w:color w:val="242423"/>
          <w:sz w:val="22"/>
          <w:szCs w:val="22"/>
        </w:rPr>
      </w:pPr>
      <w:r w:rsidRPr="00B70F25">
        <w:rPr>
          <w:rFonts w:ascii="Times New Roman" w:eastAsia="Times New Roman" w:hAnsi="Times New Roman" w:cs="Times New Roman"/>
          <w:color w:val="242423"/>
          <w:sz w:val="22"/>
          <w:szCs w:val="22"/>
        </w:rPr>
        <w:lastRenderedPageBreak/>
        <w:t>Идущее замедление можно назвать целенаправленным: увеличение процентных ставок, сужение льготных программ кредитования, ограничение бюджетного импульса, сконцентрированного в приоритетных отраслях. Следует отметить, что высокие процентные ставки дорого обходятся бюджету – субсидирование уже выданных льготных кредитов и рост обслуживания флоатеров составят порядка 1,5–1,7 трлн рублей в 2025 году. Рыночные ставки закрепились на более высоких уровнях, чем ключевая, поэтому население активно сберегает, кредитование не растет и даже снижается в отдельных сегментах. Бизнес также сберегает излишки ликвидности, что ограничивает инвестиционную активность.</w:t>
      </w:r>
    </w:p>
    <w:p w:rsidR="00B70F25" w:rsidRPr="00B70F25" w:rsidRDefault="00B70F25" w:rsidP="00B70F25">
      <w:pPr>
        <w:shd w:val="clear" w:color="auto" w:fill="FFFFFF"/>
        <w:ind w:firstLine="709"/>
        <w:contextualSpacing/>
        <w:jc w:val="both"/>
        <w:rPr>
          <w:rFonts w:ascii="Times New Roman" w:eastAsia="Times New Roman" w:hAnsi="Times New Roman" w:cs="Times New Roman"/>
          <w:color w:val="242423"/>
          <w:sz w:val="22"/>
          <w:szCs w:val="22"/>
        </w:rPr>
      </w:pPr>
      <w:r w:rsidRPr="00B70F25">
        <w:rPr>
          <w:rFonts w:ascii="Times New Roman" w:eastAsia="Times New Roman" w:hAnsi="Times New Roman" w:cs="Times New Roman"/>
          <w:color w:val="242423"/>
          <w:sz w:val="22"/>
          <w:szCs w:val="22"/>
        </w:rPr>
        <w:t xml:space="preserve">При более быстром замедлении экономики, частичном ослаблении санкционного давления или усиления негативных процессов в мировой экономике возможно и более резкое смягчение ДКП до ключевой ставки в 16% при снижающейся инфляции в районе 6%. Бюджетные расходы при этом не должны существенно отклоняться вверх от утвержденного бюджета, в противоположной ситуации уже через два-три </w:t>
      </w:r>
      <w:r w:rsidR="00D07A16">
        <w:rPr>
          <w:rFonts w:ascii="Times New Roman" w:eastAsia="Times New Roman" w:hAnsi="Times New Roman" w:cs="Times New Roman"/>
          <w:color w:val="242423"/>
          <w:sz w:val="22"/>
          <w:szCs w:val="22"/>
        </w:rPr>
        <w:t>год</w:t>
      </w:r>
      <w:r w:rsidRPr="00B70F25">
        <w:rPr>
          <w:rFonts w:ascii="Times New Roman" w:eastAsia="Times New Roman" w:hAnsi="Times New Roman" w:cs="Times New Roman"/>
          <w:color w:val="242423"/>
          <w:sz w:val="22"/>
          <w:szCs w:val="22"/>
        </w:rPr>
        <w:t>а инфляция будет получать новый импульс, что мы не раз наблюдали в последние годы.   </w:t>
      </w:r>
    </w:p>
    <w:p w:rsidR="00B70F25" w:rsidRPr="00B70F25" w:rsidRDefault="00B70F25" w:rsidP="00B70F25">
      <w:pPr>
        <w:shd w:val="clear" w:color="auto" w:fill="FFFFFF"/>
        <w:ind w:firstLine="709"/>
        <w:contextualSpacing/>
        <w:jc w:val="both"/>
        <w:rPr>
          <w:rFonts w:ascii="Times New Roman" w:eastAsia="Times New Roman" w:hAnsi="Times New Roman" w:cs="Times New Roman"/>
          <w:color w:val="242423"/>
          <w:sz w:val="22"/>
          <w:szCs w:val="22"/>
        </w:rPr>
      </w:pPr>
      <w:r w:rsidRPr="00B70F25">
        <w:rPr>
          <w:rFonts w:ascii="Times New Roman" w:eastAsia="Times New Roman" w:hAnsi="Times New Roman" w:cs="Times New Roman"/>
          <w:color w:val="242423"/>
          <w:sz w:val="22"/>
          <w:szCs w:val="22"/>
        </w:rPr>
        <w:t>При реализации такого сценария изменение сигнала может произойти уже в июне, а его жесткость смягчена в апреле. Снижение ставки может начаться уже в сентябре, если не поступят сигналы о более радикальном замедлении экономики. Мы считаем, что при сложившемся уровне бюджетных трат (20,1% от ВВП в 2024-м) и накопленном эффекте от роста доходов населения (рост реальных располагаемых доходов за 2023-й в 6,1%, за 2024-й – в 7,3%) это маловероятно, процесс замедления будет довольно инерционным. В сценарии замедляющегося роста по итогам года мы увидим повышение ВВП на порядка 1,5%, небольшое увеличение доходов – высокие ставки по депозитам и снижение кредитной активности станут фактором роста располагаемых доходов.</w:t>
      </w:r>
    </w:p>
    <w:p w:rsidR="00B70F25" w:rsidRPr="00B70F25" w:rsidRDefault="00B70F25" w:rsidP="00B70F25">
      <w:pPr>
        <w:shd w:val="clear" w:color="auto" w:fill="FFFFFF"/>
        <w:ind w:firstLine="709"/>
        <w:contextualSpacing/>
        <w:jc w:val="both"/>
        <w:rPr>
          <w:rFonts w:ascii="Times New Roman" w:eastAsia="Times New Roman" w:hAnsi="Times New Roman" w:cs="Times New Roman"/>
          <w:color w:val="242423"/>
          <w:sz w:val="22"/>
          <w:szCs w:val="22"/>
        </w:rPr>
      </w:pPr>
      <w:r w:rsidRPr="00B70F25">
        <w:rPr>
          <w:rFonts w:ascii="Times New Roman" w:eastAsia="Times New Roman" w:hAnsi="Times New Roman" w:cs="Times New Roman"/>
          <w:color w:val="242423"/>
          <w:sz w:val="22"/>
          <w:szCs w:val="22"/>
        </w:rPr>
        <w:t>Что может помешать смягчению риторики и денежно-кредитной политики? В первую очередь сохраняющийся значимый уровень инфляционных ожиданий (около 13%, демонстрирует снижение с января) и высокий показатель текущей инфляции (пока держится около 10,1 %). ЦБ неоднократно обещал держать ставку, пока инфляция резко и ощутимо не замедлится, и это будет дополнительным аргументом против смягчения или за менее скоростной тормозной путь. Казахстан и Бразилия, проводившие похожую сверхжесткую политику в последние годы, показали, что смягчение может быть не просто медленным, но и с регулярными шагами назад. </w:t>
      </w:r>
    </w:p>
    <w:p w:rsidR="00B70F25" w:rsidRPr="00B70F25" w:rsidRDefault="00B70F25" w:rsidP="00B70F25">
      <w:pPr>
        <w:shd w:val="clear" w:color="auto" w:fill="FFFFFF"/>
        <w:ind w:firstLine="709"/>
        <w:contextualSpacing/>
        <w:jc w:val="both"/>
        <w:outlineLvl w:val="1"/>
        <w:rPr>
          <w:rFonts w:ascii="Times New Roman" w:eastAsia="Times New Roman" w:hAnsi="Times New Roman" w:cs="Times New Roman"/>
          <w:b/>
          <w:bCs/>
          <w:color w:val="242423"/>
          <w:sz w:val="22"/>
          <w:szCs w:val="22"/>
        </w:rPr>
      </w:pPr>
      <w:r w:rsidRPr="00B70F25">
        <w:rPr>
          <w:rFonts w:ascii="Times New Roman" w:eastAsia="Times New Roman" w:hAnsi="Times New Roman" w:cs="Times New Roman"/>
          <w:b/>
          <w:bCs/>
          <w:color w:val="242423"/>
          <w:sz w:val="22"/>
          <w:szCs w:val="22"/>
        </w:rPr>
        <w:t>Сценарий 2: «дополнительный шок»</w:t>
      </w:r>
    </w:p>
    <w:p w:rsidR="00B70F25" w:rsidRPr="00B70F25" w:rsidRDefault="00B70F25" w:rsidP="00B70F25">
      <w:pPr>
        <w:shd w:val="clear" w:color="auto" w:fill="FFFFFF"/>
        <w:ind w:firstLine="709"/>
        <w:contextualSpacing/>
        <w:jc w:val="both"/>
        <w:rPr>
          <w:rFonts w:ascii="Times New Roman" w:eastAsia="Times New Roman" w:hAnsi="Times New Roman" w:cs="Times New Roman"/>
          <w:color w:val="242423"/>
          <w:sz w:val="22"/>
          <w:szCs w:val="22"/>
        </w:rPr>
      </w:pPr>
      <w:r w:rsidRPr="00B70F25">
        <w:rPr>
          <w:rFonts w:ascii="Times New Roman" w:eastAsia="Times New Roman" w:hAnsi="Times New Roman" w:cs="Times New Roman"/>
          <w:color w:val="242423"/>
          <w:sz w:val="22"/>
          <w:szCs w:val="22"/>
        </w:rPr>
        <w:t>Второй вариант, с дополнительным повышением ставок, выглядел более вероятным еще в декабре, однако обсуждение решения по ставке на февральском и мартовском заседаниях показывает, что сейчас он остается «на столе», но утратил приоритет. Основные предпосылки для дополнительной жесткости – это усиление инфляции из-за восстановления кредитного импульса или же повышения госрасходов, увеличения инфляционных ожиданий населения и бизнеса. Повышенный оптимизм и сохранение экономической активности на уровне последних лет будут восприниматься регулятором как повод усилить заморозку. В противном случае достижение цели по инфляции будет отложено еще на неопределенное время, что подрывает саму идею таргетирования.</w:t>
      </w:r>
    </w:p>
    <w:p w:rsidR="00B70F25" w:rsidRPr="00B70F25" w:rsidRDefault="00B70F25" w:rsidP="00B70F25">
      <w:pPr>
        <w:shd w:val="clear" w:color="auto" w:fill="FFFFFF"/>
        <w:ind w:firstLine="709"/>
        <w:contextualSpacing/>
        <w:jc w:val="both"/>
        <w:rPr>
          <w:rFonts w:ascii="Times New Roman" w:eastAsia="Times New Roman" w:hAnsi="Times New Roman" w:cs="Times New Roman"/>
          <w:color w:val="242423"/>
          <w:sz w:val="22"/>
          <w:szCs w:val="22"/>
        </w:rPr>
      </w:pPr>
      <w:r w:rsidRPr="00B70F25">
        <w:rPr>
          <w:rFonts w:ascii="Times New Roman" w:eastAsia="Times New Roman" w:hAnsi="Times New Roman" w:cs="Times New Roman"/>
          <w:color w:val="242423"/>
          <w:sz w:val="22"/>
          <w:szCs w:val="22"/>
        </w:rPr>
        <w:t>В жестком сценарии мы предполагаем дополнительное ужесточение денежных кредитных условий и сильный спад экономической активности. Торможение достигнет максимума к середине года, после чего можно будет сначала сменить риторику. В моменте повышение ключевой сохраняется на столе для острастки рынка, но сохранение ставки в 21% до декабрьского заседания будет реализацией такого развития событий. Комментарии руководства ЦБ по итогам заседания 21 марта демонстрируют, что итоговый выбор пока не сделан – все зависит от экономических показателей.</w:t>
      </w:r>
    </w:p>
    <w:p w:rsidR="00B70F25" w:rsidRPr="00B70F25" w:rsidRDefault="00B70F25" w:rsidP="00B70F25">
      <w:pPr>
        <w:shd w:val="clear" w:color="auto" w:fill="FFFFFF"/>
        <w:spacing w:line="270" w:lineRule="atLeast"/>
        <w:jc w:val="both"/>
        <w:rPr>
          <w:rFonts w:ascii="Times New Roman" w:hAnsi="Times New Roman" w:cs="Times New Roman"/>
          <w:color w:val="000000" w:themeColor="text1"/>
          <w:sz w:val="22"/>
          <w:szCs w:val="22"/>
        </w:rPr>
      </w:pPr>
      <w:r w:rsidRPr="00B70F25">
        <w:rPr>
          <w:rFonts w:ascii="Times New Roman" w:hAnsi="Times New Roman" w:cs="Times New Roman"/>
          <w:noProof/>
          <w:color w:val="000000" w:themeColor="text1"/>
          <w:sz w:val="22"/>
          <w:szCs w:val="22"/>
        </w:rPr>
        <w:lastRenderedPageBreak/>
        <w:drawing>
          <wp:inline distT="0" distB="0" distL="0" distR="0" wp14:anchorId="48861DF9" wp14:editId="5C38B372">
            <wp:extent cx="6299835" cy="4354195"/>
            <wp:effectExtent l="0" t="0" r="5715" b="825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6299835" cy="4354195"/>
                    </a:xfrm>
                    <a:prstGeom prst="rect">
                      <a:avLst/>
                    </a:prstGeom>
                  </pic:spPr>
                </pic:pic>
              </a:graphicData>
            </a:graphic>
          </wp:inline>
        </w:drawing>
      </w:r>
    </w:p>
    <w:p w:rsidR="00B70F25" w:rsidRPr="00B70F25" w:rsidRDefault="00B70F25" w:rsidP="00CC5CDB">
      <w:pPr>
        <w:shd w:val="clear" w:color="auto" w:fill="FFFFFF"/>
        <w:spacing w:line="270" w:lineRule="atLeast"/>
        <w:ind w:firstLine="709"/>
        <w:jc w:val="both"/>
        <w:rPr>
          <w:rFonts w:ascii="Times New Roman" w:hAnsi="Times New Roman" w:cs="Times New Roman"/>
          <w:color w:val="000000" w:themeColor="text1"/>
          <w:sz w:val="22"/>
          <w:szCs w:val="22"/>
        </w:rPr>
      </w:pPr>
      <w:r w:rsidRPr="00B70F25">
        <w:rPr>
          <w:rFonts w:ascii="Times New Roman" w:hAnsi="Times New Roman" w:cs="Times New Roman"/>
          <w:color w:val="242423"/>
          <w:sz w:val="22"/>
          <w:szCs w:val="22"/>
          <w:shd w:val="clear" w:color="auto" w:fill="FFFFFF"/>
        </w:rPr>
        <w:t>В этом сценарии рост упадет практически до нуля, а в отраслях не приоритетных для бюджета – отрицательным, как и кредитный импульс. Спад в отдельных секторах приведет к снижению спроса на рынке труда, но в текущих демографических условиях рост безработицы будет номинальным даже в жестком сценарии. Финансовый рынок, скорее всего, окажется под сильным давлением, но будут простимулированы дополнительные сбережения, а вопрос дальнейшего перетока выросших с 2023 года накоплений населения и резервов компаний будет отложен еще на какое-то время.</w:t>
      </w:r>
    </w:p>
    <w:p w:rsidR="00B70F25" w:rsidRDefault="00B70F25" w:rsidP="00CC5CDB">
      <w:pPr>
        <w:shd w:val="clear" w:color="auto" w:fill="FFFFFF"/>
        <w:spacing w:line="270" w:lineRule="atLeast"/>
        <w:ind w:firstLine="709"/>
        <w:jc w:val="both"/>
        <w:rPr>
          <w:rFonts w:ascii="Times New Roman" w:hAnsi="Times New Roman" w:cs="Times New Roman"/>
          <w:color w:val="000000" w:themeColor="text1"/>
          <w:sz w:val="22"/>
          <w:szCs w:val="22"/>
        </w:rPr>
      </w:pPr>
    </w:p>
    <w:p w:rsidR="00ED4B86" w:rsidRPr="0031108E" w:rsidRDefault="00ED4B86" w:rsidP="00650B4C">
      <w:pPr>
        <w:ind w:firstLine="539"/>
        <w:jc w:val="both"/>
        <w:outlineLvl w:val="1"/>
        <w:rPr>
          <w:rFonts w:ascii="Times New Roman" w:hAnsi="Times New Roman" w:cs="Times New Roman"/>
          <w:b/>
          <w:sz w:val="22"/>
          <w:szCs w:val="22"/>
        </w:rPr>
      </w:pPr>
      <w:r w:rsidRPr="0031108E">
        <w:rPr>
          <w:rFonts w:ascii="Times New Roman" w:hAnsi="Times New Roman" w:cs="Times New Roman"/>
          <w:b/>
          <w:sz w:val="22"/>
          <w:szCs w:val="22"/>
        </w:rPr>
        <w:t>10.3 Определение сегмента рынка, к которому принадлежит оцениваемый объект</w:t>
      </w:r>
    </w:p>
    <w:p w:rsidR="008A5F9E" w:rsidRDefault="008A5F9E" w:rsidP="008A5F9E">
      <w:pPr>
        <w:ind w:firstLine="539"/>
        <w:jc w:val="both"/>
        <w:rPr>
          <w:rFonts w:ascii="Times New Roman" w:hAnsi="Times New Roman" w:cs="Times New Roman"/>
          <w:sz w:val="22"/>
          <w:szCs w:val="22"/>
        </w:rPr>
      </w:pPr>
      <w:r>
        <w:rPr>
          <w:rFonts w:ascii="Times New Roman" w:hAnsi="Times New Roman" w:cs="Times New Roman"/>
          <w:sz w:val="22"/>
          <w:szCs w:val="22"/>
        </w:rPr>
        <w:t>Принципы классификации объектов, положенные в основу сегментации рынков недвижимости, подчинены конкретным задачам процедуры оценки и требуют всестороннего учета характеристик оцениваемой недвижимости.</w:t>
      </w:r>
    </w:p>
    <w:p w:rsidR="008A5F9E" w:rsidRDefault="008A5F9E" w:rsidP="008A5F9E">
      <w:pPr>
        <w:ind w:firstLine="539"/>
        <w:jc w:val="both"/>
        <w:rPr>
          <w:rFonts w:ascii="Times New Roman" w:hAnsi="Times New Roman" w:cs="Times New Roman"/>
          <w:sz w:val="22"/>
          <w:szCs w:val="22"/>
        </w:rPr>
      </w:pPr>
      <w:r>
        <w:rPr>
          <w:rFonts w:ascii="Times New Roman" w:hAnsi="Times New Roman" w:cs="Times New Roman"/>
          <w:sz w:val="22"/>
          <w:szCs w:val="22"/>
        </w:rPr>
        <w:t>В зависимости от назначения (направления использования) объекта недвижимости, рынок можно разделить на пять сегментов:</w:t>
      </w:r>
    </w:p>
    <w:p w:rsidR="008A5F9E" w:rsidRDefault="008A5F9E" w:rsidP="008A5F9E">
      <w:pPr>
        <w:ind w:firstLine="539"/>
        <w:jc w:val="both"/>
        <w:rPr>
          <w:rFonts w:ascii="Times New Roman" w:hAnsi="Times New Roman" w:cs="Times New Roman"/>
          <w:sz w:val="22"/>
          <w:szCs w:val="22"/>
        </w:rPr>
      </w:pPr>
      <w:r>
        <w:rPr>
          <w:rFonts w:ascii="Times New Roman" w:hAnsi="Times New Roman" w:cs="Times New Roman"/>
          <w:sz w:val="22"/>
          <w:szCs w:val="22"/>
        </w:rPr>
        <w:t>1. Жилая недвижимость (многоквартирные, односемейные дома, квартиры и комнаты).</w:t>
      </w:r>
    </w:p>
    <w:p w:rsidR="008A5F9E" w:rsidRDefault="008A5F9E" w:rsidP="008A5F9E">
      <w:pPr>
        <w:ind w:firstLine="539"/>
        <w:jc w:val="both"/>
        <w:rPr>
          <w:rFonts w:ascii="Times New Roman" w:hAnsi="Times New Roman" w:cs="Times New Roman"/>
          <w:sz w:val="22"/>
          <w:szCs w:val="22"/>
        </w:rPr>
      </w:pPr>
      <w:r>
        <w:rPr>
          <w:rFonts w:ascii="Times New Roman" w:hAnsi="Times New Roman" w:cs="Times New Roman"/>
          <w:sz w:val="22"/>
          <w:szCs w:val="22"/>
        </w:rPr>
        <w:t xml:space="preserve">2. Коммерческая недвижимость (офисные, торговые, производственно-промышленные, торговые, складские </w:t>
      </w:r>
      <w:r w:rsidR="00DF7CA0">
        <w:rPr>
          <w:rFonts w:ascii="Times New Roman" w:hAnsi="Times New Roman" w:cs="Times New Roman"/>
          <w:sz w:val="22"/>
          <w:szCs w:val="22"/>
        </w:rPr>
        <w:t>помещения</w:t>
      </w:r>
      <w:r>
        <w:rPr>
          <w:rFonts w:ascii="Times New Roman" w:hAnsi="Times New Roman" w:cs="Times New Roman"/>
          <w:sz w:val="22"/>
          <w:szCs w:val="22"/>
        </w:rPr>
        <w:t>, гостиницы, рестораны).</w:t>
      </w:r>
    </w:p>
    <w:p w:rsidR="008A5F9E" w:rsidRDefault="008A5F9E" w:rsidP="008A5F9E">
      <w:pPr>
        <w:ind w:firstLine="539"/>
        <w:jc w:val="both"/>
        <w:rPr>
          <w:rFonts w:ascii="Times New Roman" w:hAnsi="Times New Roman" w:cs="Times New Roman"/>
          <w:sz w:val="22"/>
          <w:szCs w:val="22"/>
        </w:rPr>
      </w:pPr>
      <w:r>
        <w:rPr>
          <w:rFonts w:ascii="Times New Roman" w:hAnsi="Times New Roman" w:cs="Times New Roman"/>
          <w:sz w:val="22"/>
          <w:szCs w:val="22"/>
        </w:rPr>
        <w:t xml:space="preserve">3. Промышленная недвижимость (промышленные предприятия, </w:t>
      </w:r>
      <w:r w:rsidR="00DF7CA0">
        <w:rPr>
          <w:rFonts w:ascii="Times New Roman" w:hAnsi="Times New Roman" w:cs="Times New Roman"/>
          <w:sz w:val="22"/>
          <w:szCs w:val="22"/>
        </w:rPr>
        <w:t>помещения</w:t>
      </w:r>
      <w:r>
        <w:rPr>
          <w:rFonts w:ascii="Times New Roman" w:hAnsi="Times New Roman" w:cs="Times New Roman"/>
          <w:sz w:val="22"/>
          <w:szCs w:val="22"/>
        </w:rPr>
        <w:t xml:space="preserve"> НИИ).</w:t>
      </w:r>
    </w:p>
    <w:p w:rsidR="008A5F9E" w:rsidRDefault="008A5F9E" w:rsidP="008A5F9E">
      <w:pPr>
        <w:ind w:firstLine="539"/>
        <w:jc w:val="both"/>
        <w:rPr>
          <w:rFonts w:ascii="Times New Roman" w:hAnsi="Times New Roman" w:cs="Times New Roman"/>
          <w:sz w:val="22"/>
          <w:szCs w:val="22"/>
        </w:rPr>
      </w:pPr>
      <w:r>
        <w:rPr>
          <w:rFonts w:ascii="Times New Roman" w:hAnsi="Times New Roman" w:cs="Times New Roman"/>
          <w:sz w:val="22"/>
          <w:szCs w:val="22"/>
        </w:rPr>
        <w:t>4. Незастроенные земельные участки различного назначения (городские земли, сельскохозяйственные и охотничьи угодья, заповедники, зоны разработки полезных ископаемых).</w:t>
      </w:r>
    </w:p>
    <w:p w:rsidR="008A5F9E" w:rsidRDefault="008A5F9E" w:rsidP="008A5F9E">
      <w:pPr>
        <w:ind w:firstLine="539"/>
        <w:jc w:val="both"/>
        <w:rPr>
          <w:rFonts w:ascii="Times New Roman" w:hAnsi="Times New Roman" w:cs="Times New Roman"/>
          <w:sz w:val="22"/>
          <w:szCs w:val="22"/>
        </w:rPr>
      </w:pPr>
      <w:r>
        <w:rPr>
          <w:rFonts w:ascii="Times New Roman" w:hAnsi="Times New Roman" w:cs="Times New Roman"/>
          <w:sz w:val="22"/>
          <w:szCs w:val="22"/>
        </w:rPr>
        <w:t>5. Недвижимость специального назначения (объекты, имеющие ограничения по их использованию в силу специфики конструктивных характеристик, например церкви, аэропорты, тюрьмы и др.).</w:t>
      </w:r>
    </w:p>
    <w:p w:rsidR="008A5F9E" w:rsidRDefault="008A5F9E" w:rsidP="008A5F9E">
      <w:pPr>
        <w:ind w:firstLine="539"/>
        <w:jc w:val="both"/>
        <w:rPr>
          <w:rFonts w:ascii="Times New Roman" w:hAnsi="Times New Roman" w:cs="Times New Roman"/>
          <w:sz w:val="22"/>
          <w:szCs w:val="22"/>
        </w:rPr>
      </w:pPr>
      <w:r>
        <w:rPr>
          <w:rFonts w:ascii="Times New Roman" w:hAnsi="Times New Roman" w:cs="Times New Roman"/>
          <w:sz w:val="22"/>
          <w:szCs w:val="22"/>
        </w:rPr>
        <w:t>В зависимости от степени представленности объектов:</w:t>
      </w:r>
    </w:p>
    <w:p w:rsidR="008A5F9E" w:rsidRDefault="008A5F9E" w:rsidP="008A5F9E">
      <w:pPr>
        <w:ind w:firstLine="539"/>
        <w:jc w:val="both"/>
        <w:rPr>
          <w:rFonts w:ascii="Times New Roman" w:hAnsi="Times New Roman" w:cs="Times New Roman"/>
          <w:sz w:val="22"/>
          <w:szCs w:val="22"/>
        </w:rPr>
      </w:pPr>
      <w:r>
        <w:rPr>
          <w:rFonts w:ascii="Times New Roman" w:hAnsi="Times New Roman" w:cs="Times New Roman"/>
          <w:sz w:val="22"/>
          <w:szCs w:val="22"/>
        </w:rPr>
        <w:t>1. Уникальные объекты.</w:t>
      </w:r>
    </w:p>
    <w:p w:rsidR="008A5F9E" w:rsidRDefault="008A5F9E" w:rsidP="008A5F9E">
      <w:pPr>
        <w:ind w:firstLine="539"/>
        <w:jc w:val="both"/>
        <w:rPr>
          <w:rFonts w:ascii="Times New Roman" w:hAnsi="Times New Roman" w:cs="Times New Roman"/>
          <w:sz w:val="22"/>
          <w:szCs w:val="22"/>
        </w:rPr>
      </w:pPr>
      <w:r>
        <w:rPr>
          <w:rFonts w:ascii="Times New Roman" w:hAnsi="Times New Roman" w:cs="Times New Roman"/>
          <w:sz w:val="22"/>
          <w:szCs w:val="22"/>
        </w:rPr>
        <w:t>2. Редкие объекты.</w:t>
      </w:r>
    </w:p>
    <w:p w:rsidR="008A5F9E" w:rsidRDefault="008A5F9E" w:rsidP="008A5F9E">
      <w:pPr>
        <w:ind w:firstLine="539"/>
        <w:jc w:val="both"/>
        <w:rPr>
          <w:rFonts w:ascii="Times New Roman" w:hAnsi="Times New Roman" w:cs="Times New Roman"/>
          <w:sz w:val="22"/>
          <w:szCs w:val="22"/>
        </w:rPr>
      </w:pPr>
      <w:r>
        <w:rPr>
          <w:rFonts w:ascii="Times New Roman" w:hAnsi="Times New Roman" w:cs="Times New Roman"/>
          <w:sz w:val="22"/>
          <w:szCs w:val="22"/>
        </w:rPr>
        <w:t>3. Широко распространенные объекты.</w:t>
      </w:r>
    </w:p>
    <w:p w:rsidR="001E126F" w:rsidRPr="001E126F" w:rsidRDefault="008A5F9E" w:rsidP="008A5F9E">
      <w:pPr>
        <w:autoSpaceDE w:val="0"/>
        <w:autoSpaceDN w:val="0"/>
        <w:adjustRightInd w:val="0"/>
        <w:ind w:firstLine="567"/>
        <w:jc w:val="both"/>
        <w:rPr>
          <w:rFonts w:ascii="Times New Roman" w:hAnsi="Times New Roman" w:cs="Times New Roman"/>
          <w:sz w:val="22"/>
          <w:szCs w:val="22"/>
        </w:rPr>
      </w:pPr>
      <w:r>
        <w:rPr>
          <w:rFonts w:ascii="Times New Roman" w:hAnsi="Times New Roman" w:cs="Times New Roman"/>
          <w:sz w:val="22"/>
          <w:szCs w:val="22"/>
        </w:rPr>
        <w:t xml:space="preserve">Таким образом, объект оценки по назначению относится к недвижимости назначения: </w:t>
      </w:r>
      <w:r w:rsidR="00346ED4">
        <w:rPr>
          <w:rFonts w:ascii="Times New Roman" w:hAnsi="Times New Roman" w:cs="Times New Roman"/>
          <w:noProof/>
          <w:sz w:val="22"/>
          <w:szCs w:val="22"/>
        </w:rPr>
        <w:t>Встроенное нежилое помещение</w:t>
      </w:r>
      <w:r w:rsidR="004B3841">
        <w:rPr>
          <w:rFonts w:ascii="Times New Roman" w:hAnsi="Times New Roman" w:cs="Times New Roman"/>
          <w:noProof/>
          <w:sz w:val="22"/>
          <w:szCs w:val="22"/>
        </w:rPr>
        <w:t xml:space="preserve"> свободного назначения</w:t>
      </w:r>
      <w:r>
        <w:rPr>
          <w:rFonts w:ascii="Times New Roman" w:hAnsi="Times New Roman" w:cs="Times New Roman"/>
          <w:sz w:val="22"/>
          <w:szCs w:val="22"/>
        </w:rPr>
        <w:t>.</w:t>
      </w:r>
    </w:p>
    <w:p w:rsidR="009C6542" w:rsidRDefault="009C6542" w:rsidP="00190CAE">
      <w:pPr>
        <w:pStyle w:val="2"/>
        <w:spacing w:before="0"/>
        <w:ind w:firstLine="567"/>
        <w:contextualSpacing/>
        <w:jc w:val="both"/>
        <w:rPr>
          <w:rFonts w:ascii="Times New Roman" w:hAnsi="Times New Roman"/>
          <w:i w:val="0"/>
          <w:sz w:val="22"/>
          <w:szCs w:val="22"/>
        </w:rPr>
      </w:pPr>
    </w:p>
    <w:p w:rsidR="00ED4B86" w:rsidRDefault="00ED4B86" w:rsidP="00190CAE">
      <w:pPr>
        <w:pStyle w:val="2"/>
        <w:spacing w:before="0"/>
        <w:ind w:firstLine="567"/>
        <w:contextualSpacing/>
        <w:jc w:val="both"/>
        <w:rPr>
          <w:rFonts w:ascii="Times New Roman" w:hAnsi="Times New Roman"/>
          <w:i w:val="0"/>
          <w:sz w:val="22"/>
          <w:szCs w:val="22"/>
        </w:rPr>
      </w:pPr>
      <w:r w:rsidRPr="00191E34">
        <w:rPr>
          <w:rFonts w:ascii="Times New Roman" w:hAnsi="Times New Roman"/>
          <w:i w:val="0"/>
          <w:sz w:val="22"/>
          <w:szCs w:val="22"/>
        </w:rPr>
        <w:t>10.4. Краткий анализ рынка недвижимости.</w:t>
      </w:r>
    </w:p>
    <w:p w:rsidR="008A5F9E" w:rsidRPr="00A1351B" w:rsidRDefault="008A5F9E" w:rsidP="008A5F9E">
      <w:pPr>
        <w:ind w:firstLine="709"/>
        <w:jc w:val="both"/>
        <w:rPr>
          <w:rFonts w:ascii="Times New Roman" w:hAnsi="Times New Roman" w:cs="Times New Roman"/>
          <w:sz w:val="22"/>
          <w:szCs w:val="22"/>
        </w:rPr>
      </w:pPr>
      <w:bookmarkStart w:id="12" w:name="_Toc132981094"/>
      <w:r w:rsidRPr="00A1351B">
        <w:rPr>
          <w:rFonts w:ascii="Times New Roman" w:hAnsi="Times New Roman" w:cs="Times New Roman"/>
          <w:sz w:val="22"/>
          <w:szCs w:val="22"/>
        </w:rPr>
        <w:t xml:space="preserve">В ходе анализа рынка Оценщиком были проанализированы текущие предложения по </w:t>
      </w:r>
      <w:r w:rsidR="009C6542">
        <w:rPr>
          <w:rFonts w:ascii="Times New Roman" w:hAnsi="Times New Roman" w:cs="Times New Roman"/>
          <w:sz w:val="22"/>
          <w:szCs w:val="22"/>
        </w:rPr>
        <w:t>аренде</w:t>
      </w:r>
      <w:r w:rsidRPr="00A1351B">
        <w:rPr>
          <w:rFonts w:ascii="Times New Roman" w:hAnsi="Times New Roman" w:cs="Times New Roman"/>
          <w:sz w:val="22"/>
          <w:szCs w:val="22"/>
        </w:rPr>
        <w:t xml:space="preserve"> </w:t>
      </w:r>
      <w:r>
        <w:rPr>
          <w:rFonts w:ascii="Times New Roman" w:hAnsi="Times New Roman" w:cs="Times New Roman"/>
          <w:sz w:val="22"/>
          <w:szCs w:val="22"/>
        </w:rPr>
        <w:t>не</w:t>
      </w:r>
      <w:r w:rsidRPr="00A1351B">
        <w:rPr>
          <w:rFonts w:ascii="Times New Roman" w:hAnsi="Times New Roman" w:cs="Times New Roman"/>
          <w:sz w:val="22"/>
          <w:szCs w:val="22"/>
        </w:rPr>
        <w:t xml:space="preserve">жилой недвижимости в </w:t>
      </w:r>
      <w:r w:rsidR="009C6542">
        <w:rPr>
          <w:rFonts w:ascii="Times New Roman" w:hAnsi="Times New Roman" w:cs="Times New Roman"/>
          <w:sz w:val="22"/>
          <w:szCs w:val="22"/>
        </w:rPr>
        <w:t>Воронежской области</w:t>
      </w:r>
      <w:r w:rsidRPr="00A1351B">
        <w:rPr>
          <w:rFonts w:ascii="Times New Roman" w:hAnsi="Times New Roman" w:cs="Times New Roman"/>
          <w:sz w:val="22"/>
          <w:szCs w:val="22"/>
        </w:rPr>
        <w:t>.</w:t>
      </w:r>
    </w:p>
    <w:p w:rsidR="008A5F9E" w:rsidRPr="00A1351B" w:rsidRDefault="008A5F9E" w:rsidP="008A5F9E">
      <w:pPr>
        <w:ind w:firstLine="709"/>
        <w:jc w:val="both"/>
        <w:rPr>
          <w:rFonts w:ascii="Times New Roman" w:hAnsi="Times New Roman" w:cs="Times New Roman"/>
          <w:sz w:val="22"/>
          <w:szCs w:val="22"/>
        </w:rPr>
      </w:pPr>
      <w:r w:rsidRPr="00A1351B">
        <w:rPr>
          <w:rFonts w:ascii="Times New Roman" w:hAnsi="Times New Roman" w:cs="Times New Roman"/>
          <w:sz w:val="22"/>
          <w:szCs w:val="22"/>
        </w:rPr>
        <w:t>В связи с тем, что на сайте avito.ru имеется наибольшее количество договоров/предложений, а также чтобы исключить дублирование информации, размещенной на других сайтах, сбор информации с других порталов с наименьшим количеством договоров/предложений не производится.</w:t>
      </w:r>
    </w:p>
    <w:p w:rsidR="008A5F9E" w:rsidRPr="00D80FBC" w:rsidRDefault="008A5F9E" w:rsidP="00AB3B43">
      <w:pPr>
        <w:ind w:firstLine="709"/>
        <w:jc w:val="both"/>
        <w:rPr>
          <w:rFonts w:ascii="Times New Roman" w:eastAsia="Times New Roman" w:hAnsi="Times New Roman" w:cs="Times New Roman"/>
          <w:color w:val="000000"/>
          <w:sz w:val="22"/>
          <w:szCs w:val="22"/>
        </w:rPr>
      </w:pPr>
      <w:r w:rsidRPr="00A1351B">
        <w:rPr>
          <w:rFonts w:ascii="Times New Roman" w:hAnsi="Times New Roman" w:cs="Times New Roman"/>
          <w:sz w:val="22"/>
          <w:szCs w:val="22"/>
        </w:rPr>
        <w:t>Рынок договоров/предложений по продаже недвижимости вблизи объекта оценки представлен в таблице.</w:t>
      </w:r>
    </w:p>
    <w:tbl>
      <w:tblPr>
        <w:tblW w:w="97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97"/>
        <w:gridCol w:w="1105"/>
        <w:gridCol w:w="1021"/>
        <w:gridCol w:w="1134"/>
        <w:gridCol w:w="2381"/>
      </w:tblGrid>
      <w:tr w:rsidR="008A5F9E" w:rsidRPr="00103424" w:rsidTr="004920E7">
        <w:trPr>
          <w:trHeight w:val="60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F9E" w:rsidRPr="00103424" w:rsidRDefault="008A5F9E" w:rsidP="004920E7">
            <w:pPr>
              <w:contextualSpacing/>
              <w:jc w:val="center"/>
              <w:rPr>
                <w:rFonts w:ascii="Times New Roman" w:eastAsia="Times New Roman" w:hAnsi="Times New Roman" w:cs="Times New Roman"/>
                <w:noProof/>
                <w:color w:val="000000"/>
                <w:sz w:val="18"/>
                <w:szCs w:val="18"/>
              </w:rPr>
            </w:pPr>
            <w:r w:rsidRPr="00103424">
              <w:rPr>
                <w:rFonts w:ascii="Times New Roman" w:eastAsia="Times New Roman" w:hAnsi="Times New Roman" w:cs="Times New Roman"/>
                <w:noProof/>
                <w:color w:val="000000"/>
                <w:sz w:val="18"/>
                <w:szCs w:val="18"/>
              </w:rPr>
              <w:t>Адрес объекта</w:t>
            </w:r>
          </w:p>
        </w:tc>
        <w:tc>
          <w:tcPr>
            <w:tcW w:w="22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F9E" w:rsidRPr="00103424" w:rsidRDefault="008A5F9E" w:rsidP="004920E7">
            <w:pPr>
              <w:contextualSpacing/>
              <w:jc w:val="center"/>
              <w:rPr>
                <w:rFonts w:ascii="Times New Roman" w:eastAsia="Times New Roman" w:hAnsi="Times New Roman" w:cs="Times New Roman"/>
                <w:color w:val="000000"/>
                <w:sz w:val="18"/>
                <w:szCs w:val="18"/>
              </w:rPr>
            </w:pPr>
            <w:r w:rsidRPr="00103424">
              <w:rPr>
                <w:rFonts w:ascii="Times New Roman" w:eastAsia="Times New Roman" w:hAnsi="Times New Roman" w:cs="Times New Roman"/>
                <w:color w:val="000000"/>
                <w:sz w:val="18"/>
                <w:szCs w:val="18"/>
              </w:rPr>
              <w:t>Описание объекта</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F9E" w:rsidRPr="00103424" w:rsidRDefault="008A5F9E" w:rsidP="00BD5847">
            <w:pPr>
              <w:contextualSpacing/>
              <w:jc w:val="center"/>
              <w:rPr>
                <w:rFonts w:ascii="Times New Roman" w:eastAsia="Times New Roman" w:hAnsi="Times New Roman" w:cs="Times New Roman"/>
                <w:noProof/>
                <w:color w:val="000000"/>
                <w:sz w:val="18"/>
                <w:szCs w:val="18"/>
              </w:rPr>
            </w:pPr>
            <w:r w:rsidRPr="00103424">
              <w:rPr>
                <w:rFonts w:ascii="Times New Roman" w:eastAsia="Times New Roman" w:hAnsi="Times New Roman" w:cs="Times New Roman"/>
                <w:noProof/>
                <w:color w:val="000000"/>
                <w:sz w:val="18"/>
                <w:szCs w:val="18"/>
              </w:rPr>
              <w:t>Стоимость</w:t>
            </w:r>
            <w:r w:rsidR="0016326A">
              <w:rPr>
                <w:rFonts w:ascii="Times New Roman" w:eastAsia="Times New Roman" w:hAnsi="Times New Roman" w:cs="Times New Roman"/>
                <w:noProof/>
                <w:color w:val="000000"/>
                <w:sz w:val="18"/>
                <w:szCs w:val="18"/>
              </w:rPr>
              <w:t xml:space="preserve"> в </w:t>
            </w:r>
            <w:r w:rsidR="00BD5847">
              <w:rPr>
                <w:rFonts w:ascii="Times New Roman" w:eastAsia="Times New Roman" w:hAnsi="Times New Roman" w:cs="Times New Roman"/>
                <w:noProof/>
                <w:color w:val="000000"/>
                <w:sz w:val="18"/>
                <w:szCs w:val="18"/>
              </w:rPr>
              <w:t>месяц</w:t>
            </w:r>
            <w:r w:rsidRPr="00103424">
              <w:rPr>
                <w:rFonts w:ascii="Times New Roman" w:eastAsia="Times New Roman" w:hAnsi="Times New Roman" w:cs="Times New Roman"/>
                <w:noProof/>
                <w:color w:val="000000"/>
                <w:sz w:val="18"/>
                <w:szCs w:val="18"/>
              </w:rPr>
              <w:t>, руб.</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F9E" w:rsidRPr="00103424" w:rsidRDefault="008A5F9E" w:rsidP="004920E7">
            <w:pPr>
              <w:contextualSpacing/>
              <w:jc w:val="center"/>
              <w:rPr>
                <w:rFonts w:ascii="Times New Roman" w:eastAsia="Times New Roman" w:hAnsi="Times New Roman" w:cs="Times New Roman"/>
                <w:noProof/>
                <w:color w:val="000000"/>
                <w:sz w:val="18"/>
                <w:szCs w:val="18"/>
              </w:rPr>
            </w:pPr>
            <w:r w:rsidRPr="00103424">
              <w:rPr>
                <w:rFonts w:ascii="Times New Roman" w:eastAsia="Times New Roman" w:hAnsi="Times New Roman" w:cs="Times New Roman"/>
                <w:noProof/>
                <w:color w:val="000000"/>
                <w:sz w:val="18"/>
                <w:szCs w:val="18"/>
              </w:rPr>
              <w:t>Площадь, кв.м.</w:t>
            </w:r>
          </w:p>
        </w:tc>
        <w:tc>
          <w:tcPr>
            <w:tcW w:w="1134" w:type="dxa"/>
            <w:tcBorders>
              <w:top w:val="single" w:sz="4" w:space="0" w:color="auto"/>
              <w:left w:val="nil"/>
              <w:bottom w:val="single" w:sz="4" w:space="0" w:color="auto"/>
              <w:right w:val="nil"/>
            </w:tcBorders>
            <w:shd w:val="clear" w:color="auto" w:fill="auto"/>
            <w:noWrap/>
            <w:vAlign w:val="center"/>
            <w:hideMark/>
          </w:tcPr>
          <w:p w:rsidR="008A5F9E" w:rsidRPr="00103424" w:rsidRDefault="00EE34B7" w:rsidP="00BD5847">
            <w:pPr>
              <w:contextualSpacing/>
              <w:jc w:val="center"/>
              <w:rPr>
                <w:rFonts w:ascii="Times New Roman" w:eastAsia="Calibri" w:hAnsi="Times New Roman" w:cs="Times New Roman"/>
                <w:color w:val="000000"/>
                <w:sz w:val="18"/>
                <w:szCs w:val="18"/>
                <w:lang w:eastAsia="en-US"/>
              </w:rPr>
            </w:pPr>
            <w:r>
              <w:rPr>
                <w:rFonts w:ascii="Times New Roman" w:eastAsia="Calibri" w:hAnsi="Times New Roman" w:cs="Times New Roman"/>
                <w:color w:val="000000"/>
                <w:sz w:val="18"/>
                <w:szCs w:val="18"/>
                <w:lang w:eastAsia="en-US"/>
              </w:rPr>
              <w:t>Стоимость за кв.м.</w:t>
            </w:r>
            <w:r w:rsidR="0016326A">
              <w:rPr>
                <w:rFonts w:ascii="Times New Roman" w:eastAsia="Calibri" w:hAnsi="Times New Roman" w:cs="Times New Roman"/>
                <w:color w:val="000000"/>
                <w:sz w:val="18"/>
                <w:szCs w:val="18"/>
                <w:lang w:eastAsia="en-US"/>
              </w:rPr>
              <w:t xml:space="preserve"> в </w:t>
            </w:r>
            <w:r w:rsidR="00BD5847">
              <w:rPr>
                <w:rFonts w:ascii="Times New Roman" w:eastAsia="Calibri" w:hAnsi="Times New Roman" w:cs="Times New Roman"/>
                <w:color w:val="000000"/>
                <w:sz w:val="18"/>
                <w:szCs w:val="18"/>
                <w:lang w:eastAsia="en-US"/>
              </w:rPr>
              <w:t>месяц</w:t>
            </w:r>
            <w:r w:rsidR="008A5F9E" w:rsidRPr="00103424">
              <w:rPr>
                <w:rFonts w:ascii="Times New Roman" w:eastAsia="Calibri" w:hAnsi="Times New Roman" w:cs="Times New Roman"/>
                <w:color w:val="000000"/>
                <w:sz w:val="18"/>
                <w:szCs w:val="18"/>
                <w:lang w:eastAsia="en-US"/>
              </w:rPr>
              <w:t>, руб.</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F9E" w:rsidRPr="00103424" w:rsidRDefault="008A5F9E" w:rsidP="004920E7">
            <w:pPr>
              <w:contextualSpacing/>
              <w:jc w:val="center"/>
              <w:rPr>
                <w:rFonts w:ascii="Times New Roman" w:eastAsia="Times New Roman" w:hAnsi="Times New Roman" w:cs="Times New Roman"/>
                <w:noProof/>
                <w:color w:val="000000"/>
                <w:sz w:val="18"/>
                <w:szCs w:val="18"/>
              </w:rPr>
            </w:pPr>
            <w:r w:rsidRPr="00103424">
              <w:rPr>
                <w:rFonts w:ascii="Times New Roman" w:eastAsia="Times New Roman" w:hAnsi="Times New Roman" w:cs="Times New Roman"/>
                <w:noProof/>
                <w:color w:val="000000"/>
                <w:sz w:val="18"/>
                <w:szCs w:val="18"/>
              </w:rPr>
              <w:t>Источник информации</w:t>
            </w:r>
          </w:p>
        </w:tc>
      </w:tr>
      <w:tr w:rsidR="008A5F9E" w:rsidRPr="00103424" w:rsidTr="004920E7">
        <w:trPr>
          <w:cantSplit/>
          <w:trHeight w:val="600"/>
        </w:trPr>
        <w:tc>
          <w:tcPr>
            <w:tcW w:w="1838" w:type="dxa"/>
            <w:shd w:val="clear" w:color="auto" w:fill="auto"/>
          </w:tcPr>
          <w:p w:rsidR="008A5F9E" w:rsidRPr="00103424" w:rsidRDefault="00BD5847" w:rsidP="004920E7">
            <w:pPr>
              <w:contextualSpacing/>
              <w:rPr>
                <w:rFonts w:ascii="Times New Roman" w:eastAsia="Times New Roman" w:hAnsi="Times New Roman" w:cs="Times New Roman"/>
                <w:color w:val="000000"/>
                <w:sz w:val="18"/>
                <w:szCs w:val="18"/>
              </w:rPr>
            </w:pPr>
            <w:r w:rsidRPr="00BD5847">
              <w:rPr>
                <w:rFonts w:ascii="Times New Roman" w:eastAsia="Times New Roman" w:hAnsi="Times New Roman" w:cs="Times New Roman"/>
                <w:color w:val="000000"/>
                <w:sz w:val="18"/>
                <w:szCs w:val="18"/>
              </w:rPr>
              <w:t>Воронежская обл., Богучарский р-н, городское поселение Богучар, Богучар, пр-т 50-летия Победы, 8</w:t>
            </w:r>
          </w:p>
        </w:tc>
        <w:tc>
          <w:tcPr>
            <w:tcW w:w="2297" w:type="dxa"/>
            <w:shd w:val="clear" w:color="auto" w:fill="auto"/>
          </w:tcPr>
          <w:p w:rsidR="008A5F9E" w:rsidRPr="00103424" w:rsidRDefault="00CD396A" w:rsidP="004920E7">
            <w:pPr>
              <w:contextualSpacing/>
              <w:rPr>
                <w:rFonts w:ascii="Times New Roman" w:eastAsia="Times New Roman" w:hAnsi="Times New Roman" w:cs="Times New Roman"/>
                <w:color w:val="000000"/>
                <w:sz w:val="18"/>
                <w:szCs w:val="18"/>
              </w:rPr>
            </w:pPr>
            <w:r w:rsidRPr="00CD396A">
              <w:rPr>
                <w:rFonts w:ascii="Times New Roman" w:eastAsia="Times New Roman" w:hAnsi="Times New Roman" w:cs="Times New Roman"/>
                <w:color w:val="000000"/>
                <w:sz w:val="18"/>
                <w:szCs w:val="18"/>
              </w:rPr>
              <w:t>Торговая площадь, 10 м²</w:t>
            </w:r>
          </w:p>
        </w:tc>
        <w:tc>
          <w:tcPr>
            <w:tcW w:w="1105" w:type="dxa"/>
            <w:shd w:val="clear" w:color="auto" w:fill="auto"/>
            <w:noWrap/>
          </w:tcPr>
          <w:p w:rsidR="008A5F9E" w:rsidRPr="00103424" w:rsidRDefault="00CD396A" w:rsidP="002D336F">
            <w:pPr>
              <w:contextualSpacing/>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6000</w:t>
            </w:r>
          </w:p>
        </w:tc>
        <w:tc>
          <w:tcPr>
            <w:tcW w:w="1021" w:type="dxa"/>
            <w:shd w:val="clear" w:color="auto" w:fill="auto"/>
            <w:noWrap/>
          </w:tcPr>
          <w:p w:rsidR="008A5F9E" w:rsidRPr="00103424" w:rsidRDefault="00CD396A" w:rsidP="00A24DE2">
            <w:pPr>
              <w:contextualSpacing/>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c>
          <w:tcPr>
            <w:tcW w:w="1134" w:type="dxa"/>
            <w:tcBorders>
              <w:top w:val="single" w:sz="4" w:space="0" w:color="auto"/>
              <w:left w:val="nil"/>
              <w:bottom w:val="single" w:sz="4" w:space="0" w:color="auto"/>
              <w:right w:val="nil"/>
            </w:tcBorders>
            <w:shd w:val="clear" w:color="auto" w:fill="auto"/>
            <w:noWrap/>
          </w:tcPr>
          <w:p w:rsidR="008A5F9E" w:rsidRPr="00103424" w:rsidRDefault="00CD396A" w:rsidP="00A24DE2">
            <w:pPr>
              <w:contextualSpacing/>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600</w:t>
            </w:r>
          </w:p>
        </w:tc>
        <w:tc>
          <w:tcPr>
            <w:tcW w:w="2381" w:type="dxa"/>
            <w:shd w:val="clear" w:color="auto" w:fill="auto"/>
          </w:tcPr>
          <w:p w:rsidR="008A5F9E" w:rsidRPr="00103424" w:rsidRDefault="00BD5847" w:rsidP="004920E7">
            <w:pPr>
              <w:contextualSpacing/>
              <w:jc w:val="center"/>
              <w:rPr>
                <w:rFonts w:ascii="Times New Roman" w:eastAsia="Times New Roman" w:hAnsi="Times New Roman" w:cs="Times New Roman"/>
                <w:color w:val="000000"/>
                <w:sz w:val="18"/>
                <w:szCs w:val="18"/>
              </w:rPr>
            </w:pPr>
            <w:r w:rsidRPr="00BD5847">
              <w:rPr>
                <w:rFonts w:ascii="Times New Roman" w:eastAsia="Times New Roman" w:hAnsi="Times New Roman" w:cs="Times New Roman"/>
                <w:color w:val="000000"/>
                <w:sz w:val="18"/>
                <w:szCs w:val="18"/>
              </w:rPr>
              <w:t>https://www.avito.ru/boguchar/kommercheskaya_nedvizhimost/torgovaya_ploschad_10_m_1759638351?context=H4sIAAAAAAAA_wEfAOD_YToxOntzOjEzOiJsb2NhbFByaW9yaXR5IjtiOjA7fQseF2QfAAAA</w:t>
            </w:r>
          </w:p>
        </w:tc>
      </w:tr>
      <w:tr w:rsidR="008A5F9E" w:rsidRPr="00103424" w:rsidTr="008A5F9E">
        <w:trPr>
          <w:trHeight w:val="330"/>
        </w:trPr>
        <w:tc>
          <w:tcPr>
            <w:tcW w:w="1838" w:type="dxa"/>
            <w:shd w:val="clear" w:color="auto" w:fill="auto"/>
          </w:tcPr>
          <w:p w:rsidR="008A5F9E" w:rsidRPr="00103424" w:rsidRDefault="00BD5847" w:rsidP="004920E7">
            <w:pPr>
              <w:contextualSpacing/>
              <w:rPr>
                <w:rFonts w:ascii="Times New Roman" w:eastAsia="Times New Roman" w:hAnsi="Times New Roman" w:cs="Times New Roman"/>
                <w:color w:val="000000"/>
                <w:sz w:val="18"/>
                <w:szCs w:val="18"/>
              </w:rPr>
            </w:pPr>
            <w:r w:rsidRPr="00BD5847">
              <w:rPr>
                <w:rFonts w:ascii="Times New Roman" w:eastAsia="Times New Roman" w:hAnsi="Times New Roman" w:cs="Times New Roman"/>
                <w:color w:val="000000"/>
                <w:sz w:val="18"/>
                <w:szCs w:val="18"/>
              </w:rPr>
              <w:t>Воронежская обл., Богучарский р-н, городское поселение Богучар, Богучар, пр-т 50-летия Победы, 8</w:t>
            </w:r>
          </w:p>
        </w:tc>
        <w:tc>
          <w:tcPr>
            <w:tcW w:w="2297" w:type="dxa"/>
            <w:shd w:val="clear" w:color="auto" w:fill="auto"/>
          </w:tcPr>
          <w:p w:rsidR="008A5F9E" w:rsidRPr="00103424" w:rsidRDefault="00CD396A" w:rsidP="004920E7">
            <w:pPr>
              <w:contextualSpacing/>
              <w:rPr>
                <w:rFonts w:ascii="Times New Roman" w:eastAsia="Times New Roman" w:hAnsi="Times New Roman" w:cs="Times New Roman"/>
                <w:color w:val="000000"/>
                <w:sz w:val="18"/>
                <w:szCs w:val="18"/>
              </w:rPr>
            </w:pPr>
            <w:r w:rsidRPr="00CD396A">
              <w:rPr>
                <w:rFonts w:ascii="Times New Roman" w:eastAsia="Times New Roman" w:hAnsi="Times New Roman" w:cs="Times New Roman"/>
                <w:color w:val="000000"/>
                <w:sz w:val="18"/>
                <w:szCs w:val="18"/>
              </w:rPr>
              <w:t>Свободного назначения, 100 м²</w:t>
            </w:r>
          </w:p>
        </w:tc>
        <w:tc>
          <w:tcPr>
            <w:tcW w:w="1105" w:type="dxa"/>
            <w:shd w:val="clear" w:color="auto" w:fill="auto"/>
            <w:noWrap/>
          </w:tcPr>
          <w:p w:rsidR="008A5F9E" w:rsidRPr="00103424" w:rsidRDefault="00CD396A" w:rsidP="002D336F">
            <w:pPr>
              <w:contextualSpacing/>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51</w:t>
            </w:r>
            <w:r w:rsidRPr="00CD396A">
              <w:rPr>
                <w:rFonts w:ascii="Times New Roman" w:eastAsia="Times New Roman" w:hAnsi="Times New Roman" w:cs="Times New Roman"/>
                <w:color w:val="000000"/>
                <w:sz w:val="18"/>
                <w:szCs w:val="18"/>
              </w:rPr>
              <w:t>000</w:t>
            </w:r>
          </w:p>
        </w:tc>
        <w:tc>
          <w:tcPr>
            <w:tcW w:w="1021" w:type="dxa"/>
            <w:shd w:val="clear" w:color="auto" w:fill="auto"/>
            <w:noWrap/>
          </w:tcPr>
          <w:p w:rsidR="008A5F9E" w:rsidRPr="00103424" w:rsidRDefault="00CD396A" w:rsidP="00E578A2">
            <w:pPr>
              <w:contextualSpacing/>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w:t>
            </w:r>
          </w:p>
        </w:tc>
        <w:tc>
          <w:tcPr>
            <w:tcW w:w="1134" w:type="dxa"/>
            <w:tcBorders>
              <w:top w:val="single" w:sz="4" w:space="0" w:color="auto"/>
              <w:left w:val="nil"/>
              <w:bottom w:val="single" w:sz="4" w:space="0" w:color="auto"/>
              <w:right w:val="nil"/>
            </w:tcBorders>
            <w:shd w:val="clear" w:color="auto" w:fill="auto"/>
            <w:noWrap/>
          </w:tcPr>
          <w:p w:rsidR="008A5F9E" w:rsidRPr="00103424" w:rsidRDefault="00CD396A" w:rsidP="00A24DE2">
            <w:pPr>
              <w:contextualSpacing/>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510</w:t>
            </w:r>
          </w:p>
        </w:tc>
        <w:tc>
          <w:tcPr>
            <w:tcW w:w="2381" w:type="dxa"/>
            <w:shd w:val="clear" w:color="auto" w:fill="auto"/>
          </w:tcPr>
          <w:p w:rsidR="008A5F9E" w:rsidRPr="00103424" w:rsidRDefault="00BD5847" w:rsidP="004920E7">
            <w:pPr>
              <w:contextualSpacing/>
              <w:jc w:val="center"/>
              <w:rPr>
                <w:rFonts w:ascii="Times New Roman" w:eastAsia="Times New Roman" w:hAnsi="Times New Roman" w:cs="Times New Roman"/>
                <w:color w:val="000000"/>
                <w:sz w:val="18"/>
                <w:szCs w:val="18"/>
              </w:rPr>
            </w:pPr>
            <w:r w:rsidRPr="00BD5847">
              <w:rPr>
                <w:rFonts w:ascii="Times New Roman" w:eastAsia="Times New Roman" w:hAnsi="Times New Roman" w:cs="Times New Roman"/>
                <w:color w:val="000000"/>
                <w:sz w:val="18"/>
                <w:szCs w:val="18"/>
              </w:rPr>
              <w:t>https://www.avito.ru/boguchar/kommercheskaya_nedvizhimost/svobodnogo_naznacheniya_100_m_3775234226?context=H4sIAAAAAAAA_wEfAOD_YToxOntzOjEzOiJsb2NhbFByaW9yaXR5IjtiOjA7fQseF2QfAAAA</w:t>
            </w:r>
          </w:p>
        </w:tc>
      </w:tr>
      <w:tr w:rsidR="008A5F9E" w:rsidRPr="00103424" w:rsidTr="004920E7">
        <w:trPr>
          <w:cantSplit/>
          <w:trHeight w:val="600"/>
        </w:trPr>
        <w:tc>
          <w:tcPr>
            <w:tcW w:w="1838" w:type="dxa"/>
            <w:shd w:val="clear" w:color="auto" w:fill="auto"/>
          </w:tcPr>
          <w:p w:rsidR="008A5F9E" w:rsidRPr="00103424" w:rsidRDefault="00BD5847" w:rsidP="004920E7">
            <w:pPr>
              <w:contextualSpacing/>
              <w:rPr>
                <w:rFonts w:ascii="Times New Roman" w:eastAsia="Times New Roman" w:hAnsi="Times New Roman" w:cs="Times New Roman"/>
                <w:color w:val="000000"/>
                <w:sz w:val="18"/>
                <w:szCs w:val="18"/>
              </w:rPr>
            </w:pPr>
            <w:r w:rsidRPr="00BD5847">
              <w:rPr>
                <w:rFonts w:ascii="Times New Roman" w:eastAsia="Times New Roman" w:hAnsi="Times New Roman" w:cs="Times New Roman"/>
                <w:color w:val="000000"/>
                <w:sz w:val="18"/>
                <w:szCs w:val="18"/>
              </w:rPr>
              <w:t>Воронежская обл., Новохопёрский р-н, Новохопёрск, ул. Дзержинского, 3</w:t>
            </w:r>
          </w:p>
        </w:tc>
        <w:tc>
          <w:tcPr>
            <w:tcW w:w="2297" w:type="dxa"/>
            <w:shd w:val="clear" w:color="auto" w:fill="auto"/>
          </w:tcPr>
          <w:p w:rsidR="008A5F9E" w:rsidRPr="00CA4458" w:rsidRDefault="00CD396A" w:rsidP="00CA4458">
            <w:pPr>
              <w:rPr>
                <w:rFonts w:ascii="Times New Roman" w:eastAsia="Times New Roman" w:hAnsi="Times New Roman" w:cs="Times New Roman"/>
                <w:sz w:val="18"/>
                <w:szCs w:val="18"/>
              </w:rPr>
            </w:pPr>
            <w:r w:rsidRPr="00CD396A">
              <w:rPr>
                <w:rFonts w:ascii="Times New Roman" w:eastAsia="Times New Roman" w:hAnsi="Times New Roman" w:cs="Times New Roman"/>
                <w:sz w:val="18"/>
                <w:szCs w:val="18"/>
              </w:rPr>
              <w:t>Коммерческая недвижимость</w:t>
            </w:r>
          </w:p>
        </w:tc>
        <w:tc>
          <w:tcPr>
            <w:tcW w:w="1105" w:type="dxa"/>
            <w:shd w:val="clear" w:color="auto" w:fill="auto"/>
            <w:noWrap/>
          </w:tcPr>
          <w:p w:rsidR="008A5F9E" w:rsidRPr="00103424" w:rsidRDefault="00CD396A" w:rsidP="002D336F">
            <w:pPr>
              <w:contextualSpacing/>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300000</w:t>
            </w:r>
          </w:p>
        </w:tc>
        <w:tc>
          <w:tcPr>
            <w:tcW w:w="1021" w:type="dxa"/>
            <w:shd w:val="clear" w:color="auto" w:fill="auto"/>
            <w:noWrap/>
          </w:tcPr>
          <w:p w:rsidR="008A5F9E" w:rsidRPr="00103424" w:rsidRDefault="00CD396A" w:rsidP="00A24DE2">
            <w:pPr>
              <w:contextualSpacing/>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600</w:t>
            </w:r>
          </w:p>
        </w:tc>
        <w:tc>
          <w:tcPr>
            <w:tcW w:w="1134" w:type="dxa"/>
            <w:tcBorders>
              <w:top w:val="single" w:sz="4" w:space="0" w:color="auto"/>
              <w:left w:val="nil"/>
              <w:bottom w:val="single" w:sz="4" w:space="0" w:color="auto"/>
              <w:right w:val="nil"/>
            </w:tcBorders>
            <w:shd w:val="clear" w:color="auto" w:fill="auto"/>
            <w:noWrap/>
          </w:tcPr>
          <w:p w:rsidR="008A5F9E" w:rsidRPr="00103424" w:rsidRDefault="00CD396A" w:rsidP="00CA44F1">
            <w:pPr>
              <w:contextualSpacing/>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w:t>
            </w:r>
          </w:p>
        </w:tc>
        <w:tc>
          <w:tcPr>
            <w:tcW w:w="2381" w:type="dxa"/>
            <w:shd w:val="clear" w:color="auto" w:fill="auto"/>
          </w:tcPr>
          <w:p w:rsidR="008A5F9E" w:rsidRPr="00103424" w:rsidRDefault="00BD5847" w:rsidP="004920E7">
            <w:pPr>
              <w:contextualSpacing/>
              <w:jc w:val="center"/>
              <w:rPr>
                <w:rFonts w:ascii="Times New Roman" w:eastAsia="Times New Roman" w:hAnsi="Times New Roman" w:cs="Times New Roman"/>
                <w:color w:val="000000"/>
                <w:sz w:val="18"/>
                <w:szCs w:val="18"/>
              </w:rPr>
            </w:pPr>
            <w:r w:rsidRPr="00BD5847">
              <w:rPr>
                <w:rFonts w:ascii="Times New Roman" w:eastAsia="Times New Roman" w:hAnsi="Times New Roman" w:cs="Times New Roman"/>
                <w:color w:val="000000"/>
                <w:sz w:val="18"/>
                <w:szCs w:val="18"/>
              </w:rPr>
              <w:t>https://www.avito.ru/novohopersk/kommercheskaya_nedvizhimost/kommercheskaya_nedvizhimost_338601969?context=H4sIAAAAAAAA_wEfAOD_YToxOntzOjEzOiJsb2NhbFByaW9yaXR5IjtiOjA7fQseF2QfAAAA</w:t>
            </w:r>
          </w:p>
        </w:tc>
      </w:tr>
      <w:tr w:rsidR="008A5F9E" w:rsidRPr="00103424" w:rsidTr="004920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261"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8A5F9E" w:rsidRPr="00103424" w:rsidRDefault="008A5F9E" w:rsidP="004920E7">
            <w:pPr>
              <w:contextualSpacing/>
              <w:jc w:val="center"/>
              <w:rPr>
                <w:rFonts w:ascii="Times New Roman" w:eastAsia="Times New Roman" w:hAnsi="Times New Roman" w:cs="Times New Roman"/>
                <w:color w:val="000000"/>
                <w:sz w:val="18"/>
                <w:szCs w:val="18"/>
              </w:rPr>
            </w:pPr>
            <w:r w:rsidRPr="00103424">
              <w:rPr>
                <w:rFonts w:ascii="Times New Roman" w:eastAsia="Times New Roman" w:hAnsi="Times New Roman" w:cs="Times New Roman"/>
                <w:color w:val="000000"/>
                <w:sz w:val="18"/>
                <w:szCs w:val="18"/>
              </w:rPr>
              <w:t>Средняя стоимость 1 кв.м.</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5F9E" w:rsidRPr="00A60B25" w:rsidRDefault="00CD396A" w:rsidP="0068160E">
            <w:pPr>
              <w:contextualSpacing/>
              <w:jc w:val="right"/>
              <w:rPr>
                <w:rFonts w:ascii="Times New Roman" w:eastAsia="Times New Roman" w:hAnsi="Times New Roman" w:cs="Times New Roman"/>
                <w:color w:val="000000"/>
                <w:sz w:val="18"/>
                <w:szCs w:val="18"/>
              </w:rPr>
            </w:pPr>
            <w:r w:rsidRPr="00CD396A">
              <w:rPr>
                <w:rFonts w:ascii="Times New Roman" w:eastAsia="Times New Roman" w:hAnsi="Times New Roman" w:cs="Times New Roman"/>
                <w:color w:val="000000"/>
                <w:sz w:val="18"/>
                <w:szCs w:val="18"/>
              </w:rPr>
              <w:t>536,66</w:t>
            </w:r>
          </w:p>
        </w:tc>
        <w:tc>
          <w:tcPr>
            <w:tcW w:w="2381" w:type="dxa"/>
            <w:tcBorders>
              <w:top w:val="nil"/>
              <w:left w:val="single" w:sz="4" w:space="0" w:color="auto"/>
              <w:bottom w:val="single" w:sz="4" w:space="0" w:color="auto"/>
              <w:right w:val="single" w:sz="4" w:space="0" w:color="auto"/>
            </w:tcBorders>
            <w:shd w:val="clear" w:color="auto" w:fill="auto"/>
            <w:vAlign w:val="bottom"/>
            <w:hideMark/>
          </w:tcPr>
          <w:p w:rsidR="008A5F9E" w:rsidRPr="00103424" w:rsidRDefault="008A5F9E" w:rsidP="004920E7">
            <w:pPr>
              <w:contextualSpacing/>
              <w:rPr>
                <w:rFonts w:ascii="Times New Roman" w:eastAsia="Times New Roman" w:hAnsi="Times New Roman" w:cs="Times New Roman"/>
                <w:color w:val="000000"/>
                <w:sz w:val="18"/>
                <w:szCs w:val="18"/>
              </w:rPr>
            </w:pPr>
            <w:r w:rsidRPr="00103424">
              <w:rPr>
                <w:rFonts w:ascii="Times New Roman" w:eastAsia="Times New Roman" w:hAnsi="Times New Roman" w:cs="Times New Roman"/>
                <w:color w:val="000000"/>
                <w:sz w:val="18"/>
                <w:szCs w:val="18"/>
              </w:rPr>
              <w:t> </w:t>
            </w:r>
          </w:p>
        </w:tc>
      </w:tr>
      <w:tr w:rsidR="008A5F9E" w:rsidRPr="00103424" w:rsidTr="004920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261"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8A5F9E" w:rsidRPr="00103424" w:rsidRDefault="008A5F9E" w:rsidP="004920E7">
            <w:pPr>
              <w:contextualSpacing/>
              <w:jc w:val="center"/>
              <w:rPr>
                <w:rFonts w:ascii="Times New Roman" w:eastAsia="Times New Roman" w:hAnsi="Times New Roman" w:cs="Times New Roman"/>
                <w:color w:val="000000"/>
                <w:sz w:val="18"/>
                <w:szCs w:val="18"/>
              </w:rPr>
            </w:pPr>
            <w:r w:rsidRPr="00103424">
              <w:rPr>
                <w:rFonts w:ascii="Times New Roman" w:eastAsia="Times New Roman" w:hAnsi="Times New Roman" w:cs="Times New Roman"/>
                <w:color w:val="000000"/>
                <w:sz w:val="18"/>
                <w:szCs w:val="18"/>
              </w:rPr>
              <w:t>Минимальная стоимость 1 кв.м.</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A5F9E" w:rsidRPr="00A60B25" w:rsidRDefault="00CD396A" w:rsidP="004920E7">
            <w:pPr>
              <w:contextualSpacing/>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w:t>
            </w:r>
          </w:p>
        </w:tc>
        <w:tc>
          <w:tcPr>
            <w:tcW w:w="2381" w:type="dxa"/>
            <w:tcBorders>
              <w:top w:val="nil"/>
              <w:left w:val="single" w:sz="4" w:space="0" w:color="auto"/>
              <w:bottom w:val="single" w:sz="4" w:space="0" w:color="auto"/>
              <w:right w:val="single" w:sz="4" w:space="0" w:color="auto"/>
            </w:tcBorders>
            <w:shd w:val="clear" w:color="auto" w:fill="auto"/>
            <w:vAlign w:val="bottom"/>
            <w:hideMark/>
          </w:tcPr>
          <w:p w:rsidR="008A5F9E" w:rsidRPr="00103424" w:rsidRDefault="008A5F9E" w:rsidP="004920E7">
            <w:pPr>
              <w:contextualSpacing/>
              <w:rPr>
                <w:rFonts w:ascii="Times New Roman" w:eastAsia="Times New Roman" w:hAnsi="Times New Roman" w:cs="Times New Roman"/>
                <w:color w:val="000000"/>
                <w:sz w:val="18"/>
                <w:szCs w:val="18"/>
              </w:rPr>
            </w:pPr>
            <w:r w:rsidRPr="00103424">
              <w:rPr>
                <w:rFonts w:ascii="Times New Roman" w:eastAsia="Times New Roman" w:hAnsi="Times New Roman" w:cs="Times New Roman"/>
                <w:color w:val="000000"/>
                <w:sz w:val="18"/>
                <w:szCs w:val="18"/>
              </w:rPr>
              <w:t> </w:t>
            </w:r>
          </w:p>
        </w:tc>
      </w:tr>
      <w:tr w:rsidR="008A5F9E" w:rsidRPr="00103424" w:rsidTr="004920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261"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8A5F9E" w:rsidRPr="00103424" w:rsidRDefault="008A5F9E" w:rsidP="004920E7">
            <w:pPr>
              <w:contextualSpacing/>
              <w:jc w:val="center"/>
              <w:rPr>
                <w:rFonts w:ascii="Times New Roman" w:eastAsia="Times New Roman" w:hAnsi="Times New Roman" w:cs="Times New Roman"/>
                <w:color w:val="000000"/>
                <w:sz w:val="18"/>
                <w:szCs w:val="18"/>
              </w:rPr>
            </w:pPr>
            <w:r w:rsidRPr="00103424">
              <w:rPr>
                <w:rFonts w:ascii="Times New Roman" w:eastAsia="Times New Roman" w:hAnsi="Times New Roman" w:cs="Times New Roman"/>
                <w:color w:val="000000"/>
                <w:sz w:val="18"/>
                <w:szCs w:val="18"/>
              </w:rPr>
              <w:t>Максимальная стоимость 1 кв.м.</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A5F9E" w:rsidRPr="00A60B25" w:rsidRDefault="00CD396A" w:rsidP="004920E7">
            <w:pPr>
              <w:contextualSpacing/>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600</w:t>
            </w:r>
          </w:p>
        </w:tc>
        <w:tc>
          <w:tcPr>
            <w:tcW w:w="2381" w:type="dxa"/>
            <w:tcBorders>
              <w:top w:val="nil"/>
              <w:left w:val="single" w:sz="4" w:space="0" w:color="auto"/>
              <w:bottom w:val="single" w:sz="4" w:space="0" w:color="auto"/>
              <w:right w:val="single" w:sz="4" w:space="0" w:color="auto"/>
            </w:tcBorders>
            <w:shd w:val="clear" w:color="auto" w:fill="auto"/>
            <w:vAlign w:val="bottom"/>
            <w:hideMark/>
          </w:tcPr>
          <w:p w:rsidR="008A5F9E" w:rsidRPr="00103424" w:rsidRDefault="008A5F9E" w:rsidP="004920E7">
            <w:pPr>
              <w:contextualSpacing/>
              <w:rPr>
                <w:rFonts w:ascii="Times New Roman" w:eastAsia="Times New Roman" w:hAnsi="Times New Roman" w:cs="Times New Roman"/>
                <w:color w:val="000000"/>
                <w:sz w:val="18"/>
                <w:szCs w:val="18"/>
              </w:rPr>
            </w:pPr>
            <w:r w:rsidRPr="00103424">
              <w:rPr>
                <w:rFonts w:ascii="Times New Roman" w:eastAsia="Times New Roman" w:hAnsi="Times New Roman" w:cs="Times New Roman"/>
                <w:color w:val="000000"/>
                <w:sz w:val="18"/>
                <w:szCs w:val="18"/>
              </w:rPr>
              <w:t> </w:t>
            </w:r>
          </w:p>
        </w:tc>
      </w:tr>
    </w:tbl>
    <w:p w:rsidR="008A5F9E" w:rsidRDefault="008A5F9E" w:rsidP="008A5F9E">
      <w:pPr>
        <w:jc w:val="both"/>
        <w:rPr>
          <w:rFonts w:ascii="Times New Roman" w:eastAsia="Times New Roman" w:hAnsi="Times New Roman" w:cs="Times New Roman"/>
          <w:color w:val="000000"/>
          <w:sz w:val="22"/>
          <w:szCs w:val="22"/>
        </w:rPr>
      </w:pPr>
    </w:p>
    <w:p w:rsidR="008A5F9E" w:rsidRPr="00D80FBC" w:rsidRDefault="008A5F9E" w:rsidP="008A5F9E">
      <w:pPr>
        <w:ind w:firstLine="567"/>
        <w:contextualSpacing/>
        <w:jc w:val="both"/>
        <w:rPr>
          <w:rFonts w:ascii="Times New Roman" w:hAnsi="Times New Roman" w:cs="Times New Roman"/>
          <w:sz w:val="22"/>
          <w:szCs w:val="22"/>
        </w:rPr>
      </w:pPr>
      <w:r w:rsidRPr="00D80FBC">
        <w:rPr>
          <w:rFonts w:ascii="Times New Roman" w:hAnsi="Times New Roman" w:cs="Times New Roman"/>
          <w:sz w:val="22"/>
          <w:szCs w:val="22"/>
        </w:rPr>
        <w:t>Основными ценообразующими факторами являются:</w:t>
      </w:r>
    </w:p>
    <w:p w:rsidR="008A5F9E" w:rsidRPr="00D80FBC" w:rsidRDefault="008A5F9E" w:rsidP="008A5F9E">
      <w:pPr>
        <w:ind w:firstLine="567"/>
        <w:contextualSpacing/>
        <w:jc w:val="both"/>
        <w:rPr>
          <w:rFonts w:ascii="Times New Roman" w:hAnsi="Times New Roman" w:cs="Times New Roman"/>
          <w:sz w:val="22"/>
          <w:szCs w:val="22"/>
        </w:rPr>
      </w:pPr>
      <w:r w:rsidRPr="00D80FBC">
        <w:rPr>
          <w:rFonts w:ascii="Times New Roman" w:hAnsi="Times New Roman" w:cs="Times New Roman"/>
          <w:sz w:val="22"/>
          <w:szCs w:val="22"/>
        </w:rPr>
        <w:t xml:space="preserve">- передаваемые права (собственности, </w:t>
      </w:r>
      <w:r w:rsidR="001721B2">
        <w:rPr>
          <w:rFonts w:ascii="Times New Roman" w:hAnsi="Times New Roman" w:cs="Times New Roman"/>
          <w:sz w:val="22"/>
          <w:szCs w:val="22"/>
        </w:rPr>
        <w:t>купли-продажи</w:t>
      </w:r>
      <w:r w:rsidRPr="00D80FBC">
        <w:rPr>
          <w:rFonts w:ascii="Times New Roman" w:hAnsi="Times New Roman" w:cs="Times New Roman"/>
          <w:sz w:val="22"/>
          <w:szCs w:val="22"/>
        </w:rPr>
        <w:t>, бессрочного пользования, ограничения прав);</w:t>
      </w:r>
    </w:p>
    <w:p w:rsidR="008A5F9E" w:rsidRPr="00D80FBC" w:rsidRDefault="008A5F9E" w:rsidP="008A5F9E">
      <w:pPr>
        <w:ind w:firstLine="567"/>
        <w:contextualSpacing/>
        <w:jc w:val="both"/>
        <w:rPr>
          <w:rFonts w:ascii="Times New Roman" w:hAnsi="Times New Roman" w:cs="Times New Roman"/>
          <w:sz w:val="22"/>
          <w:szCs w:val="22"/>
        </w:rPr>
      </w:pPr>
      <w:r w:rsidRPr="00D80FBC">
        <w:rPr>
          <w:rFonts w:ascii="Times New Roman" w:hAnsi="Times New Roman" w:cs="Times New Roman"/>
          <w:sz w:val="22"/>
          <w:szCs w:val="22"/>
        </w:rPr>
        <w:t>- условия финансирования сделки (условия привлечения заемного капитала);</w:t>
      </w:r>
    </w:p>
    <w:p w:rsidR="008A5F9E" w:rsidRPr="00D80FBC" w:rsidRDefault="008A5F9E" w:rsidP="008A5F9E">
      <w:pPr>
        <w:ind w:firstLine="567"/>
        <w:contextualSpacing/>
        <w:jc w:val="both"/>
        <w:rPr>
          <w:rFonts w:ascii="Times New Roman" w:hAnsi="Times New Roman" w:cs="Times New Roman"/>
          <w:sz w:val="22"/>
          <w:szCs w:val="22"/>
        </w:rPr>
      </w:pPr>
      <w:r w:rsidRPr="00D80FBC">
        <w:rPr>
          <w:rFonts w:ascii="Times New Roman" w:hAnsi="Times New Roman" w:cs="Times New Roman"/>
          <w:sz w:val="22"/>
          <w:szCs w:val="22"/>
        </w:rPr>
        <w:t>- условия продажи (выполнение требований чистой сделки);</w:t>
      </w:r>
    </w:p>
    <w:p w:rsidR="008A5F9E" w:rsidRPr="00D80FBC" w:rsidRDefault="008A5F9E" w:rsidP="008A5F9E">
      <w:pPr>
        <w:ind w:firstLine="567"/>
        <w:contextualSpacing/>
        <w:jc w:val="both"/>
        <w:rPr>
          <w:rFonts w:ascii="Times New Roman" w:hAnsi="Times New Roman" w:cs="Times New Roman"/>
          <w:sz w:val="22"/>
          <w:szCs w:val="22"/>
        </w:rPr>
      </w:pPr>
      <w:r w:rsidRPr="00D80FBC">
        <w:rPr>
          <w:rFonts w:ascii="Times New Roman" w:hAnsi="Times New Roman" w:cs="Times New Roman"/>
          <w:sz w:val="22"/>
          <w:szCs w:val="22"/>
        </w:rPr>
        <w:t>- состояние рынка (в том числе время продажи);</w:t>
      </w:r>
    </w:p>
    <w:p w:rsidR="008A5F9E" w:rsidRPr="00D80FBC" w:rsidRDefault="008A5F9E" w:rsidP="008A5F9E">
      <w:pPr>
        <w:ind w:firstLine="567"/>
        <w:contextualSpacing/>
        <w:jc w:val="both"/>
        <w:rPr>
          <w:rFonts w:ascii="Times New Roman" w:hAnsi="Times New Roman" w:cs="Times New Roman"/>
          <w:sz w:val="22"/>
          <w:szCs w:val="22"/>
        </w:rPr>
      </w:pPr>
      <w:r w:rsidRPr="00D80FBC">
        <w:rPr>
          <w:rFonts w:ascii="Times New Roman" w:hAnsi="Times New Roman" w:cs="Times New Roman"/>
          <w:sz w:val="22"/>
          <w:szCs w:val="22"/>
        </w:rPr>
        <w:t>- местоположение;</w:t>
      </w:r>
    </w:p>
    <w:p w:rsidR="008A5F9E" w:rsidRPr="00D80FBC" w:rsidRDefault="008A5F9E" w:rsidP="008A5F9E">
      <w:pPr>
        <w:ind w:firstLine="567"/>
        <w:contextualSpacing/>
        <w:jc w:val="both"/>
        <w:rPr>
          <w:rFonts w:ascii="Times New Roman" w:hAnsi="Times New Roman" w:cs="Times New Roman"/>
          <w:sz w:val="22"/>
          <w:szCs w:val="22"/>
        </w:rPr>
      </w:pPr>
      <w:r w:rsidRPr="00D80FBC">
        <w:rPr>
          <w:rFonts w:ascii="Times New Roman" w:hAnsi="Times New Roman" w:cs="Times New Roman"/>
          <w:sz w:val="22"/>
          <w:szCs w:val="22"/>
        </w:rPr>
        <w:t>- степень строительной завершенности объекта;</w:t>
      </w:r>
    </w:p>
    <w:p w:rsidR="008A5F9E" w:rsidRPr="00D80FBC" w:rsidRDefault="008A5F9E" w:rsidP="008A5F9E">
      <w:pPr>
        <w:ind w:firstLine="567"/>
        <w:contextualSpacing/>
        <w:jc w:val="both"/>
        <w:rPr>
          <w:rFonts w:ascii="Times New Roman" w:hAnsi="Times New Roman" w:cs="Times New Roman"/>
          <w:sz w:val="22"/>
          <w:szCs w:val="22"/>
        </w:rPr>
      </w:pPr>
      <w:r w:rsidRPr="00D80FBC">
        <w:rPr>
          <w:rFonts w:ascii="Times New Roman" w:hAnsi="Times New Roman" w:cs="Times New Roman"/>
          <w:sz w:val="22"/>
          <w:szCs w:val="22"/>
        </w:rPr>
        <w:t>- физические характеристики;</w:t>
      </w:r>
    </w:p>
    <w:p w:rsidR="008A5F9E" w:rsidRPr="00D80FBC" w:rsidRDefault="008A5F9E" w:rsidP="008A5F9E">
      <w:pPr>
        <w:ind w:firstLine="567"/>
        <w:contextualSpacing/>
        <w:jc w:val="both"/>
        <w:rPr>
          <w:rFonts w:ascii="Times New Roman" w:hAnsi="Times New Roman" w:cs="Times New Roman"/>
          <w:sz w:val="22"/>
          <w:szCs w:val="22"/>
        </w:rPr>
      </w:pPr>
      <w:r w:rsidRPr="00D80FBC">
        <w:rPr>
          <w:rFonts w:ascii="Times New Roman" w:hAnsi="Times New Roman" w:cs="Times New Roman"/>
          <w:sz w:val="22"/>
          <w:szCs w:val="22"/>
        </w:rPr>
        <w:t>- экономические характеристики (формирующие доход от объекта);</w:t>
      </w:r>
    </w:p>
    <w:p w:rsidR="008A5F9E" w:rsidRPr="00D80FBC" w:rsidRDefault="008A5F9E" w:rsidP="008A5F9E">
      <w:pPr>
        <w:ind w:firstLine="567"/>
        <w:contextualSpacing/>
        <w:jc w:val="both"/>
        <w:rPr>
          <w:rFonts w:ascii="Times New Roman" w:hAnsi="Times New Roman" w:cs="Times New Roman"/>
          <w:sz w:val="22"/>
          <w:szCs w:val="22"/>
        </w:rPr>
      </w:pPr>
      <w:r w:rsidRPr="00D80FBC">
        <w:rPr>
          <w:rFonts w:ascii="Times New Roman" w:hAnsi="Times New Roman" w:cs="Times New Roman"/>
          <w:sz w:val="22"/>
          <w:szCs w:val="22"/>
        </w:rPr>
        <w:t>- использование.</w:t>
      </w:r>
    </w:p>
    <w:p w:rsidR="008A5F9E" w:rsidRDefault="008A5F9E" w:rsidP="008A5F9E">
      <w:pPr>
        <w:ind w:firstLine="567"/>
        <w:contextualSpacing/>
        <w:jc w:val="both"/>
        <w:rPr>
          <w:rFonts w:ascii="Times New Roman" w:hAnsi="Times New Roman" w:cs="Times New Roman"/>
          <w:sz w:val="22"/>
          <w:szCs w:val="22"/>
        </w:rPr>
      </w:pPr>
      <w:r w:rsidRPr="005B7F70">
        <w:rPr>
          <w:rFonts w:ascii="Times New Roman" w:hAnsi="Times New Roman" w:cs="Times New Roman"/>
          <w:sz w:val="22"/>
          <w:szCs w:val="22"/>
        </w:rPr>
        <w:t>В результате проведенного анализа произведен подбор 3 договоров/предложений, которые возможно использовать в качестве аналогов.</w:t>
      </w:r>
    </w:p>
    <w:p w:rsidR="008A5F9E" w:rsidRDefault="008A5F9E" w:rsidP="008A5F9E">
      <w:pPr>
        <w:ind w:firstLine="567"/>
        <w:contextualSpacing/>
        <w:jc w:val="both"/>
        <w:rPr>
          <w:rFonts w:ascii="Times New Roman" w:hAnsi="Times New Roman" w:cs="Times New Roman"/>
          <w:sz w:val="22"/>
          <w:szCs w:val="22"/>
        </w:rPr>
      </w:pPr>
    </w:p>
    <w:tbl>
      <w:tblPr>
        <w:tblW w:w="97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97"/>
        <w:gridCol w:w="1105"/>
        <w:gridCol w:w="1021"/>
        <w:gridCol w:w="1134"/>
        <w:gridCol w:w="2381"/>
      </w:tblGrid>
      <w:tr w:rsidR="00CD396A" w:rsidRPr="00103424" w:rsidTr="004920E7">
        <w:trPr>
          <w:trHeight w:val="60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396A" w:rsidRPr="00103424" w:rsidRDefault="00CD396A" w:rsidP="00CD396A">
            <w:pPr>
              <w:contextualSpacing/>
              <w:jc w:val="center"/>
              <w:rPr>
                <w:rFonts w:ascii="Times New Roman" w:eastAsia="Times New Roman" w:hAnsi="Times New Roman" w:cs="Times New Roman"/>
                <w:noProof/>
                <w:color w:val="000000"/>
                <w:sz w:val="18"/>
                <w:szCs w:val="18"/>
              </w:rPr>
            </w:pPr>
            <w:r w:rsidRPr="00103424">
              <w:rPr>
                <w:rFonts w:ascii="Times New Roman" w:eastAsia="Times New Roman" w:hAnsi="Times New Roman" w:cs="Times New Roman"/>
                <w:noProof/>
                <w:color w:val="000000"/>
                <w:sz w:val="18"/>
                <w:szCs w:val="18"/>
              </w:rPr>
              <w:t>Адрес объекта</w:t>
            </w:r>
          </w:p>
        </w:tc>
        <w:tc>
          <w:tcPr>
            <w:tcW w:w="22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396A" w:rsidRPr="00103424" w:rsidRDefault="00CD396A" w:rsidP="00CD396A">
            <w:pPr>
              <w:contextualSpacing/>
              <w:jc w:val="center"/>
              <w:rPr>
                <w:rFonts w:ascii="Times New Roman" w:eastAsia="Times New Roman" w:hAnsi="Times New Roman" w:cs="Times New Roman"/>
                <w:color w:val="000000"/>
                <w:sz w:val="18"/>
                <w:szCs w:val="18"/>
              </w:rPr>
            </w:pPr>
            <w:r w:rsidRPr="00103424">
              <w:rPr>
                <w:rFonts w:ascii="Times New Roman" w:eastAsia="Times New Roman" w:hAnsi="Times New Roman" w:cs="Times New Roman"/>
                <w:color w:val="000000"/>
                <w:sz w:val="18"/>
                <w:szCs w:val="18"/>
              </w:rPr>
              <w:t>Описание объекта</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396A" w:rsidRPr="00103424" w:rsidRDefault="00CD396A" w:rsidP="00CD396A">
            <w:pPr>
              <w:contextualSpacing/>
              <w:jc w:val="center"/>
              <w:rPr>
                <w:rFonts w:ascii="Times New Roman" w:eastAsia="Times New Roman" w:hAnsi="Times New Roman" w:cs="Times New Roman"/>
                <w:noProof/>
                <w:color w:val="000000"/>
                <w:sz w:val="18"/>
                <w:szCs w:val="18"/>
              </w:rPr>
            </w:pPr>
            <w:r w:rsidRPr="00103424">
              <w:rPr>
                <w:rFonts w:ascii="Times New Roman" w:eastAsia="Times New Roman" w:hAnsi="Times New Roman" w:cs="Times New Roman"/>
                <w:noProof/>
                <w:color w:val="000000"/>
                <w:sz w:val="18"/>
                <w:szCs w:val="18"/>
              </w:rPr>
              <w:t>Стоимость</w:t>
            </w:r>
            <w:r>
              <w:rPr>
                <w:rFonts w:ascii="Times New Roman" w:eastAsia="Times New Roman" w:hAnsi="Times New Roman" w:cs="Times New Roman"/>
                <w:noProof/>
                <w:color w:val="000000"/>
                <w:sz w:val="18"/>
                <w:szCs w:val="18"/>
              </w:rPr>
              <w:t xml:space="preserve"> в месяц</w:t>
            </w:r>
            <w:r w:rsidRPr="00103424">
              <w:rPr>
                <w:rFonts w:ascii="Times New Roman" w:eastAsia="Times New Roman" w:hAnsi="Times New Roman" w:cs="Times New Roman"/>
                <w:noProof/>
                <w:color w:val="000000"/>
                <w:sz w:val="18"/>
                <w:szCs w:val="18"/>
              </w:rPr>
              <w:t>, руб.</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396A" w:rsidRPr="00103424" w:rsidRDefault="00CD396A" w:rsidP="00CD396A">
            <w:pPr>
              <w:contextualSpacing/>
              <w:jc w:val="center"/>
              <w:rPr>
                <w:rFonts w:ascii="Times New Roman" w:eastAsia="Times New Roman" w:hAnsi="Times New Roman" w:cs="Times New Roman"/>
                <w:noProof/>
                <w:color w:val="000000"/>
                <w:sz w:val="18"/>
                <w:szCs w:val="18"/>
              </w:rPr>
            </w:pPr>
            <w:r w:rsidRPr="00103424">
              <w:rPr>
                <w:rFonts w:ascii="Times New Roman" w:eastAsia="Times New Roman" w:hAnsi="Times New Roman" w:cs="Times New Roman"/>
                <w:noProof/>
                <w:color w:val="000000"/>
                <w:sz w:val="18"/>
                <w:szCs w:val="18"/>
              </w:rPr>
              <w:t>Площадь, кв.м.</w:t>
            </w:r>
          </w:p>
        </w:tc>
        <w:tc>
          <w:tcPr>
            <w:tcW w:w="1134" w:type="dxa"/>
            <w:tcBorders>
              <w:top w:val="single" w:sz="4" w:space="0" w:color="auto"/>
              <w:left w:val="nil"/>
              <w:bottom w:val="single" w:sz="4" w:space="0" w:color="auto"/>
              <w:right w:val="nil"/>
            </w:tcBorders>
            <w:shd w:val="clear" w:color="auto" w:fill="auto"/>
            <w:noWrap/>
            <w:vAlign w:val="center"/>
            <w:hideMark/>
          </w:tcPr>
          <w:p w:rsidR="00CD396A" w:rsidRPr="00103424" w:rsidRDefault="00CD396A" w:rsidP="00CD396A">
            <w:pPr>
              <w:contextualSpacing/>
              <w:jc w:val="center"/>
              <w:rPr>
                <w:rFonts w:ascii="Times New Roman" w:eastAsia="Calibri" w:hAnsi="Times New Roman" w:cs="Times New Roman"/>
                <w:color w:val="000000"/>
                <w:sz w:val="18"/>
                <w:szCs w:val="18"/>
                <w:lang w:eastAsia="en-US"/>
              </w:rPr>
            </w:pPr>
            <w:r>
              <w:rPr>
                <w:rFonts w:ascii="Times New Roman" w:eastAsia="Calibri" w:hAnsi="Times New Roman" w:cs="Times New Roman"/>
                <w:color w:val="000000"/>
                <w:sz w:val="18"/>
                <w:szCs w:val="18"/>
                <w:lang w:eastAsia="en-US"/>
              </w:rPr>
              <w:t>Стоимость за кв.м. в месяц</w:t>
            </w:r>
            <w:r w:rsidRPr="00103424">
              <w:rPr>
                <w:rFonts w:ascii="Times New Roman" w:eastAsia="Calibri" w:hAnsi="Times New Roman" w:cs="Times New Roman"/>
                <w:color w:val="000000"/>
                <w:sz w:val="18"/>
                <w:szCs w:val="18"/>
                <w:lang w:eastAsia="en-US"/>
              </w:rPr>
              <w:t>, руб.</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396A" w:rsidRPr="00103424" w:rsidRDefault="00CD396A" w:rsidP="00CD396A">
            <w:pPr>
              <w:contextualSpacing/>
              <w:jc w:val="center"/>
              <w:rPr>
                <w:rFonts w:ascii="Times New Roman" w:eastAsia="Times New Roman" w:hAnsi="Times New Roman" w:cs="Times New Roman"/>
                <w:noProof/>
                <w:color w:val="000000"/>
                <w:sz w:val="18"/>
                <w:szCs w:val="18"/>
              </w:rPr>
            </w:pPr>
            <w:r w:rsidRPr="00103424">
              <w:rPr>
                <w:rFonts w:ascii="Times New Roman" w:eastAsia="Times New Roman" w:hAnsi="Times New Roman" w:cs="Times New Roman"/>
                <w:noProof/>
                <w:color w:val="000000"/>
                <w:sz w:val="18"/>
                <w:szCs w:val="18"/>
              </w:rPr>
              <w:t>Источник информации</w:t>
            </w:r>
          </w:p>
        </w:tc>
      </w:tr>
      <w:tr w:rsidR="00CD396A" w:rsidRPr="00103424" w:rsidTr="004920E7">
        <w:trPr>
          <w:cantSplit/>
          <w:trHeight w:val="600"/>
        </w:trPr>
        <w:tc>
          <w:tcPr>
            <w:tcW w:w="1838" w:type="dxa"/>
            <w:shd w:val="clear" w:color="auto" w:fill="auto"/>
          </w:tcPr>
          <w:p w:rsidR="00CD396A" w:rsidRPr="00103424" w:rsidRDefault="00CD396A" w:rsidP="00CD396A">
            <w:pPr>
              <w:contextualSpacing/>
              <w:rPr>
                <w:rFonts w:ascii="Times New Roman" w:eastAsia="Times New Roman" w:hAnsi="Times New Roman" w:cs="Times New Roman"/>
                <w:color w:val="000000"/>
                <w:sz w:val="18"/>
                <w:szCs w:val="18"/>
              </w:rPr>
            </w:pPr>
            <w:r w:rsidRPr="00BD5847">
              <w:rPr>
                <w:rFonts w:ascii="Times New Roman" w:eastAsia="Times New Roman" w:hAnsi="Times New Roman" w:cs="Times New Roman"/>
                <w:color w:val="000000"/>
                <w:sz w:val="18"/>
                <w:szCs w:val="18"/>
              </w:rPr>
              <w:lastRenderedPageBreak/>
              <w:t>Воронежская обл., Богучарский р-н, городское поселение Богучар, Богучар, пр-т 50-летия Победы, 8</w:t>
            </w:r>
          </w:p>
        </w:tc>
        <w:tc>
          <w:tcPr>
            <w:tcW w:w="2297" w:type="dxa"/>
            <w:shd w:val="clear" w:color="auto" w:fill="auto"/>
          </w:tcPr>
          <w:p w:rsidR="00CD396A" w:rsidRPr="00103424" w:rsidRDefault="00CD396A" w:rsidP="00CD396A">
            <w:pPr>
              <w:contextualSpacing/>
              <w:rPr>
                <w:rFonts w:ascii="Times New Roman" w:eastAsia="Times New Roman" w:hAnsi="Times New Roman" w:cs="Times New Roman"/>
                <w:color w:val="000000"/>
                <w:sz w:val="18"/>
                <w:szCs w:val="18"/>
              </w:rPr>
            </w:pPr>
            <w:r w:rsidRPr="00CD396A">
              <w:rPr>
                <w:rFonts w:ascii="Times New Roman" w:eastAsia="Times New Roman" w:hAnsi="Times New Roman" w:cs="Times New Roman"/>
                <w:color w:val="000000"/>
                <w:sz w:val="18"/>
                <w:szCs w:val="18"/>
              </w:rPr>
              <w:t>Торговая площадь, 10 м²</w:t>
            </w:r>
          </w:p>
        </w:tc>
        <w:tc>
          <w:tcPr>
            <w:tcW w:w="1105" w:type="dxa"/>
            <w:shd w:val="clear" w:color="auto" w:fill="auto"/>
            <w:noWrap/>
          </w:tcPr>
          <w:p w:rsidR="00CD396A" w:rsidRPr="00103424" w:rsidRDefault="00CD396A" w:rsidP="00CD396A">
            <w:pPr>
              <w:contextualSpacing/>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6000</w:t>
            </w:r>
          </w:p>
        </w:tc>
        <w:tc>
          <w:tcPr>
            <w:tcW w:w="1021" w:type="dxa"/>
            <w:shd w:val="clear" w:color="auto" w:fill="auto"/>
            <w:noWrap/>
          </w:tcPr>
          <w:p w:rsidR="00CD396A" w:rsidRPr="00103424" w:rsidRDefault="00CD396A" w:rsidP="00CD396A">
            <w:pPr>
              <w:contextualSpacing/>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c>
          <w:tcPr>
            <w:tcW w:w="1134" w:type="dxa"/>
            <w:tcBorders>
              <w:top w:val="single" w:sz="4" w:space="0" w:color="auto"/>
              <w:left w:val="nil"/>
              <w:bottom w:val="single" w:sz="4" w:space="0" w:color="auto"/>
              <w:right w:val="nil"/>
            </w:tcBorders>
            <w:shd w:val="clear" w:color="auto" w:fill="auto"/>
            <w:noWrap/>
          </w:tcPr>
          <w:p w:rsidR="00CD396A" w:rsidRPr="00103424" w:rsidRDefault="00CD396A" w:rsidP="00CD396A">
            <w:pPr>
              <w:contextualSpacing/>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600</w:t>
            </w:r>
          </w:p>
        </w:tc>
        <w:tc>
          <w:tcPr>
            <w:tcW w:w="2381" w:type="dxa"/>
            <w:shd w:val="clear" w:color="auto" w:fill="auto"/>
          </w:tcPr>
          <w:p w:rsidR="00CD396A" w:rsidRPr="00103424" w:rsidRDefault="00CD396A" w:rsidP="00CD396A">
            <w:pPr>
              <w:contextualSpacing/>
              <w:jc w:val="center"/>
              <w:rPr>
                <w:rFonts w:ascii="Times New Roman" w:eastAsia="Times New Roman" w:hAnsi="Times New Roman" w:cs="Times New Roman"/>
                <w:color w:val="000000"/>
                <w:sz w:val="18"/>
                <w:szCs w:val="18"/>
              </w:rPr>
            </w:pPr>
            <w:r w:rsidRPr="00BD5847">
              <w:rPr>
                <w:rFonts w:ascii="Times New Roman" w:eastAsia="Times New Roman" w:hAnsi="Times New Roman" w:cs="Times New Roman"/>
                <w:color w:val="000000"/>
                <w:sz w:val="18"/>
                <w:szCs w:val="18"/>
              </w:rPr>
              <w:t>https://www.avito.ru/boguchar/kommercheskaya_nedvizhimost/torgovaya_ploschad_10_m_1759638351?context=H4sIAAAAAAAA_wEfAOD_YToxOntzOjEzOiJsb2NhbFByaW9yaXR5IjtiOjA7fQseF2QfAAAA</w:t>
            </w:r>
          </w:p>
        </w:tc>
      </w:tr>
      <w:tr w:rsidR="00CD396A" w:rsidRPr="00103424" w:rsidTr="004920E7">
        <w:trPr>
          <w:trHeight w:val="600"/>
        </w:trPr>
        <w:tc>
          <w:tcPr>
            <w:tcW w:w="1838" w:type="dxa"/>
            <w:shd w:val="clear" w:color="auto" w:fill="auto"/>
          </w:tcPr>
          <w:p w:rsidR="00CD396A" w:rsidRPr="00103424" w:rsidRDefault="00CD396A" w:rsidP="00CD396A">
            <w:pPr>
              <w:contextualSpacing/>
              <w:rPr>
                <w:rFonts w:ascii="Times New Roman" w:eastAsia="Times New Roman" w:hAnsi="Times New Roman" w:cs="Times New Roman"/>
                <w:color w:val="000000"/>
                <w:sz w:val="18"/>
                <w:szCs w:val="18"/>
              </w:rPr>
            </w:pPr>
            <w:r w:rsidRPr="00BD5847">
              <w:rPr>
                <w:rFonts w:ascii="Times New Roman" w:eastAsia="Times New Roman" w:hAnsi="Times New Roman" w:cs="Times New Roman"/>
                <w:color w:val="000000"/>
                <w:sz w:val="18"/>
                <w:szCs w:val="18"/>
              </w:rPr>
              <w:t>Воронежская обл., Богучарский р-н, городское поселение Богучар, Богучар, пр-т 50-летия Победы, 8</w:t>
            </w:r>
          </w:p>
        </w:tc>
        <w:tc>
          <w:tcPr>
            <w:tcW w:w="2297" w:type="dxa"/>
            <w:shd w:val="clear" w:color="auto" w:fill="auto"/>
          </w:tcPr>
          <w:p w:rsidR="00CD396A" w:rsidRPr="00103424" w:rsidRDefault="00CD396A" w:rsidP="00CD396A">
            <w:pPr>
              <w:contextualSpacing/>
              <w:rPr>
                <w:rFonts w:ascii="Times New Roman" w:eastAsia="Times New Roman" w:hAnsi="Times New Roman" w:cs="Times New Roman"/>
                <w:color w:val="000000"/>
                <w:sz w:val="18"/>
                <w:szCs w:val="18"/>
              </w:rPr>
            </w:pPr>
            <w:r w:rsidRPr="00CD396A">
              <w:rPr>
                <w:rFonts w:ascii="Times New Roman" w:eastAsia="Times New Roman" w:hAnsi="Times New Roman" w:cs="Times New Roman"/>
                <w:color w:val="000000"/>
                <w:sz w:val="18"/>
                <w:szCs w:val="18"/>
              </w:rPr>
              <w:t>Свободного назначения, 100 м²</w:t>
            </w:r>
          </w:p>
        </w:tc>
        <w:tc>
          <w:tcPr>
            <w:tcW w:w="1105" w:type="dxa"/>
            <w:shd w:val="clear" w:color="auto" w:fill="auto"/>
            <w:noWrap/>
          </w:tcPr>
          <w:p w:rsidR="00CD396A" w:rsidRPr="00103424" w:rsidRDefault="00CD396A" w:rsidP="00CD396A">
            <w:pPr>
              <w:contextualSpacing/>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51</w:t>
            </w:r>
            <w:r w:rsidRPr="00CD396A">
              <w:rPr>
                <w:rFonts w:ascii="Times New Roman" w:eastAsia="Times New Roman" w:hAnsi="Times New Roman" w:cs="Times New Roman"/>
                <w:color w:val="000000"/>
                <w:sz w:val="18"/>
                <w:szCs w:val="18"/>
              </w:rPr>
              <w:t>000</w:t>
            </w:r>
          </w:p>
        </w:tc>
        <w:tc>
          <w:tcPr>
            <w:tcW w:w="1021" w:type="dxa"/>
            <w:shd w:val="clear" w:color="auto" w:fill="auto"/>
            <w:noWrap/>
          </w:tcPr>
          <w:p w:rsidR="00CD396A" w:rsidRPr="00103424" w:rsidRDefault="00CD396A" w:rsidP="00CD396A">
            <w:pPr>
              <w:contextualSpacing/>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w:t>
            </w:r>
          </w:p>
        </w:tc>
        <w:tc>
          <w:tcPr>
            <w:tcW w:w="1134" w:type="dxa"/>
            <w:tcBorders>
              <w:top w:val="single" w:sz="4" w:space="0" w:color="auto"/>
              <w:left w:val="nil"/>
              <w:bottom w:val="single" w:sz="4" w:space="0" w:color="auto"/>
              <w:right w:val="nil"/>
            </w:tcBorders>
            <w:shd w:val="clear" w:color="auto" w:fill="auto"/>
            <w:noWrap/>
          </w:tcPr>
          <w:p w:rsidR="00CD396A" w:rsidRPr="00103424" w:rsidRDefault="00CD396A" w:rsidP="00CD396A">
            <w:pPr>
              <w:contextualSpacing/>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510</w:t>
            </w:r>
          </w:p>
        </w:tc>
        <w:tc>
          <w:tcPr>
            <w:tcW w:w="2381" w:type="dxa"/>
            <w:shd w:val="clear" w:color="auto" w:fill="auto"/>
          </w:tcPr>
          <w:p w:rsidR="00CD396A" w:rsidRPr="00103424" w:rsidRDefault="00CD396A" w:rsidP="00CD396A">
            <w:pPr>
              <w:contextualSpacing/>
              <w:jc w:val="center"/>
              <w:rPr>
                <w:rFonts w:ascii="Times New Roman" w:eastAsia="Times New Roman" w:hAnsi="Times New Roman" w:cs="Times New Roman"/>
                <w:color w:val="000000"/>
                <w:sz w:val="18"/>
                <w:szCs w:val="18"/>
              </w:rPr>
            </w:pPr>
            <w:r w:rsidRPr="00BD5847">
              <w:rPr>
                <w:rFonts w:ascii="Times New Roman" w:eastAsia="Times New Roman" w:hAnsi="Times New Roman" w:cs="Times New Roman"/>
                <w:color w:val="000000"/>
                <w:sz w:val="18"/>
                <w:szCs w:val="18"/>
              </w:rPr>
              <w:t>https://www.avito.ru/boguchar/kommercheskaya_nedvizhimost/svobodnogo_naznacheniya_100_m_3775234226?context=H4sIAAAAAAAA_wEfAOD_YToxOntzOjEzOiJsb2NhbFByaW9yaXR5IjtiOjA7fQseF2QfAAAA</w:t>
            </w:r>
          </w:p>
        </w:tc>
      </w:tr>
      <w:tr w:rsidR="00CD396A" w:rsidRPr="00103424" w:rsidTr="004920E7">
        <w:trPr>
          <w:cantSplit/>
          <w:trHeight w:val="600"/>
        </w:trPr>
        <w:tc>
          <w:tcPr>
            <w:tcW w:w="1838" w:type="dxa"/>
            <w:shd w:val="clear" w:color="auto" w:fill="auto"/>
          </w:tcPr>
          <w:p w:rsidR="00CD396A" w:rsidRPr="00103424" w:rsidRDefault="00CD396A" w:rsidP="00CD396A">
            <w:pPr>
              <w:contextualSpacing/>
              <w:rPr>
                <w:rFonts w:ascii="Times New Roman" w:eastAsia="Times New Roman" w:hAnsi="Times New Roman" w:cs="Times New Roman"/>
                <w:color w:val="000000"/>
                <w:sz w:val="18"/>
                <w:szCs w:val="18"/>
              </w:rPr>
            </w:pPr>
            <w:r w:rsidRPr="00BD5847">
              <w:rPr>
                <w:rFonts w:ascii="Times New Roman" w:eastAsia="Times New Roman" w:hAnsi="Times New Roman" w:cs="Times New Roman"/>
                <w:color w:val="000000"/>
                <w:sz w:val="18"/>
                <w:szCs w:val="18"/>
              </w:rPr>
              <w:t>Воронежская обл., Новохопёрский р-н, Новохопёрск, ул. Дзержинского, 3</w:t>
            </w:r>
          </w:p>
        </w:tc>
        <w:tc>
          <w:tcPr>
            <w:tcW w:w="2297" w:type="dxa"/>
            <w:shd w:val="clear" w:color="auto" w:fill="auto"/>
          </w:tcPr>
          <w:p w:rsidR="00CD396A" w:rsidRPr="00CA4458" w:rsidRDefault="00CD396A" w:rsidP="00CD396A">
            <w:pPr>
              <w:rPr>
                <w:rFonts w:ascii="Times New Roman" w:eastAsia="Times New Roman" w:hAnsi="Times New Roman" w:cs="Times New Roman"/>
                <w:sz w:val="18"/>
                <w:szCs w:val="18"/>
              </w:rPr>
            </w:pPr>
            <w:r w:rsidRPr="00CD396A">
              <w:rPr>
                <w:rFonts w:ascii="Times New Roman" w:eastAsia="Times New Roman" w:hAnsi="Times New Roman" w:cs="Times New Roman"/>
                <w:sz w:val="18"/>
                <w:szCs w:val="18"/>
              </w:rPr>
              <w:t>Коммерческая недвижимость</w:t>
            </w:r>
          </w:p>
        </w:tc>
        <w:tc>
          <w:tcPr>
            <w:tcW w:w="1105" w:type="dxa"/>
            <w:shd w:val="clear" w:color="auto" w:fill="auto"/>
            <w:noWrap/>
          </w:tcPr>
          <w:p w:rsidR="00CD396A" w:rsidRPr="00103424" w:rsidRDefault="00CD396A" w:rsidP="00CD396A">
            <w:pPr>
              <w:contextualSpacing/>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300000</w:t>
            </w:r>
          </w:p>
        </w:tc>
        <w:tc>
          <w:tcPr>
            <w:tcW w:w="1021" w:type="dxa"/>
            <w:shd w:val="clear" w:color="auto" w:fill="auto"/>
            <w:noWrap/>
          </w:tcPr>
          <w:p w:rsidR="00CD396A" w:rsidRPr="00103424" w:rsidRDefault="00CD396A" w:rsidP="00CD396A">
            <w:pPr>
              <w:contextualSpacing/>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600</w:t>
            </w:r>
          </w:p>
        </w:tc>
        <w:tc>
          <w:tcPr>
            <w:tcW w:w="1134" w:type="dxa"/>
            <w:tcBorders>
              <w:top w:val="single" w:sz="4" w:space="0" w:color="auto"/>
              <w:left w:val="nil"/>
              <w:bottom w:val="single" w:sz="4" w:space="0" w:color="auto"/>
              <w:right w:val="nil"/>
            </w:tcBorders>
            <w:shd w:val="clear" w:color="auto" w:fill="auto"/>
            <w:noWrap/>
          </w:tcPr>
          <w:p w:rsidR="00CD396A" w:rsidRPr="00103424" w:rsidRDefault="00CD396A" w:rsidP="00CD396A">
            <w:pPr>
              <w:contextualSpacing/>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w:t>
            </w:r>
          </w:p>
        </w:tc>
        <w:tc>
          <w:tcPr>
            <w:tcW w:w="2381" w:type="dxa"/>
            <w:shd w:val="clear" w:color="auto" w:fill="auto"/>
          </w:tcPr>
          <w:p w:rsidR="00CD396A" w:rsidRPr="00103424" w:rsidRDefault="00CD396A" w:rsidP="00CD396A">
            <w:pPr>
              <w:contextualSpacing/>
              <w:jc w:val="center"/>
              <w:rPr>
                <w:rFonts w:ascii="Times New Roman" w:eastAsia="Times New Roman" w:hAnsi="Times New Roman" w:cs="Times New Roman"/>
                <w:color w:val="000000"/>
                <w:sz w:val="18"/>
                <w:szCs w:val="18"/>
              </w:rPr>
            </w:pPr>
            <w:r w:rsidRPr="00BD5847">
              <w:rPr>
                <w:rFonts w:ascii="Times New Roman" w:eastAsia="Times New Roman" w:hAnsi="Times New Roman" w:cs="Times New Roman"/>
                <w:color w:val="000000"/>
                <w:sz w:val="18"/>
                <w:szCs w:val="18"/>
              </w:rPr>
              <w:t>https://www.avito.ru/novohopersk/kommercheskaya_nedvizhimost/kommercheskaya_nedvizhimost_338601969?context=H4sIAAAAAAAA_wEfAOD_YToxOntzOjEzOiJsb2NhbFByaW9yaXR5IjtiOjA7fQseF2QfAAAA</w:t>
            </w:r>
          </w:p>
        </w:tc>
      </w:tr>
      <w:tr w:rsidR="00CD396A" w:rsidRPr="00103424" w:rsidTr="004920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261"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CD396A" w:rsidRPr="00103424" w:rsidRDefault="00CD396A" w:rsidP="00CD396A">
            <w:pPr>
              <w:contextualSpacing/>
              <w:jc w:val="center"/>
              <w:rPr>
                <w:rFonts w:ascii="Times New Roman" w:eastAsia="Times New Roman" w:hAnsi="Times New Roman" w:cs="Times New Roman"/>
                <w:color w:val="000000"/>
                <w:sz w:val="18"/>
                <w:szCs w:val="18"/>
              </w:rPr>
            </w:pPr>
            <w:r w:rsidRPr="00103424">
              <w:rPr>
                <w:rFonts w:ascii="Times New Roman" w:eastAsia="Times New Roman" w:hAnsi="Times New Roman" w:cs="Times New Roman"/>
                <w:color w:val="000000"/>
                <w:sz w:val="18"/>
                <w:szCs w:val="18"/>
              </w:rPr>
              <w:t>Средняя стоимость 1 кв.м.</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396A" w:rsidRPr="00A60B25" w:rsidRDefault="00CD396A" w:rsidP="00CD396A">
            <w:pPr>
              <w:contextualSpacing/>
              <w:jc w:val="right"/>
              <w:rPr>
                <w:rFonts w:ascii="Times New Roman" w:eastAsia="Times New Roman" w:hAnsi="Times New Roman" w:cs="Times New Roman"/>
                <w:color w:val="000000"/>
                <w:sz w:val="18"/>
                <w:szCs w:val="18"/>
              </w:rPr>
            </w:pPr>
            <w:r w:rsidRPr="00CD396A">
              <w:rPr>
                <w:rFonts w:ascii="Times New Roman" w:eastAsia="Times New Roman" w:hAnsi="Times New Roman" w:cs="Times New Roman"/>
                <w:color w:val="000000"/>
                <w:sz w:val="18"/>
                <w:szCs w:val="18"/>
              </w:rPr>
              <w:t>536,66</w:t>
            </w:r>
          </w:p>
        </w:tc>
        <w:tc>
          <w:tcPr>
            <w:tcW w:w="2381" w:type="dxa"/>
            <w:tcBorders>
              <w:top w:val="nil"/>
              <w:left w:val="single" w:sz="4" w:space="0" w:color="auto"/>
              <w:bottom w:val="single" w:sz="4" w:space="0" w:color="auto"/>
              <w:right w:val="single" w:sz="4" w:space="0" w:color="auto"/>
            </w:tcBorders>
            <w:shd w:val="clear" w:color="auto" w:fill="auto"/>
            <w:vAlign w:val="bottom"/>
            <w:hideMark/>
          </w:tcPr>
          <w:p w:rsidR="00CD396A" w:rsidRPr="00103424" w:rsidRDefault="00CD396A" w:rsidP="00CD396A">
            <w:pPr>
              <w:contextualSpacing/>
              <w:rPr>
                <w:rFonts w:ascii="Times New Roman" w:eastAsia="Times New Roman" w:hAnsi="Times New Roman" w:cs="Times New Roman"/>
                <w:color w:val="000000"/>
                <w:sz w:val="18"/>
                <w:szCs w:val="18"/>
              </w:rPr>
            </w:pPr>
            <w:r w:rsidRPr="00103424">
              <w:rPr>
                <w:rFonts w:ascii="Times New Roman" w:eastAsia="Times New Roman" w:hAnsi="Times New Roman" w:cs="Times New Roman"/>
                <w:color w:val="000000"/>
                <w:sz w:val="18"/>
                <w:szCs w:val="18"/>
              </w:rPr>
              <w:t> </w:t>
            </w:r>
          </w:p>
        </w:tc>
      </w:tr>
      <w:tr w:rsidR="00CD396A" w:rsidRPr="00103424" w:rsidTr="004920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261"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CD396A" w:rsidRPr="00103424" w:rsidRDefault="00CD396A" w:rsidP="00CD396A">
            <w:pPr>
              <w:contextualSpacing/>
              <w:jc w:val="center"/>
              <w:rPr>
                <w:rFonts w:ascii="Times New Roman" w:eastAsia="Times New Roman" w:hAnsi="Times New Roman" w:cs="Times New Roman"/>
                <w:color w:val="000000"/>
                <w:sz w:val="18"/>
                <w:szCs w:val="18"/>
              </w:rPr>
            </w:pPr>
            <w:r w:rsidRPr="00103424">
              <w:rPr>
                <w:rFonts w:ascii="Times New Roman" w:eastAsia="Times New Roman" w:hAnsi="Times New Roman" w:cs="Times New Roman"/>
                <w:color w:val="000000"/>
                <w:sz w:val="18"/>
                <w:szCs w:val="18"/>
              </w:rPr>
              <w:t>Минимальная стоимость 1 кв.м.</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CD396A" w:rsidRPr="00A60B25" w:rsidRDefault="00CD396A" w:rsidP="00CD396A">
            <w:pPr>
              <w:contextualSpacing/>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w:t>
            </w:r>
          </w:p>
        </w:tc>
        <w:tc>
          <w:tcPr>
            <w:tcW w:w="2381" w:type="dxa"/>
            <w:tcBorders>
              <w:top w:val="nil"/>
              <w:left w:val="single" w:sz="4" w:space="0" w:color="auto"/>
              <w:bottom w:val="single" w:sz="4" w:space="0" w:color="auto"/>
              <w:right w:val="single" w:sz="4" w:space="0" w:color="auto"/>
            </w:tcBorders>
            <w:shd w:val="clear" w:color="auto" w:fill="auto"/>
            <w:vAlign w:val="bottom"/>
            <w:hideMark/>
          </w:tcPr>
          <w:p w:rsidR="00CD396A" w:rsidRPr="00103424" w:rsidRDefault="00CD396A" w:rsidP="00CD396A">
            <w:pPr>
              <w:contextualSpacing/>
              <w:rPr>
                <w:rFonts w:ascii="Times New Roman" w:eastAsia="Times New Roman" w:hAnsi="Times New Roman" w:cs="Times New Roman"/>
                <w:color w:val="000000"/>
                <w:sz w:val="18"/>
                <w:szCs w:val="18"/>
              </w:rPr>
            </w:pPr>
            <w:r w:rsidRPr="00103424">
              <w:rPr>
                <w:rFonts w:ascii="Times New Roman" w:eastAsia="Times New Roman" w:hAnsi="Times New Roman" w:cs="Times New Roman"/>
                <w:color w:val="000000"/>
                <w:sz w:val="18"/>
                <w:szCs w:val="18"/>
              </w:rPr>
              <w:t> </w:t>
            </w:r>
          </w:p>
        </w:tc>
      </w:tr>
      <w:tr w:rsidR="00CD396A" w:rsidRPr="00103424" w:rsidTr="004920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261"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CD396A" w:rsidRPr="00103424" w:rsidRDefault="00CD396A" w:rsidP="00CD396A">
            <w:pPr>
              <w:contextualSpacing/>
              <w:jc w:val="center"/>
              <w:rPr>
                <w:rFonts w:ascii="Times New Roman" w:eastAsia="Times New Roman" w:hAnsi="Times New Roman" w:cs="Times New Roman"/>
                <w:color w:val="000000"/>
                <w:sz w:val="18"/>
                <w:szCs w:val="18"/>
              </w:rPr>
            </w:pPr>
            <w:r w:rsidRPr="00103424">
              <w:rPr>
                <w:rFonts w:ascii="Times New Roman" w:eastAsia="Times New Roman" w:hAnsi="Times New Roman" w:cs="Times New Roman"/>
                <w:color w:val="000000"/>
                <w:sz w:val="18"/>
                <w:szCs w:val="18"/>
              </w:rPr>
              <w:t>Максимальная стоимость 1 кв.м.</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CD396A" w:rsidRPr="00A60B25" w:rsidRDefault="00CD396A" w:rsidP="00CD396A">
            <w:pPr>
              <w:contextualSpacing/>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600</w:t>
            </w:r>
          </w:p>
        </w:tc>
        <w:tc>
          <w:tcPr>
            <w:tcW w:w="2381" w:type="dxa"/>
            <w:tcBorders>
              <w:top w:val="nil"/>
              <w:left w:val="single" w:sz="4" w:space="0" w:color="auto"/>
              <w:bottom w:val="single" w:sz="4" w:space="0" w:color="auto"/>
              <w:right w:val="single" w:sz="4" w:space="0" w:color="auto"/>
            </w:tcBorders>
            <w:shd w:val="clear" w:color="auto" w:fill="auto"/>
            <w:vAlign w:val="bottom"/>
            <w:hideMark/>
          </w:tcPr>
          <w:p w:rsidR="00CD396A" w:rsidRPr="00103424" w:rsidRDefault="00CD396A" w:rsidP="00CD396A">
            <w:pPr>
              <w:contextualSpacing/>
              <w:rPr>
                <w:rFonts w:ascii="Times New Roman" w:eastAsia="Times New Roman" w:hAnsi="Times New Roman" w:cs="Times New Roman"/>
                <w:color w:val="000000"/>
                <w:sz w:val="18"/>
                <w:szCs w:val="18"/>
              </w:rPr>
            </w:pPr>
            <w:r w:rsidRPr="00103424">
              <w:rPr>
                <w:rFonts w:ascii="Times New Roman" w:eastAsia="Times New Roman" w:hAnsi="Times New Roman" w:cs="Times New Roman"/>
                <w:color w:val="000000"/>
                <w:sz w:val="18"/>
                <w:szCs w:val="18"/>
              </w:rPr>
              <w:t> </w:t>
            </w:r>
          </w:p>
        </w:tc>
      </w:tr>
    </w:tbl>
    <w:p w:rsidR="008A5F9E" w:rsidRPr="00D80FBC" w:rsidRDefault="008A5F9E" w:rsidP="008A5F9E">
      <w:pPr>
        <w:ind w:firstLine="567"/>
        <w:contextualSpacing/>
        <w:jc w:val="both"/>
        <w:rPr>
          <w:rFonts w:ascii="Times New Roman" w:hAnsi="Times New Roman" w:cs="Times New Roman"/>
          <w:sz w:val="22"/>
          <w:szCs w:val="22"/>
        </w:rPr>
      </w:pPr>
    </w:p>
    <w:p w:rsidR="00956CC0" w:rsidRPr="00C62CB7" w:rsidRDefault="008A5F9E" w:rsidP="008A5F9E">
      <w:pPr>
        <w:ind w:firstLine="567"/>
        <w:contextualSpacing/>
        <w:jc w:val="both"/>
        <w:rPr>
          <w:rFonts w:ascii="Times New Roman" w:hAnsi="Times New Roman" w:cs="Times New Roman"/>
          <w:sz w:val="22"/>
          <w:szCs w:val="22"/>
        </w:rPr>
      </w:pPr>
      <w:r w:rsidRPr="00D80FBC">
        <w:rPr>
          <w:rFonts w:ascii="Times New Roman" w:hAnsi="Times New Roman" w:cs="Times New Roman"/>
          <w:sz w:val="22"/>
          <w:szCs w:val="22"/>
        </w:rPr>
        <w:t>В связи с тем, что имеется достаточное количество аналогов для произведения расчета, анализ рынка считаем оконченным, приступаем к сравнению аналогов с объектом оценки.</w:t>
      </w:r>
    </w:p>
    <w:p w:rsidR="00ED4B86" w:rsidRPr="00D220EC" w:rsidRDefault="00ED4B86" w:rsidP="00D220EC">
      <w:pPr>
        <w:pStyle w:val="1"/>
        <w:jc w:val="center"/>
        <w:rPr>
          <w:rFonts w:ascii="Times New Roman" w:hAnsi="Times New Roman"/>
          <w:sz w:val="22"/>
          <w:szCs w:val="22"/>
        </w:rPr>
      </w:pPr>
      <w:r w:rsidRPr="00D220EC">
        <w:rPr>
          <w:rFonts w:ascii="Times New Roman" w:hAnsi="Times New Roman"/>
          <w:sz w:val="22"/>
          <w:szCs w:val="22"/>
        </w:rPr>
        <w:t xml:space="preserve">11. МЕТОДИКА ОЦЕНКИ </w:t>
      </w:r>
      <w:r w:rsidR="007C7D70">
        <w:rPr>
          <w:rFonts w:ascii="Times New Roman" w:hAnsi="Times New Roman"/>
          <w:sz w:val="22"/>
          <w:szCs w:val="22"/>
        </w:rPr>
        <w:t>РЫНОЧНОЙ СТОИМОСТИ</w:t>
      </w:r>
      <w:r w:rsidRPr="00D220EC">
        <w:rPr>
          <w:rFonts w:ascii="Times New Roman" w:hAnsi="Times New Roman"/>
          <w:sz w:val="22"/>
          <w:szCs w:val="22"/>
        </w:rPr>
        <w:t>. ОБОСНОВАНИЕ ВЫБРАННОГО ПОДХОДА К ОЦЕНКЕ.</w:t>
      </w:r>
      <w:bookmarkEnd w:id="12"/>
    </w:p>
    <w:p w:rsidR="008A5F9E" w:rsidRPr="00544961" w:rsidRDefault="008A5F9E" w:rsidP="008A5F9E">
      <w:pPr>
        <w:ind w:firstLine="567"/>
        <w:contextualSpacing/>
        <w:jc w:val="both"/>
        <w:rPr>
          <w:rFonts w:ascii="Times New Roman" w:hAnsi="Times New Roman" w:cs="Times New Roman"/>
          <w:bCs/>
          <w:sz w:val="22"/>
          <w:szCs w:val="22"/>
        </w:rPr>
      </w:pPr>
      <w:r w:rsidRPr="00544961">
        <w:rPr>
          <w:rFonts w:ascii="Times New Roman" w:hAnsi="Times New Roman" w:cs="Times New Roman"/>
          <w:i/>
          <w:sz w:val="22"/>
          <w:szCs w:val="22"/>
        </w:rPr>
        <w:t>Оценка затратным подходом</w:t>
      </w:r>
      <w:r w:rsidRPr="00544961">
        <w:rPr>
          <w:rFonts w:ascii="Times New Roman" w:hAnsi="Times New Roman" w:cs="Times New Roman"/>
          <w:sz w:val="22"/>
          <w:szCs w:val="22"/>
        </w:rPr>
        <w:t>. Этот подход заключен в расчете новой восстановительной стоимости объекта за вычетом всех форм накопленного износа. Преимущество данного подхода состоит в достаточной точности и достоверности информации по строительным затратам. Недостаток состоит в сложности точной оценки всех форм износа. Использование подхода наиболее привлекательно, когда типичные продавцы и покупатели в своих решениях серьезно ориентируются на затраты.</w:t>
      </w:r>
      <w:r w:rsidRPr="00544961">
        <w:rPr>
          <w:rFonts w:ascii="Times New Roman" w:hAnsi="Times New Roman" w:cs="Times New Roman"/>
          <w:bCs/>
          <w:sz w:val="22"/>
          <w:szCs w:val="22"/>
        </w:rPr>
        <w:t xml:space="preserve"> В рамках настоящего отчета не применялся затратный подход.</w:t>
      </w:r>
    </w:p>
    <w:p w:rsidR="008A5F9E" w:rsidRPr="00544961" w:rsidRDefault="008A5F9E" w:rsidP="008A5F9E">
      <w:pPr>
        <w:ind w:firstLine="567"/>
        <w:jc w:val="both"/>
        <w:rPr>
          <w:rFonts w:ascii="Times New Roman" w:hAnsi="Times New Roman" w:cs="Times New Roman"/>
          <w:bCs/>
          <w:sz w:val="22"/>
          <w:szCs w:val="22"/>
        </w:rPr>
      </w:pPr>
      <w:r w:rsidRPr="00544961">
        <w:rPr>
          <w:rFonts w:ascii="Times New Roman" w:hAnsi="Times New Roman" w:cs="Times New Roman"/>
          <w:i/>
          <w:sz w:val="22"/>
          <w:szCs w:val="22"/>
        </w:rPr>
        <w:t>Оценка сравнительным подходом.</w:t>
      </w:r>
      <w:r w:rsidRPr="00544961">
        <w:rPr>
          <w:rFonts w:ascii="Times New Roman" w:hAnsi="Times New Roman" w:cs="Times New Roman"/>
          <w:sz w:val="22"/>
          <w:szCs w:val="22"/>
        </w:rPr>
        <w:t xml:space="preserve"> Этот подход использует информацию по продажам объектов, сравниваемых с оцениваемым объектом. Преимущество данного подхода состоит в его способности учитывать реакцию продавцов и покупателей на сложившуюся конъюнктуру рынка. Его недостаток состоит в том, что практически невозможно найти два полностью идентичных объекта, а различия между ними не всегда можно с достаточной точностью вычленить и количественно оценить. Использование подхода наиболее привлекательно, когда имеется достаточная и надежная рыночная информация о сопоставимых сделках. </w:t>
      </w:r>
      <w:r w:rsidRPr="00544961">
        <w:rPr>
          <w:rFonts w:ascii="Times New Roman" w:hAnsi="Times New Roman" w:cs="Times New Roman"/>
          <w:bCs/>
          <w:sz w:val="22"/>
          <w:szCs w:val="22"/>
        </w:rPr>
        <w:t>Сравнительный подход в данном отчете в отношении объектов оценки применялся.</w:t>
      </w:r>
    </w:p>
    <w:p w:rsidR="00074FB1" w:rsidRPr="000F09D4" w:rsidRDefault="008A5F9E" w:rsidP="008A5F9E">
      <w:pPr>
        <w:ind w:firstLine="540"/>
        <w:jc w:val="both"/>
        <w:rPr>
          <w:rFonts w:ascii="Times New Roman" w:hAnsi="Times New Roman" w:cs="Times New Roman"/>
          <w:sz w:val="22"/>
          <w:szCs w:val="22"/>
        </w:rPr>
      </w:pPr>
      <w:r w:rsidRPr="00544961">
        <w:rPr>
          <w:rFonts w:ascii="Times New Roman" w:hAnsi="Times New Roman" w:cs="Times New Roman"/>
          <w:i/>
          <w:sz w:val="22"/>
          <w:szCs w:val="22"/>
        </w:rPr>
        <w:t>Оценка по доходному подходу</w:t>
      </w:r>
      <w:r w:rsidRPr="00544961">
        <w:rPr>
          <w:rFonts w:ascii="Times New Roman" w:hAnsi="Times New Roman" w:cs="Times New Roman"/>
          <w:sz w:val="22"/>
          <w:szCs w:val="22"/>
        </w:rPr>
        <w:t>. Этот подход капитализирует сегодняшние и будущие выгоды от использования объекта. Преимущество данного подхода заключается в том, что непосредственно принимается во внимание выгода от использования объекта и возможности рынка в течение срока предполагаемого владения. Недостаток метода состоит в не гарантированности ожидаемых в будущем изменений, на которые опирается приведенный расчет. Доходный подход в данном отчете в отношении объектов оценки не применялся.</w:t>
      </w:r>
      <w:r w:rsidR="00074FB1" w:rsidRPr="000F09D4">
        <w:rPr>
          <w:rFonts w:ascii="Times New Roman" w:hAnsi="Times New Roman" w:cs="Times New Roman"/>
          <w:sz w:val="22"/>
          <w:szCs w:val="22"/>
        </w:rPr>
        <w:t xml:space="preserve"> </w:t>
      </w:r>
    </w:p>
    <w:p w:rsidR="00390C27" w:rsidRPr="007932AF" w:rsidRDefault="00390C27" w:rsidP="007932AF">
      <w:pPr>
        <w:pStyle w:val="ConsPlusTitle"/>
        <w:widowControl/>
        <w:contextualSpacing/>
        <w:jc w:val="both"/>
        <w:rPr>
          <w:rFonts w:ascii="Times New Roman" w:hAnsi="Times New Roman" w:cs="Times New Roman"/>
          <w:b w:val="0"/>
          <w:bCs w:val="0"/>
          <w:sz w:val="22"/>
          <w:szCs w:val="22"/>
        </w:rPr>
      </w:pPr>
    </w:p>
    <w:p w:rsidR="00ED4B86" w:rsidRPr="00D220EC" w:rsidRDefault="00ED4B86" w:rsidP="007932AF">
      <w:pPr>
        <w:pStyle w:val="1"/>
        <w:spacing w:before="0" w:after="0"/>
        <w:contextualSpacing/>
        <w:jc w:val="center"/>
        <w:rPr>
          <w:rFonts w:ascii="Times New Roman" w:hAnsi="Times New Roman"/>
          <w:sz w:val="22"/>
          <w:szCs w:val="22"/>
        </w:rPr>
      </w:pPr>
      <w:bookmarkStart w:id="13" w:name="_Toc132981095"/>
      <w:r w:rsidRPr="00D220EC">
        <w:rPr>
          <w:rFonts w:ascii="Times New Roman" w:hAnsi="Times New Roman"/>
          <w:sz w:val="22"/>
          <w:szCs w:val="22"/>
        </w:rPr>
        <w:t>12. РАСЧЕТ СТОИМОСТИ ОБЪЕКТА ОЦЕНКИ.</w:t>
      </w:r>
      <w:bookmarkEnd w:id="13"/>
    </w:p>
    <w:p w:rsidR="00F377F7" w:rsidRPr="00F377F7" w:rsidRDefault="00F377F7" w:rsidP="00F377F7">
      <w:pPr>
        <w:ind w:firstLine="540"/>
        <w:jc w:val="both"/>
        <w:rPr>
          <w:rFonts w:ascii="Times New Roman" w:hAnsi="Times New Roman" w:cs="Times New Roman"/>
          <w:sz w:val="22"/>
          <w:szCs w:val="22"/>
        </w:rPr>
      </w:pPr>
      <w:bookmarkStart w:id="14" w:name="_Toc132981096"/>
      <w:r w:rsidRPr="00F377F7">
        <w:rPr>
          <w:rFonts w:ascii="Times New Roman" w:hAnsi="Times New Roman" w:cs="Times New Roman"/>
          <w:sz w:val="22"/>
          <w:szCs w:val="22"/>
        </w:rPr>
        <w:t xml:space="preserve">Для определения стоимости объекта недвижимости, аналогичных объекту оценки, была использована информация базы данных договоров и предложений. </w:t>
      </w:r>
    </w:p>
    <w:p w:rsidR="00F377F7" w:rsidRPr="00F377F7" w:rsidRDefault="00F377F7" w:rsidP="00F377F7">
      <w:pPr>
        <w:ind w:firstLine="540"/>
        <w:jc w:val="both"/>
        <w:rPr>
          <w:rFonts w:ascii="Times New Roman" w:hAnsi="Times New Roman" w:cs="Times New Roman"/>
          <w:sz w:val="22"/>
          <w:szCs w:val="22"/>
        </w:rPr>
      </w:pPr>
      <w:r w:rsidRPr="00F377F7">
        <w:rPr>
          <w:rFonts w:ascii="Times New Roman" w:hAnsi="Times New Roman" w:cs="Times New Roman"/>
          <w:sz w:val="22"/>
          <w:szCs w:val="22"/>
        </w:rPr>
        <w:lastRenderedPageBreak/>
        <w:t xml:space="preserve">Поскольку предполагается, что разумный покупатель стремится приобрести объект недвижимости по минимальной стоимости, (принцип замещения) итоговая цена должна быть близка к минимальным значениям в выборке, генерируемой ценами договоров. </w:t>
      </w:r>
    </w:p>
    <w:p w:rsidR="00F377F7" w:rsidRPr="00F377F7" w:rsidRDefault="00F377F7" w:rsidP="00F377F7">
      <w:pPr>
        <w:ind w:firstLine="540"/>
        <w:jc w:val="both"/>
        <w:rPr>
          <w:rFonts w:ascii="Times New Roman" w:hAnsi="Times New Roman" w:cs="Times New Roman"/>
          <w:sz w:val="22"/>
          <w:szCs w:val="22"/>
        </w:rPr>
      </w:pPr>
      <w:r w:rsidRPr="00F377F7">
        <w:rPr>
          <w:rFonts w:ascii="Times New Roman" w:hAnsi="Times New Roman" w:cs="Times New Roman"/>
          <w:sz w:val="22"/>
          <w:szCs w:val="22"/>
        </w:rPr>
        <w:t>Для проведения оценки с позиций сравнительного подхода оценщик выбирает метод сравнительного анализа договоров и предложений. Выбор данного метода обусловлен следующими причинами: оценка основывается на прямой рыночной информации, опубликованной в открытых источниках; для анализа доступно большое количество договоров и предложений, что позволяет отобрать аналоги с достаточной степенью точности и в достаточном количестве; структура информации позволяет проводить параметрическое сравнение объектов по основным ценообразующим параметрам; представленная информация доступна для проверки посредством просмотра архива предложений в сети интернет.</w:t>
      </w:r>
    </w:p>
    <w:p w:rsidR="00F377F7" w:rsidRPr="00F377F7" w:rsidRDefault="00F377F7" w:rsidP="00F377F7">
      <w:pPr>
        <w:ind w:firstLine="540"/>
        <w:jc w:val="both"/>
        <w:rPr>
          <w:rFonts w:ascii="Times New Roman" w:hAnsi="Times New Roman" w:cs="Times New Roman"/>
          <w:sz w:val="22"/>
          <w:szCs w:val="22"/>
        </w:rPr>
      </w:pPr>
      <w:r w:rsidRPr="00F377F7">
        <w:rPr>
          <w:rFonts w:ascii="Times New Roman" w:hAnsi="Times New Roman" w:cs="Times New Roman"/>
          <w:sz w:val="22"/>
          <w:szCs w:val="22"/>
        </w:rPr>
        <w:t>При определении стоимости за оцениваемые объекты недвижимости Оценщик использовал цены предложений аналогичных объектов недвижимости с расчетом стоимости, которые на дату оценки были представлены в открытом доступе.</w:t>
      </w:r>
    </w:p>
    <w:p w:rsidR="00F377F7" w:rsidRPr="00F377F7" w:rsidRDefault="00F377F7" w:rsidP="00F377F7">
      <w:pPr>
        <w:ind w:firstLine="540"/>
        <w:jc w:val="both"/>
        <w:rPr>
          <w:rFonts w:ascii="Times New Roman" w:hAnsi="Times New Roman" w:cs="Times New Roman"/>
          <w:sz w:val="22"/>
          <w:szCs w:val="22"/>
        </w:rPr>
      </w:pPr>
      <w:r w:rsidRPr="00F377F7">
        <w:rPr>
          <w:rFonts w:ascii="Times New Roman" w:hAnsi="Times New Roman" w:cs="Times New Roman"/>
          <w:sz w:val="22"/>
          <w:szCs w:val="22"/>
        </w:rPr>
        <w:t>Информация, приведенная в таблице, получена оценщиком из открытых источников в Интернете. Личный осмотр объектов-аналогов оценщик не проводил.</w:t>
      </w:r>
    </w:p>
    <w:p w:rsidR="00F377F7" w:rsidRPr="00F377F7" w:rsidRDefault="00F377F7" w:rsidP="00F377F7">
      <w:pPr>
        <w:ind w:firstLine="540"/>
        <w:jc w:val="both"/>
        <w:rPr>
          <w:rFonts w:ascii="Times New Roman" w:hAnsi="Times New Roman" w:cs="Times New Roman"/>
          <w:sz w:val="22"/>
          <w:szCs w:val="22"/>
        </w:rPr>
      </w:pPr>
      <w:r w:rsidRPr="00F377F7">
        <w:rPr>
          <w:rFonts w:ascii="Times New Roman" w:hAnsi="Times New Roman" w:cs="Times New Roman"/>
          <w:sz w:val="22"/>
          <w:szCs w:val="22"/>
        </w:rPr>
        <w:t>В качестве единицы сравнения оценщик выбирает 1 кв.м.</w:t>
      </w:r>
    </w:p>
    <w:p w:rsidR="00F377F7" w:rsidRPr="00F377F7" w:rsidRDefault="00F377F7" w:rsidP="00F377F7">
      <w:pPr>
        <w:ind w:firstLine="540"/>
        <w:jc w:val="both"/>
        <w:rPr>
          <w:rFonts w:ascii="Times New Roman" w:hAnsi="Times New Roman" w:cs="Times New Roman"/>
          <w:sz w:val="22"/>
          <w:szCs w:val="22"/>
        </w:rPr>
      </w:pPr>
      <w:r w:rsidRPr="00F377F7">
        <w:rPr>
          <w:rFonts w:ascii="Times New Roman" w:hAnsi="Times New Roman" w:cs="Times New Roman"/>
          <w:sz w:val="22"/>
          <w:szCs w:val="22"/>
        </w:rPr>
        <w:t>Для целей настоящей оценки были выбраны 3 аналога. Сведения об объектах аналогах определены на основании данных о договорах и предложениях. Сведения об аналогах представлены в таблице 9, исходя их факторов, влияющих на стоимость объекта недвижимости.</w:t>
      </w:r>
    </w:p>
    <w:p w:rsidR="00F377F7" w:rsidRDefault="00F377F7" w:rsidP="00F377F7">
      <w:pPr>
        <w:ind w:firstLine="540"/>
        <w:jc w:val="both"/>
        <w:rPr>
          <w:rFonts w:ascii="Times New Roman" w:hAnsi="Times New Roman" w:cs="Times New Roman"/>
          <w:sz w:val="22"/>
          <w:szCs w:val="22"/>
        </w:rPr>
      </w:pPr>
      <w:r w:rsidRPr="00F377F7">
        <w:rPr>
          <w:rFonts w:ascii="Times New Roman" w:hAnsi="Times New Roman" w:cs="Times New Roman"/>
          <w:sz w:val="22"/>
          <w:szCs w:val="22"/>
        </w:rPr>
        <w:t xml:space="preserve">Из имеющихся данных предложений и заключенных договоров была произведена выборка объектов, наиболее сопоставимых с объектом оценки.  </w:t>
      </w:r>
    </w:p>
    <w:p w:rsidR="00F377F7" w:rsidRPr="00F377F7" w:rsidRDefault="00F377F7" w:rsidP="00F377F7">
      <w:pPr>
        <w:ind w:firstLine="567"/>
        <w:jc w:val="both"/>
        <w:rPr>
          <w:rFonts w:ascii="Times New Roman" w:hAnsi="Times New Roman" w:cs="Times New Roman"/>
          <w:sz w:val="22"/>
          <w:szCs w:val="22"/>
        </w:rPr>
      </w:pPr>
      <w:r w:rsidRPr="00F377F7">
        <w:rPr>
          <w:rFonts w:ascii="Times New Roman" w:hAnsi="Times New Roman" w:cs="Times New Roman"/>
          <w:sz w:val="22"/>
          <w:szCs w:val="22"/>
        </w:rPr>
        <w:t>Таблица 9. Сведения об аналогах</w:t>
      </w:r>
    </w:p>
    <w:tbl>
      <w:tblPr>
        <w:tblStyle w:val="37"/>
        <w:tblW w:w="0" w:type="auto"/>
        <w:tblInd w:w="5" w:type="dxa"/>
        <w:tblLayout w:type="fixed"/>
        <w:tblLook w:val="04A0" w:firstRow="1" w:lastRow="0" w:firstColumn="1" w:lastColumn="0" w:noHBand="0" w:noVBand="1"/>
      </w:tblPr>
      <w:tblGrid>
        <w:gridCol w:w="1833"/>
        <w:gridCol w:w="2018"/>
        <w:gridCol w:w="2018"/>
        <w:gridCol w:w="2018"/>
        <w:gridCol w:w="2019"/>
      </w:tblGrid>
      <w:tr w:rsidR="00F377F7" w:rsidRPr="00F377F7" w:rsidTr="00626A39">
        <w:tc>
          <w:tcPr>
            <w:tcW w:w="1833" w:type="dxa"/>
            <w:tcBorders>
              <w:top w:val="single" w:sz="4" w:space="0" w:color="auto"/>
              <w:left w:val="single" w:sz="4" w:space="0" w:color="auto"/>
              <w:bottom w:val="single" w:sz="4" w:space="0" w:color="auto"/>
              <w:right w:val="single" w:sz="4" w:space="0" w:color="auto"/>
            </w:tcBorders>
            <w:vAlign w:val="center"/>
            <w:hideMark/>
          </w:tcPr>
          <w:p w:rsidR="00F377F7" w:rsidRPr="00F377F7" w:rsidRDefault="00F377F7" w:rsidP="00F377F7">
            <w:pPr>
              <w:jc w:val="center"/>
              <w:rPr>
                <w:rFonts w:ascii="Times New Roman" w:hAnsi="Times New Roman" w:cs="Times New Roman"/>
                <w:sz w:val="22"/>
                <w:szCs w:val="22"/>
              </w:rPr>
            </w:pPr>
            <w:r w:rsidRPr="00F377F7">
              <w:rPr>
                <w:rFonts w:ascii="Times New Roman" w:hAnsi="Times New Roman" w:cs="Times New Roman"/>
                <w:sz w:val="22"/>
                <w:szCs w:val="22"/>
              </w:rPr>
              <w:t>Расположение</w:t>
            </w:r>
          </w:p>
        </w:tc>
        <w:tc>
          <w:tcPr>
            <w:tcW w:w="2018" w:type="dxa"/>
            <w:tcBorders>
              <w:top w:val="single" w:sz="4" w:space="0" w:color="auto"/>
              <w:left w:val="single" w:sz="4" w:space="0" w:color="auto"/>
              <w:bottom w:val="single" w:sz="4" w:space="0" w:color="auto"/>
              <w:right w:val="single" w:sz="4" w:space="0" w:color="auto"/>
            </w:tcBorders>
            <w:vAlign w:val="center"/>
            <w:hideMark/>
          </w:tcPr>
          <w:p w:rsidR="00F377F7" w:rsidRPr="00F377F7" w:rsidRDefault="00F377F7" w:rsidP="00F377F7">
            <w:pPr>
              <w:jc w:val="center"/>
              <w:rPr>
                <w:rFonts w:ascii="Times New Roman" w:hAnsi="Times New Roman" w:cs="Times New Roman"/>
                <w:sz w:val="22"/>
                <w:szCs w:val="22"/>
              </w:rPr>
            </w:pPr>
            <w:r w:rsidRPr="00F377F7">
              <w:rPr>
                <w:rFonts w:ascii="Times New Roman" w:hAnsi="Times New Roman" w:cs="Times New Roman"/>
                <w:sz w:val="22"/>
                <w:szCs w:val="22"/>
              </w:rPr>
              <w:t>Объект оценки</w:t>
            </w:r>
          </w:p>
        </w:tc>
        <w:tc>
          <w:tcPr>
            <w:tcW w:w="2018" w:type="dxa"/>
            <w:tcBorders>
              <w:top w:val="single" w:sz="4" w:space="0" w:color="auto"/>
              <w:left w:val="single" w:sz="4" w:space="0" w:color="auto"/>
              <w:bottom w:val="single" w:sz="4" w:space="0" w:color="auto"/>
              <w:right w:val="single" w:sz="4" w:space="0" w:color="auto"/>
            </w:tcBorders>
            <w:vAlign w:val="center"/>
            <w:hideMark/>
          </w:tcPr>
          <w:p w:rsidR="00F377F7" w:rsidRPr="00F377F7" w:rsidRDefault="00F377F7" w:rsidP="00F377F7">
            <w:pPr>
              <w:jc w:val="center"/>
              <w:rPr>
                <w:rFonts w:ascii="Times New Roman" w:hAnsi="Times New Roman" w:cs="Times New Roman"/>
                <w:sz w:val="22"/>
                <w:szCs w:val="22"/>
              </w:rPr>
            </w:pPr>
            <w:r w:rsidRPr="00F377F7">
              <w:rPr>
                <w:rFonts w:ascii="Times New Roman" w:hAnsi="Times New Roman" w:cs="Times New Roman"/>
                <w:sz w:val="22"/>
                <w:szCs w:val="22"/>
              </w:rPr>
              <w:t>Аналог 1</w:t>
            </w:r>
          </w:p>
        </w:tc>
        <w:tc>
          <w:tcPr>
            <w:tcW w:w="2018" w:type="dxa"/>
            <w:tcBorders>
              <w:top w:val="single" w:sz="4" w:space="0" w:color="auto"/>
              <w:left w:val="single" w:sz="4" w:space="0" w:color="auto"/>
              <w:bottom w:val="single" w:sz="4" w:space="0" w:color="auto"/>
              <w:right w:val="single" w:sz="4" w:space="0" w:color="auto"/>
            </w:tcBorders>
            <w:vAlign w:val="center"/>
            <w:hideMark/>
          </w:tcPr>
          <w:p w:rsidR="00F377F7" w:rsidRPr="00F377F7" w:rsidRDefault="00F377F7" w:rsidP="00F377F7">
            <w:pPr>
              <w:jc w:val="center"/>
              <w:rPr>
                <w:rFonts w:ascii="Times New Roman" w:hAnsi="Times New Roman" w:cs="Times New Roman"/>
                <w:sz w:val="22"/>
                <w:szCs w:val="22"/>
              </w:rPr>
            </w:pPr>
            <w:r w:rsidRPr="00F377F7">
              <w:rPr>
                <w:rFonts w:ascii="Times New Roman" w:hAnsi="Times New Roman" w:cs="Times New Roman"/>
                <w:sz w:val="22"/>
                <w:szCs w:val="22"/>
              </w:rPr>
              <w:t>Аналог 2</w:t>
            </w:r>
          </w:p>
        </w:tc>
        <w:tc>
          <w:tcPr>
            <w:tcW w:w="2019" w:type="dxa"/>
            <w:tcBorders>
              <w:top w:val="single" w:sz="4" w:space="0" w:color="auto"/>
              <w:left w:val="single" w:sz="4" w:space="0" w:color="auto"/>
              <w:bottom w:val="single" w:sz="4" w:space="0" w:color="auto"/>
              <w:right w:val="single" w:sz="4" w:space="0" w:color="auto"/>
            </w:tcBorders>
            <w:vAlign w:val="center"/>
            <w:hideMark/>
          </w:tcPr>
          <w:p w:rsidR="00F377F7" w:rsidRPr="00F377F7" w:rsidRDefault="00F377F7" w:rsidP="00F377F7">
            <w:pPr>
              <w:jc w:val="center"/>
              <w:rPr>
                <w:rFonts w:ascii="Times New Roman" w:hAnsi="Times New Roman" w:cs="Times New Roman"/>
                <w:sz w:val="22"/>
                <w:szCs w:val="22"/>
              </w:rPr>
            </w:pPr>
            <w:r w:rsidRPr="00F377F7">
              <w:rPr>
                <w:rFonts w:ascii="Times New Roman" w:hAnsi="Times New Roman" w:cs="Times New Roman"/>
                <w:sz w:val="22"/>
                <w:szCs w:val="22"/>
              </w:rPr>
              <w:t>Аналог 3</w:t>
            </w:r>
          </w:p>
        </w:tc>
      </w:tr>
      <w:tr w:rsidR="00F377F7" w:rsidRPr="00F377F7" w:rsidTr="00626A39">
        <w:trPr>
          <w:trHeight w:val="781"/>
        </w:trPr>
        <w:tc>
          <w:tcPr>
            <w:tcW w:w="1833" w:type="dxa"/>
            <w:tcBorders>
              <w:top w:val="single" w:sz="4" w:space="0" w:color="auto"/>
              <w:left w:val="single" w:sz="4" w:space="0" w:color="auto"/>
              <w:bottom w:val="single" w:sz="4" w:space="0" w:color="auto"/>
              <w:right w:val="single" w:sz="4" w:space="0" w:color="auto"/>
            </w:tcBorders>
            <w:vAlign w:val="center"/>
            <w:hideMark/>
          </w:tcPr>
          <w:p w:rsidR="00F377F7" w:rsidRPr="00F377F7" w:rsidRDefault="00F377F7" w:rsidP="00F377F7">
            <w:pPr>
              <w:jc w:val="center"/>
              <w:rPr>
                <w:rFonts w:ascii="Times New Roman" w:hAnsi="Times New Roman" w:cs="Times New Roman"/>
                <w:sz w:val="22"/>
                <w:szCs w:val="22"/>
              </w:rPr>
            </w:pPr>
            <w:r w:rsidRPr="00F377F7">
              <w:rPr>
                <w:rFonts w:ascii="Times New Roman" w:hAnsi="Times New Roman" w:cs="Times New Roman"/>
                <w:sz w:val="22"/>
                <w:szCs w:val="22"/>
              </w:rPr>
              <w:t>Адрес</w:t>
            </w:r>
          </w:p>
        </w:tc>
        <w:tc>
          <w:tcPr>
            <w:tcW w:w="2018" w:type="dxa"/>
            <w:tcBorders>
              <w:top w:val="single" w:sz="4" w:space="0" w:color="auto"/>
              <w:left w:val="single" w:sz="4" w:space="0" w:color="auto"/>
              <w:bottom w:val="single" w:sz="4" w:space="0" w:color="auto"/>
              <w:right w:val="single" w:sz="4" w:space="0" w:color="auto"/>
            </w:tcBorders>
            <w:vAlign w:val="center"/>
          </w:tcPr>
          <w:p w:rsidR="00F377F7" w:rsidRPr="00F377F7" w:rsidRDefault="0028094D" w:rsidP="00F377F7">
            <w:pPr>
              <w:jc w:val="center"/>
              <w:rPr>
                <w:rFonts w:ascii="Times New Roman" w:hAnsi="Times New Roman" w:cs="Times New Roman"/>
                <w:sz w:val="22"/>
                <w:szCs w:val="22"/>
              </w:rPr>
            </w:pPr>
            <w:r w:rsidRPr="0028094D">
              <w:rPr>
                <w:rFonts w:ascii="Times New Roman" w:hAnsi="Times New Roman" w:cs="Times New Roman"/>
                <w:sz w:val="22"/>
                <w:szCs w:val="22"/>
              </w:rPr>
              <w:t xml:space="preserve">Воронежская область, Воробьевский район, </w:t>
            </w:r>
            <w:r w:rsidR="00FD3432" w:rsidRPr="00FD3432">
              <w:rPr>
                <w:rFonts w:ascii="Times New Roman" w:hAnsi="Times New Roman" w:cs="Times New Roman"/>
                <w:sz w:val="22"/>
                <w:szCs w:val="22"/>
              </w:rPr>
              <w:t>Воробьевский район, с. Никольское 2-е, пл. Школьная, д. 3.</w:t>
            </w:r>
          </w:p>
        </w:tc>
        <w:tc>
          <w:tcPr>
            <w:tcW w:w="2018" w:type="dxa"/>
            <w:tcBorders>
              <w:top w:val="single" w:sz="4" w:space="0" w:color="auto"/>
              <w:left w:val="single" w:sz="4" w:space="0" w:color="auto"/>
              <w:bottom w:val="single" w:sz="4" w:space="0" w:color="auto"/>
              <w:right w:val="single" w:sz="4" w:space="0" w:color="auto"/>
            </w:tcBorders>
            <w:vAlign w:val="center"/>
          </w:tcPr>
          <w:p w:rsidR="00F377F7" w:rsidRPr="00F377F7" w:rsidRDefault="0028094D" w:rsidP="00F377F7">
            <w:pPr>
              <w:jc w:val="center"/>
              <w:rPr>
                <w:rFonts w:ascii="Times New Roman" w:hAnsi="Times New Roman" w:cs="Times New Roman"/>
                <w:sz w:val="22"/>
                <w:szCs w:val="22"/>
              </w:rPr>
            </w:pPr>
            <w:r w:rsidRPr="0028094D">
              <w:rPr>
                <w:rFonts w:ascii="Times New Roman" w:hAnsi="Times New Roman" w:cs="Times New Roman"/>
                <w:sz w:val="22"/>
                <w:szCs w:val="22"/>
              </w:rPr>
              <w:t>Воронежская обл., Богучарский р-н, городское поселение Богучар, Богучар, пр-т 50-летия Победы, 8</w:t>
            </w:r>
          </w:p>
        </w:tc>
        <w:tc>
          <w:tcPr>
            <w:tcW w:w="2018" w:type="dxa"/>
            <w:tcBorders>
              <w:top w:val="single" w:sz="4" w:space="0" w:color="auto"/>
              <w:left w:val="single" w:sz="4" w:space="0" w:color="auto"/>
              <w:bottom w:val="single" w:sz="4" w:space="0" w:color="auto"/>
              <w:right w:val="single" w:sz="4" w:space="0" w:color="auto"/>
            </w:tcBorders>
            <w:vAlign w:val="center"/>
          </w:tcPr>
          <w:p w:rsidR="00F377F7" w:rsidRPr="00F377F7" w:rsidRDefault="0028094D" w:rsidP="00F377F7">
            <w:pPr>
              <w:jc w:val="center"/>
              <w:rPr>
                <w:rFonts w:ascii="Times New Roman" w:hAnsi="Times New Roman" w:cs="Times New Roman"/>
                <w:sz w:val="22"/>
                <w:szCs w:val="22"/>
              </w:rPr>
            </w:pPr>
            <w:r w:rsidRPr="0028094D">
              <w:rPr>
                <w:rFonts w:ascii="Times New Roman" w:hAnsi="Times New Roman" w:cs="Times New Roman"/>
                <w:sz w:val="22"/>
                <w:szCs w:val="22"/>
              </w:rPr>
              <w:t>Воронежская обл., Богучарский р-н, городское поселение Богучар, Богучар, пр-т 50-летия Победы, 8</w:t>
            </w:r>
          </w:p>
        </w:tc>
        <w:tc>
          <w:tcPr>
            <w:tcW w:w="2019" w:type="dxa"/>
            <w:tcBorders>
              <w:top w:val="single" w:sz="4" w:space="0" w:color="auto"/>
              <w:left w:val="single" w:sz="4" w:space="0" w:color="auto"/>
              <w:bottom w:val="single" w:sz="4" w:space="0" w:color="auto"/>
              <w:right w:val="single" w:sz="4" w:space="0" w:color="auto"/>
            </w:tcBorders>
            <w:vAlign w:val="center"/>
          </w:tcPr>
          <w:p w:rsidR="00F377F7" w:rsidRPr="00F377F7" w:rsidRDefault="0028094D" w:rsidP="00F377F7">
            <w:pPr>
              <w:jc w:val="center"/>
              <w:rPr>
                <w:rFonts w:ascii="Times New Roman" w:hAnsi="Times New Roman" w:cs="Times New Roman"/>
                <w:sz w:val="22"/>
                <w:szCs w:val="22"/>
              </w:rPr>
            </w:pPr>
            <w:r w:rsidRPr="0028094D">
              <w:rPr>
                <w:rFonts w:ascii="Times New Roman" w:hAnsi="Times New Roman" w:cs="Times New Roman"/>
                <w:sz w:val="22"/>
                <w:szCs w:val="22"/>
              </w:rPr>
              <w:t>Воронежская обл., Новохопёрский р-н, Новохопёрск, ул. Дзержинского, 3</w:t>
            </w:r>
          </w:p>
        </w:tc>
      </w:tr>
      <w:tr w:rsidR="00F377F7" w:rsidRPr="00F377F7" w:rsidTr="00626A39">
        <w:tc>
          <w:tcPr>
            <w:tcW w:w="1833" w:type="dxa"/>
            <w:tcBorders>
              <w:top w:val="single" w:sz="4" w:space="0" w:color="auto"/>
              <w:left w:val="single" w:sz="4" w:space="0" w:color="auto"/>
              <w:bottom w:val="single" w:sz="4" w:space="0" w:color="auto"/>
              <w:right w:val="single" w:sz="4" w:space="0" w:color="auto"/>
            </w:tcBorders>
            <w:vAlign w:val="center"/>
            <w:hideMark/>
          </w:tcPr>
          <w:p w:rsidR="00F377F7" w:rsidRPr="00F377F7" w:rsidRDefault="00F377F7" w:rsidP="00F377F7">
            <w:pPr>
              <w:jc w:val="center"/>
              <w:rPr>
                <w:rFonts w:ascii="Times New Roman" w:hAnsi="Times New Roman" w:cs="Times New Roman"/>
                <w:sz w:val="22"/>
                <w:szCs w:val="22"/>
              </w:rPr>
            </w:pPr>
            <w:r w:rsidRPr="00F377F7">
              <w:rPr>
                <w:rFonts w:ascii="Times New Roman" w:hAnsi="Times New Roman" w:cs="Times New Roman"/>
                <w:sz w:val="22"/>
                <w:szCs w:val="22"/>
              </w:rPr>
              <w:t>Площадь, кв.м.</w:t>
            </w:r>
          </w:p>
        </w:tc>
        <w:tc>
          <w:tcPr>
            <w:tcW w:w="2018" w:type="dxa"/>
            <w:tcBorders>
              <w:top w:val="single" w:sz="4" w:space="0" w:color="auto"/>
              <w:left w:val="single" w:sz="4" w:space="0" w:color="auto"/>
              <w:bottom w:val="single" w:sz="4" w:space="0" w:color="auto"/>
              <w:right w:val="single" w:sz="4" w:space="0" w:color="auto"/>
            </w:tcBorders>
            <w:vAlign w:val="center"/>
          </w:tcPr>
          <w:p w:rsidR="00F377F7" w:rsidRPr="00F377F7" w:rsidRDefault="00D971AA" w:rsidP="00F377F7">
            <w:pPr>
              <w:tabs>
                <w:tab w:val="left" w:pos="1064"/>
              </w:tabs>
              <w:spacing w:line="220" w:lineRule="exact"/>
              <w:jc w:val="center"/>
              <w:rPr>
                <w:rFonts w:ascii="Times New Roman" w:hAnsi="Times New Roman" w:cs="Times New Roman"/>
                <w:sz w:val="22"/>
                <w:szCs w:val="22"/>
              </w:rPr>
            </w:pPr>
            <w:r w:rsidRPr="00D971AA">
              <w:rPr>
                <w:rFonts w:ascii="Times New Roman" w:hAnsi="Times New Roman" w:cs="Times New Roman"/>
                <w:sz w:val="22"/>
                <w:szCs w:val="22"/>
              </w:rPr>
              <w:t>578,4</w:t>
            </w:r>
            <w:r w:rsidR="00F24524">
              <w:rPr>
                <w:rFonts w:ascii="Times New Roman" w:hAnsi="Times New Roman" w:cs="Times New Roman"/>
                <w:sz w:val="22"/>
                <w:szCs w:val="22"/>
              </w:rPr>
              <w:t>/15,4</w:t>
            </w:r>
          </w:p>
        </w:tc>
        <w:tc>
          <w:tcPr>
            <w:tcW w:w="2018" w:type="dxa"/>
            <w:tcBorders>
              <w:top w:val="single" w:sz="4" w:space="0" w:color="auto"/>
              <w:left w:val="single" w:sz="4" w:space="0" w:color="auto"/>
              <w:bottom w:val="single" w:sz="4" w:space="0" w:color="auto"/>
              <w:right w:val="single" w:sz="4" w:space="0" w:color="auto"/>
            </w:tcBorders>
            <w:vAlign w:val="bottom"/>
          </w:tcPr>
          <w:p w:rsidR="00F377F7" w:rsidRPr="00F377F7" w:rsidRDefault="0028094D" w:rsidP="00F377F7">
            <w:pPr>
              <w:jc w:val="center"/>
              <w:rPr>
                <w:rFonts w:ascii="Times New Roman" w:hAnsi="Times New Roman" w:cs="Times New Roman"/>
                <w:sz w:val="22"/>
                <w:szCs w:val="22"/>
              </w:rPr>
            </w:pPr>
            <w:r>
              <w:rPr>
                <w:rFonts w:ascii="Times New Roman" w:hAnsi="Times New Roman" w:cs="Times New Roman"/>
                <w:sz w:val="22"/>
                <w:szCs w:val="22"/>
              </w:rPr>
              <w:t>10</w:t>
            </w:r>
          </w:p>
        </w:tc>
        <w:tc>
          <w:tcPr>
            <w:tcW w:w="2018" w:type="dxa"/>
            <w:tcBorders>
              <w:top w:val="single" w:sz="4" w:space="0" w:color="auto"/>
              <w:left w:val="single" w:sz="4" w:space="0" w:color="auto"/>
              <w:bottom w:val="single" w:sz="4" w:space="0" w:color="auto"/>
              <w:right w:val="single" w:sz="4" w:space="0" w:color="auto"/>
            </w:tcBorders>
            <w:vAlign w:val="bottom"/>
          </w:tcPr>
          <w:p w:rsidR="00F377F7" w:rsidRPr="00F377F7" w:rsidRDefault="0028094D" w:rsidP="00F377F7">
            <w:pPr>
              <w:jc w:val="center"/>
              <w:rPr>
                <w:rFonts w:ascii="Times New Roman" w:hAnsi="Times New Roman" w:cs="Times New Roman"/>
                <w:sz w:val="22"/>
                <w:szCs w:val="22"/>
              </w:rPr>
            </w:pPr>
            <w:r>
              <w:rPr>
                <w:rFonts w:ascii="Times New Roman" w:hAnsi="Times New Roman" w:cs="Times New Roman"/>
                <w:sz w:val="22"/>
                <w:szCs w:val="22"/>
              </w:rPr>
              <w:t>100</w:t>
            </w:r>
          </w:p>
        </w:tc>
        <w:tc>
          <w:tcPr>
            <w:tcW w:w="2019" w:type="dxa"/>
            <w:tcBorders>
              <w:top w:val="single" w:sz="4" w:space="0" w:color="auto"/>
              <w:left w:val="single" w:sz="4" w:space="0" w:color="auto"/>
              <w:bottom w:val="single" w:sz="4" w:space="0" w:color="auto"/>
              <w:right w:val="single" w:sz="4" w:space="0" w:color="auto"/>
            </w:tcBorders>
            <w:vAlign w:val="bottom"/>
          </w:tcPr>
          <w:p w:rsidR="00F377F7" w:rsidRPr="00F377F7" w:rsidRDefault="0028094D" w:rsidP="00F377F7">
            <w:pPr>
              <w:jc w:val="center"/>
              <w:rPr>
                <w:rFonts w:ascii="Times New Roman" w:hAnsi="Times New Roman" w:cs="Times New Roman"/>
                <w:sz w:val="22"/>
                <w:szCs w:val="22"/>
              </w:rPr>
            </w:pPr>
            <w:r>
              <w:rPr>
                <w:rFonts w:ascii="Times New Roman" w:hAnsi="Times New Roman" w:cs="Times New Roman"/>
                <w:sz w:val="22"/>
                <w:szCs w:val="22"/>
              </w:rPr>
              <w:t>600</w:t>
            </w:r>
          </w:p>
        </w:tc>
      </w:tr>
      <w:tr w:rsidR="005860E2" w:rsidRPr="00F377F7" w:rsidTr="00626A39">
        <w:tc>
          <w:tcPr>
            <w:tcW w:w="1833"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sz w:val="22"/>
                <w:szCs w:val="22"/>
              </w:rPr>
              <w:t>Условия финансирования</w:t>
            </w:r>
          </w:p>
        </w:tc>
        <w:tc>
          <w:tcPr>
            <w:tcW w:w="2018" w:type="dxa"/>
            <w:tcBorders>
              <w:top w:val="single" w:sz="4" w:space="0" w:color="auto"/>
              <w:left w:val="single" w:sz="4" w:space="0" w:color="auto"/>
              <w:bottom w:val="single" w:sz="4" w:space="0" w:color="auto"/>
              <w:right w:val="single" w:sz="4" w:space="0" w:color="auto"/>
            </w:tcBorders>
            <w:vAlign w:val="center"/>
          </w:tcPr>
          <w:p w:rsidR="005860E2" w:rsidRPr="00F377F7" w:rsidRDefault="00FD3432" w:rsidP="005860E2">
            <w:pPr>
              <w:tabs>
                <w:tab w:val="left" w:pos="1064"/>
              </w:tabs>
              <w:spacing w:line="220" w:lineRule="exact"/>
              <w:jc w:val="center"/>
              <w:rPr>
                <w:rFonts w:ascii="Times New Roman" w:hAnsi="Times New Roman" w:cs="Times New Roman"/>
                <w:sz w:val="22"/>
                <w:szCs w:val="22"/>
              </w:rPr>
            </w:pPr>
            <w:r>
              <w:rPr>
                <w:rFonts w:ascii="Times New Roman" w:hAnsi="Times New Roman" w:cs="Times New Roman"/>
                <w:sz w:val="22"/>
                <w:szCs w:val="22"/>
              </w:rPr>
              <w:t>Разовый платеж</w:t>
            </w:r>
          </w:p>
        </w:tc>
        <w:tc>
          <w:tcPr>
            <w:tcW w:w="2018" w:type="dxa"/>
            <w:tcBorders>
              <w:top w:val="single" w:sz="4" w:space="0" w:color="auto"/>
              <w:left w:val="single" w:sz="4" w:space="0" w:color="auto"/>
              <w:bottom w:val="single" w:sz="4" w:space="0" w:color="auto"/>
              <w:right w:val="single" w:sz="4" w:space="0" w:color="auto"/>
            </w:tcBorders>
            <w:vAlign w:val="center"/>
          </w:tcPr>
          <w:p w:rsidR="005860E2" w:rsidRPr="00F377F7" w:rsidRDefault="005860E2" w:rsidP="005860E2">
            <w:pPr>
              <w:tabs>
                <w:tab w:val="left" w:pos="1064"/>
              </w:tabs>
              <w:spacing w:line="220" w:lineRule="exact"/>
              <w:jc w:val="center"/>
              <w:rPr>
                <w:rFonts w:ascii="Times New Roman" w:hAnsi="Times New Roman" w:cs="Times New Roman"/>
                <w:sz w:val="22"/>
                <w:szCs w:val="22"/>
              </w:rPr>
            </w:pPr>
            <w:r>
              <w:rPr>
                <w:rFonts w:ascii="Times New Roman" w:hAnsi="Times New Roman" w:cs="Times New Roman"/>
                <w:sz w:val="22"/>
                <w:szCs w:val="22"/>
              </w:rPr>
              <w:t>Месячная арендная плата</w:t>
            </w:r>
          </w:p>
        </w:tc>
        <w:tc>
          <w:tcPr>
            <w:tcW w:w="2018" w:type="dxa"/>
            <w:tcBorders>
              <w:top w:val="single" w:sz="4" w:space="0" w:color="auto"/>
              <w:left w:val="single" w:sz="4" w:space="0" w:color="auto"/>
              <w:bottom w:val="single" w:sz="4" w:space="0" w:color="auto"/>
              <w:right w:val="single" w:sz="4" w:space="0" w:color="auto"/>
            </w:tcBorders>
            <w:vAlign w:val="center"/>
          </w:tcPr>
          <w:p w:rsidR="005860E2" w:rsidRPr="00F377F7" w:rsidRDefault="005860E2" w:rsidP="005860E2">
            <w:pPr>
              <w:tabs>
                <w:tab w:val="left" w:pos="1064"/>
              </w:tabs>
              <w:spacing w:line="220" w:lineRule="exact"/>
              <w:jc w:val="center"/>
              <w:rPr>
                <w:rFonts w:ascii="Times New Roman" w:hAnsi="Times New Roman" w:cs="Times New Roman"/>
                <w:sz w:val="22"/>
                <w:szCs w:val="22"/>
              </w:rPr>
            </w:pPr>
            <w:r>
              <w:rPr>
                <w:rFonts w:ascii="Times New Roman" w:hAnsi="Times New Roman" w:cs="Times New Roman"/>
                <w:sz w:val="22"/>
                <w:szCs w:val="22"/>
              </w:rPr>
              <w:t>Месячная арендная плата</w:t>
            </w:r>
          </w:p>
        </w:tc>
        <w:tc>
          <w:tcPr>
            <w:tcW w:w="2019" w:type="dxa"/>
            <w:tcBorders>
              <w:top w:val="single" w:sz="4" w:space="0" w:color="auto"/>
              <w:left w:val="single" w:sz="4" w:space="0" w:color="auto"/>
              <w:bottom w:val="single" w:sz="4" w:space="0" w:color="auto"/>
              <w:right w:val="single" w:sz="4" w:space="0" w:color="auto"/>
            </w:tcBorders>
            <w:vAlign w:val="center"/>
          </w:tcPr>
          <w:p w:rsidR="005860E2" w:rsidRPr="00F377F7" w:rsidRDefault="005860E2" w:rsidP="005860E2">
            <w:pPr>
              <w:tabs>
                <w:tab w:val="left" w:pos="1064"/>
              </w:tabs>
              <w:spacing w:line="220" w:lineRule="exact"/>
              <w:jc w:val="center"/>
              <w:rPr>
                <w:rFonts w:ascii="Times New Roman" w:hAnsi="Times New Roman" w:cs="Times New Roman"/>
                <w:sz w:val="22"/>
                <w:szCs w:val="22"/>
              </w:rPr>
            </w:pPr>
            <w:r>
              <w:rPr>
                <w:rFonts w:ascii="Times New Roman" w:hAnsi="Times New Roman" w:cs="Times New Roman"/>
                <w:sz w:val="22"/>
                <w:szCs w:val="22"/>
              </w:rPr>
              <w:t>Месячная арендная плата</w:t>
            </w:r>
          </w:p>
        </w:tc>
      </w:tr>
      <w:tr w:rsidR="005860E2" w:rsidRPr="00F377F7" w:rsidTr="00626A39">
        <w:tc>
          <w:tcPr>
            <w:tcW w:w="1833"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sz w:val="22"/>
                <w:szCs w:val="22"/>
              </w:rPr>
              <w:t>Передаваемые права</w:t>
            </w:r>
          </w:p>
        </w:tc>
        <w:tc>
          <w:tcPr>
            <w:tcW w:w="2018" w:type="dxa"/>
            <w:tcBorders>
              <w:top w:val="single" w:sz="4" w:space="0" w:color="auto"/>
              <w:left w:val="single" w:sz="4" w:space="0" w:color="auto"/>
              <w:bottom w:val="single" w:sz="4" w:space="0" w:color="auto"/>
              <w:right w:val="single" w:sz="4" w:space="0" w:color="auto"/>
            </w:tcBorders>
            <w:vAlign w:val="center"/>
          </w:tcPr>
          <w:p w:rsidR="005860E2" w:rsidRPr="00F377F7" w:rsidRDefault="00FD3432" w:rsidP="00FD3432">
            <w:pPr>
              <w:tabs>
                <w:tab w:val="left" w:pos="1064"/>
              </w:tabs>
              <w:spacing w:line="220" w:lineRule="exact"/>
              <w:jc w:val="center"/>
              <w:rPr>
                <w:rFonts w:ascii="Times New Roman" w:eastAsia="Calibri" w:hAnsi="Times New Roman" w:cs="Times New Roman"/>
                <w:sz w:val="22"/>
                <w:szCs w:val="22"/>
              </w:rPr>
            </w:pPr>
            <w:r>
              <w:rPr>
                <w:rFonts w:ascii="Times New Roman" w:eastAsia="Calibri" w:hAnsi="Times New Roman" w:cs="Times New Roman"/>
                <w:sz w:val="22"/>
                <w:szCs w:val="22"/>
              </w:rPr>
              <w:t>Собственность</w:t>
            </w:r>
          </w:p>
        </w:tc>
        <w:tc>
          <w:tcPr>
            <w:tcW w:w="2018" w:type="dxa"/>
            <w:tcBorders>
              <w:top w:val="single" w:sz="4" w:space="0" w:color="auto"/>
              <w:left w:val="single" w:sz="4" w:space="0" w:color="auto"/>
              <w:bottom w:val="single" w:sz="4" w:space="0" w:color="auto"/>
              <w:right w:val="single" w:sz="4" w:space="0" w:color="auto"/>
            </w:tcBorders>
            <w:vAlign w:val="center"/>
          </w:tcPr>
          <w:p w:rsidR="005860E2" w:rsidRPr="00F377F7" w:rsidRDefault="005860E2" w:rsidP="005860E2">
            <w:pPr>
              <w:tabs>
                <w:tab w:val="left" w:pos="1064"/>
              </w:tabs>
              <w:spacing w:line="220" w:lineRule="exact"/>
              <w:jc w:val="center"/>
              <w:rPr>
                <w:rFonts w:ascii="Times New Roman" w:eastAsia="Calibri" w:hAnsi="Times New Roman" w:cs="Times New Roman"/>
                <w:sz w:val="22"/>
                <w:szCs w:val="22"/>
              </w:rPr>
            </w:pPr>
            <w:r>
              <w:rPr>
                <w:rFonts w:ascii="Times New Roman" w:eastAsia="Calibri" w:hAnsi="Times New Roman" w:cs="Times New Roman"/>
                <w:sz w:val="22"/>
                <w:szCs w:val="22"/>
              </w:rPr>
              <w:t>Аренда</w:t>
            </w:r>
          </w:p>
        </w:tc>
        <w:tc>
          <w:tcPr>
            <w:tcW w:w="2018" w:type="dxa"/>
            <w:tcBorders>
              <w:top w:val="single" w:sz="4" w:space="0" w:color="auto"/>
              <w:left w:val="single" w:sz="4" w:space="0" w:color="auto"/>
              <w:bottom w:val="single" w:sz="4" w:space="0" w:color="auto"/>
              <w:right w:val="single" w:sz="4" w:space="0" w:color="auto"/>
            </w:tcBorders>
            <w:vAlign w:val="center"/>
          </w:tcPr>
          <w:p w:rsidR="005860E2" w:rsidRPr="00F377F7" w:rsidRDefault="005860E2" w:rsidP="005860E2">
            <w:pPr>
              <w:tabs>
                <w:tab w:val="left" w:pos="1064"/>
              </w:tabs>
              <w:spacing w:line="220" w:lineRule="exact"/>
              <w:jc w:val="center"/>
              <w:rPr>
                <w:rFonts w:ascii="Times New Roman" w:eastAsia="Calibri" w:hAnsi="Times New Roman" w:cs="Times New Roman"/>
                <w:sz w:val="22"/>
                <w:szCs w:val="22"/>
              </w:rPr>
            </w:pPr>
            <w:r>
              <w:rPr>
                <w:rFonts w:ascii="Times New Roman" w:eastAsia="Calibri" w:hAnsi="Times New Roman" w:cs="Times New Roman"/>
                <w:sz w:val="22"/>
                <w:szCs w:val="22"/>
              </w:rPr>
              <w:t>Аренда</w:t>
            </w:r>
          </w:p>
        </w:tc>
        <w:tc>
          <w:tcPr>
            <w:tcW w:w="2019" w:type="dxa"/>
            <w:tcBorders>
              <w:top w:val="single" w:sz="4" w:space="0" w:color="auto"/>
              <w:left w:val="single" w:sz="4" w:space="0" w:color="auto"/>
              <w:bottom w:val="single" w:sz="4" w:space="0" w:color="auto"/>
              <w:right w:val="single" w:sz="4" w:space="0" w:color="auto"/>
            </w:tcBorders>
            <w:vAlign w:val="center"/>
          </w:tcPr>
          <w:p w:rsidR="005860E2" w:rsidRPr="00F377F7" w:rsidRDefault="005860E2" w:rsidP="005860E2">
            <w:pPr>
              <w:tabs>
                <w:tab w:val="left" w:pos="1064"/>
              </w:tabs>
              <w:spacing w:line="220" w:lineRule="exact"/>
              <w:jc w:val="center"/>
              <w:rPr>
                <w:rFonts w:ascii="Times New Roman" w:eastAsia="Calibri" w:hAnsi="Times New Roman" w:cs="Times New Roman"/>
                <w:sz w:val="22"/>
                <w:szCs w:val="22"/>
              </w:rPr>
            </w:pPr>
            <w:r>
              <w:rPr>
                <w:rFonts w:ascii="Times New Roman" w:eastAsia="Calibri" w:hAnsi="Times New Roman" w:cs="Times New Roman"/>
                <w:sz w:val="22"/>
                <w:szCs w:val="22"/>
              </w:rPr>
              <w:t>Аренда</w:t>
            </w:r>
          </w:p>
        </w:tc>
      </w:tr>
      <w:tr w:rsidR="005860E2" w:rsidRPr="00F377F7" w:rsidTr="00626A39">
        <w:tc>
          <w:tcPr>
            <w:tcW w:w="1833"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sz w:val="22"/>
                <w:szCs w:val="22"/>
              </w:rPr>
              <w:t>Торг</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tabs>
                <w:tab w:val="left" w:pos="1064"/>
              </w:tabs>
              <w:spacing w:line="220" w:lineRule="exact"/>
              <w:jc w:val="center"/>
              <w:rPr>
                <w:rFonts w:ascii="Times New Roman" w:eastAsia="Calibri" w:hAnsi="Times New Roman" w:cs="Times New Roman"/>
                <w:sz w:val="22"/>
                <w:szCs w:val="22"/>
              </w:rPr>
            </w:pPr>
            <w:r w:rsidRPr="00F377F7">
              <w:rPr>
                <w:rFonts w:ascii="Times New Roman" w:eastAsia="Calibri" w:hAnsi="Times New Roman" w:cs="Times New Roman"/>
                <w:sz w:val="22"/>
                <w:szCs w:val="22"/>
              </w:rPr>
              <w:t>-</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eastAsia="Calibri" w:hAnsi="Times New Roman" w:cs="Times New Roman"/>
                <w:sz w:val="22"/>
                <w:szCs w:val="22"/>
              </w:rPr>
            </w:pPr>
            <w:r w:rsidRPr="00F377F7">
              <w:rPr>
                <w:rFonts w:ascii="Times New Roman" w:eastAsia="Calibri" w:hAnsi="Times New Roman" w:cs="Times New Roman"/>
                <w:noProof/>
                <w:sz w:val="22"/>
                <w:szCs w:val="22"/>
              </w:rPr>
              <w:t>Предложение</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eastAsia="Calibri" w:hAnsi="Times New Roman" w:cs="Times New Roman"/>
                <w:sz w:val="22"/>
                <w:szCs w:val="22"/>
              </w:rPr>
            </w:pPr>
            <w:r w:rsidRPr="00F377F7">
              <w:rPr>
                <w:rFonts w:ascii="Times New Roman" w:eastAsia="Calibri" w:hAnsi="Times New Roman" w:cs="Times New Roman"/>
                <w:noProof/>
                <w:sz w:val="22"/>
                <w:szCs w:val="22"/>
              </w:rPr>
              <w:t>Предложение</w:t>
            </w:r>
          </w:p>
        </w:tc>
        <w:tc>
          <w:tcPr>
            <w:tcW w:w="2019"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eastAsia="Calibri" w:hAnsi="Times New Roman" w:cs="Times New Roman"/>
                <w:sz w:val="22"/>
                <w:szCs w:val="22"/>
              </w:rPr>
            </w:pPr>
            <w:r w:rsidRPr="00F377F7">
              <w:rPr>
                <w:rFonts w:ascii="Times New Roman" w:eastAsia="Calibri" w:hAnsi="Times New Roman" w:cs="Times New Roman"/>
                <w:noProof/>
                <w:sz w:val="22"/>
                <w:szCs w:val="22"/>
              </w:rPr>
              <w:t>Предложение</w:t>
            </w:r>
          </w:p>
        </w:tc>
      </w:tr>
      <w:tr w:rsidR="005860E2" w:rsidRPr="00F377F7" w:rsidTr="00626A39">
        <w:tc>
          <w:tcPr>
            <w:tcW w:w="1833"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sz w:val="22"/>
                <w:szCs w:val="22"/>
              </w:rPr>
              <w:t>Тип объекта</w:t>
            </w:r>
          </w:p>
        </w:tc>
        <w:tc>
          <w:tcPr>
            <w:tcW w:w="2018" w:type="dxa"/>
            <w:tcBorders>
              <w:top w:val="single" w:sz="4" w:space="0" w:color="auto"/>
              <w:left w:val="single" w:sz="4" w:space="0" w:color="auto"/>
              <w:bottom w:val="single" w:sz="4" w:space="0" w:color="auto"/>
              <w:right w:val="single" w:sz="4" w:space="0" w:color="auto"/>
            </w:tcBorders>
            <w:vAlign w:val="center"/>
          </w:tcPr>
          <w:p w:rsidR="005860E2" w:rsidRPr="00F377F7" w:rsidRDefault="005860E2" w:rsidP="005860E2">
            <w:pPr>
              <w:tabs>
                <w:tab w:val="left" w:pos="1064"/>
              </w:tabs>
              <w:spacing w:line="220" w:lineRule="exact"/>
              <w:jc w:val="center"/>
              <w:rPr>
                <w:rFonts w:ascii="Times New Roman" w:hAnsi="Times New Roman" w:cs="Times New Roman"/>
                <w:sz w:val="22"/>
                <w:szCs w:val="22"/>
              </w:rPr>
            </w:pPr>
            <w:r>
              <w:rPr>
                <w:rFonts w:ascii="Times New Roman" w:hAnsi="Times New Roman" w:cs="Times New Roman"/>
                <w:sz w:val="22"/>
                <w:szCs w:val="22"/>
              </w:rPr>
              <w:t>Помещение</w:t>
            </w:r>
          </w:p>
        </w:tc>
        <w:tc>
          <w:tcPr>
            <w:tcW w:w="2018" w:type="dxa"/>
            <w:tcBorders>
              <w:top w:val="single" w:sz="4" w:space="0" w:color="auto"/>
              <w:left w:val="single" w:sz="4" w:space="0" w:color="auto"/>
              <w:bottom w:val="single" w:sz="4" w:space="0" w:color="auto"/>
              <w:right w:val="single" w:sz="4" w:space="0" w:color="auto"/>
            </w:tcBorders>
            <w:vAlign w:val="center"/>
          </w:tcPr>
          <w:p w:rsidR="005860E2" w:rsidRPr="00F377F7" w:rsidRDefault="005860E2" w:rsidP="005860E2">
            <w:pPr>
              <w:jc w:val="center"/>
              <w:rPr>
                <w:rFonts w:ascii="Times New Roman" w:hAnsi="Times New Roman" w:cs="Times New Roman"/>
                <w:sz w:val="22"/>
                <w:szCs w:val="22"/>
              </w:rPr>
            </w:pPr>
            <w:r>
              <w:rPr>
                <w:rFonts w:ascii="Times New Roman" w:hAnsi="Times New Roman" w:cs="Times New Roman"/>
                <w:sz w:val="22"/>
                <w:szCs w:val="22"/>
              </w:rPr>
              <w:t>Помещение</w:t>
            </w:r>
          </w:p>
        </w:tc>
        <w:tc>
          <w:tcPr>
            <w:tcW w:w="2018" w:type="dxa"/>
            <w:tcBorders>
              <w:top w:val="single" w:sz="4" w:space="0" w:color="auto"/>
              <w:left w:val="single" w:sz="4" w:space="0" w:color="auto"/>
              <w:bottom w:val="single" w:sz="4" w:space="0" w:color="auto"/>
              <w:right w:val="single" w:sz="4" w:space="0" w:color="auto"/>
            </w:tcBorders>
            <w:vAlign w:val="center"/>
          </w:tcPr>
          <w:p w:rsidR="005860E2" w:rsidRPr="00F377F7" w:rsidRDefault="005860E2" w:rsidP="005860E2">
            <w:pPr>
              <w:jc w:val="center"/>
              <w:rPr>
                <w:rFonts w:ascii="Times New Roman" w:hAnsi="Times New Roman" w:cs="Times New Roman"/>
                <w:sz w:val="22"/>
                <w:szCs w:val="22"/>
              </w:rPr>
            </w:pPr>
            <w:r>
              <w:rPr>
                <w:rFonts w:ascii="Times New Roman" w:hAnsi="Times New Roman" w:cs="Times New Roman"/>
                <w:sz w:val="22"/>
                <w:szCs w:val="22"/>
              </w:rPr>
              <w:t>Помещение</w:t>
            </w:r>
          </w:p>
        </w:tc>
        <w:tc>
          <w:tcPr>
            <w:tcW w:w="2019" w:type="dxa"/>
            <w:tcBorders>
              <w:top w:val="single" w:sz="4" w:space="0" w:color="auto"/>
              <w:left w:val="single" w:sz="4" w:space="0" w:color="auto"/>
              <w:bottom w:val="single" w:sz="4" w:space="0" w:color="auto"/>
              <w:right w:val="single" w:sz="4" w:space="0" w:color="auto"/>
            </w:tcBorders>
            <w:vAlign w:val="center"/>
          </w:tcPr>
          <w:p w:rsidR="005860E2" w:rsidRPr="00F377F7" w:rsidRDefault="005860E2" w:rsidP="005860E2">
            <w:pPr>
              <w:jc w:val="center"/>
              <w:rPr>
                <w:rFonts w:ascii="Times New Roman" w:hAnsi="Times New Roman" w:cs="Times New Roman"/>
                <w:sz w:val="22"/>
                <w:szCs w:val="22"/>
              </w:rPr>
            </w:pPr>
            <w:r>
              <w:rPr>
                <w:rFonts w:ascii="Times New Roman" w:hAnsi="Times New Roman" w:cs="Times New Roman"/>
                <w:sz w:val="22"/>
                <w:szCs w:val="22"/>
              </w:rPr>
              <w:t>Помещение</w:t>
            </w:r>
          </w:p>
        </w:tc>
      </w:tr>
      <w:tr w:rsidR="005860E2" w:rsidRPr="00F377F7" w:rsidTr="00626A39">
        <w:tc>
          <w:tcPr>
            <w:tcW w:w="1833"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sz w:val="22"/>
                <w:szCs w:val="22"/>
              </w:rPr>
              <w:t>Наличие отдельного входа</w:t>
            </w:r>
          </w:p>
        </w:tc>
        <w:tc>
          <w:tcPr>
            <w:tcW w:w="2018" w:type="dxa"/>
            <w:tcBorders>
              <w:top w:val="single" w:sz="4" w:space="0" w:color="auto"/>
              <w:left w:val="single" w:sz="4" w:space="0" w:color="auto"/>
              <w:bottom w:val="single" w:sz="4" w:space="0" w:color="auto"/>
              <w:right w:val="single" w:sz="4" w:space="0" w:color="auto"/>
            </w:tcBorders>
            <w:vAlign w:val="center"/>
          </w:tcPr>
          <w:p w:rsidR="005860E2" w:rsidRPr="00F377F7" w:rsidRDefault="005860E2" w:rsidP="005860E2">
            <w:pPr>
              <w:tabs>
                <w:tab w:val="left" w:pos="1064"/>
              </w:tabs>
              <w:spacing w:line="220" w:lineRule="exact"/>
              <w:jc w:val="center"/>
              <w:rPr>
                <w:rFonts w:ascii="Times New Roman" w:hAnsi="Times New Roman" w:cs="Times New Roman"/>
                <w:sz w:val="22"/>
                <w:szCs w:val="22"/>
              </w:rPr>
            </w:pPr>
            <w:r>
              <w:rPr>
                <w:rFonts w:ascii="Times New Roman" w:hAnsi="Times New Roman" w:cs="Times New Roman"/>
                <w:sz w:val="22"/>
                <w:szCs w:val="22"/>
              </w:rPr>
              <w:t>Имеется</w:t>
            </w:r>
          </w:p>
        </w:tc>
        <w:tc>
          <w:tcPr>
            <w:tcW w:w="2018" w:type="dxa"/>
            <w:tcBorders>
              <w:top w:val="single" w:sz="4" w:space="0" w:color="auto"/>
              <w:left w:val="single" w:sz="4" w:space="0" w:color="auto"/>
              <w:bottom w:val="single" w:sz="4" w:space="0" w:color="auto"/>
              <w:right w:val="single" w:sz="4" w:space="0" w:color="auto"/>
            </w:tcBorders>
            <w:vAlign w:val="center"/>
          </w:tcPr>
          <w:p w:rsidR="005860E2" w:rsidRPr="00F377F7" w:rsidRDefault="005860E2" w:rsidP="005860E2">
            <w:pPr>
              <w:jc w:val="center"/>
              <w:rPr>
                <w:rFonts w:ascii="Times New Roman" w:hAnsi="Times New Roman" w:cs="Times New Roman"/>
                <w:sz w:val="22"/>
                <w:szCs w:val="22"/>
              </w:rPr>
            </w:pPr>
            <w:r w:rsidRPr="005860E2">
              <w:rPr>
                <w:rFonts w:ascii="Times New Roman" w:hAnsi="Times New Roman" w:cs="Times New Roman"/>
                <w:sz w:val="22"/>
                <w:szCs w:val="22"/>
              </w:rPr>
              <w:t>Имеется</w:t>
            </w:r>
          </w:p>
        </w:tc>
        <w:tc>
          <w:tcPr>
            <w:tcW w:w="2018" w:type="dxa"/>
            <w:tcBorders>
              <w:top w:val="single" w:sz="4" w:space="0" w:color="auto"/>
              <w:left w:val="single" w:sz="4" w:space="0" w:color="auto"/>
              <w:bottom w:val="single" w:sz="4" w:space="0" w:color="auto"/>
              <w:right w:val="single" w:sz="4" w:space="0" w:color="auto"/>
            </w:tcBorders>
            <w:vAlign w:val="center"/>
          </w:tcPr>
          <w:p w:rsidR="005860E2" w:rsidRPr="00F377F7" w:rsidRDefault="005860E2" w:rsidP="005860E2">
            <w:pPr>
              <w:jc w:val="center"/>
              <w:rPr>
                <w:rFonts w:ascii="Times New Roman" w:hAnsi="Times New Roman" w:cs="Times New Roman"/>
                <w:sz w:val="22"/>
                <w:szCs w:val="22"/>
              </w:rPr>
            </w:pPr>
            <w:r w:rsidRPr="005860E2">
              <w:rPr>
                <w:rFonts w:ascii="Times New Roman" w:hAnsi="Times New Roman" w:cs="Times New Roman"/>
                <w:sz w:val="22"/>
                <w:szCs w:val="22"/>
              </w:rPr>
              <w:t>Имеется</w:t>
            </w:r>
          </w:p>
        </w:tc>
        <w:tc>
          <w:tcPr>
            <w:tcW w:w="2019" w:type="dxa"/>
            <w:tcBorders>
              <w:top w:val="single" w:sz="4" w:space="0" w:color="auto"/>
              <w:left w:val="single" w:sz="4" w:space="0" w:color="auto"/>
              <w:bottom w:val="single" w:sz="4" w:space="0" w:color="auto"/>
              <w:right w:val="single" w:sz="4" w:space="0" w:color="auto"/>
            </w:tcBorders>
            <w:vAlign w:val="center"/>
          </w:tcPr>
          <w:p w:rsidR="005860E2" w:rsidRPr="00F377F7" w:rsidRDefault="005860E2" w:rsidP="005860E2">
            <w:pPr>
              <w:jc w:val="center"/>
              <w:rPr>
                <w:rFonts w:ascii="Times New Roman" w:hAnsi="Times New Roman" w:cs="Times New Roman"/>
                <w:sz w:val="22"/>
                <w:szCs w:val="22"/>
              </w:rPr>
            </w:pPr>
            <w:r w:rsidRPr="005860E2">
              <w:rPr>
                <w:rFonts w:ascii="Times New Roman" w:hAnsi="Times New Roman" w:cs="Times New Roman"/>
                <w:sz w:val="22"/>
                <w:szCs w:val="22"/>
              </w:rPr>
              <w:t>Имеется</w:t>
            </w:r>
          </w:p>
        </w:tc>
      </w:tr>
      <w:tr w:rsidR="005860E2" w:rsidRPr="00F377F7" w:rsidTr="00626A39">
        <w:tc>
          <w:tcPr>
            <w:tcW w:w="1833"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sz w:val="22"/>
                <w:szCs w:val="22"/>
              </w:rPr>
              <w:t>Этаж</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tabs>
                <w:tab w:val="left" w:pos="1064"/>
              </w:tabs>
              <w:spacing w:line="220" w:lineRule="exact"/>
              <w:jc w:val="center"/>
              <w:rPr>
                <w:rFonts w:ascii="Times New Roman" w:hAnsi="Times New Roman" w:cs="Times New Roman"/>
                <w:sz w:val="22"/>
                <w:szCs w:val="22"/>
              </w:rPr>
            </w:pPr>
            <w:r>
              <w:rPr>
                <w:rFonts w:ascii="Times New Roman" w:hAnsi="Times New Roman" w:cs="Times New Roman"/>
                <w:sz w:val="22"/>
                <w:szCs w:val="22"/>
              </w:rPr>
              <w:t>1</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Pr>
                <w:rFonts w:ascii="Times New Roman" w:hAnsi="Times New Roman" w:cs="Times New Roman"/>
                <w:noProof/>
                <w:sz w:val="22"/>
                <w:szCs w:val="22"/>
              </w:rPr>
              <w:t>1</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Pr>
                <w:rFonts w:ascii="Times New Roman" w:hAnsi="Times New Roman" w:cs="Times New Roman"/>
                <w:sz w:val="22"/>
                <w:szCs w:val="22"/>
              </w:rPr>
              <w:t>1</w:t>
            </w:r>
          </w:p>
        </w:tc>
        <w:tc>
          <w:tcPr>
            <w:tcW w:w="2019"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Pr>
                <w:rFonts w:ascii="Times New Roman" w:hAnsi="Times New Roman" w:cs="Times New Roman"/>
                <w:noProof/>
                <w:sz w:val="22"/>
                <w:szCs w:val="22"/>
              </w:rPr>
              <w:t>1</w:t>
            </w:r>
          </w:p>
        </w:tc>
      </w:tr>
      <w:tr w:rsidR="005860E2" w:rsidRPr="00F377F7" w:rsidTr="00626A39">
        <w:tc>
          <w:tcPr>
            <w:tcW w:w="1833"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sz w:val="22"/>
                <w:szCs w:val="22"/>
              </w:rPr>
              <w:t>Материал стен</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tabs>
                <w:tab w:val="left" w:pos="1064"/>
              </w:tabs>
              <w:spacing w:line="220" w:lineRule="exact"/>
              <w:jc w:val="center"/>
              <w:rPr>
                <w:rFonts w:ascii="Times New Roman" w:hAnsi="Times New Roman" w:cs="Times New Roman"/>
                <w:sz w:val="22"/>
                <w:szCs w:val="22"/>
              </w:rPr>
            </w:pPr>
            <w:r w:rsidRPr="00F377F7">
              <w:rPr>
                <w:rFonts w:ascii="Times New Roman" w:hAnsi="Times New Roman" w:cs="Times New Roman"/>
                <w:noProof/>
                <w:sz w:val="22"/>
                <w:szCs w:val="22"/>
              </w:rPr>
              <w:t>Капитальные</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noProof/>
                <w:sz w:val="22"/>
                <w:szCs w:val="22"/>
              </w:rPr>
              <w:t>Капитальные</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noProof/>
                <w:sz w:val="22"/>
                <w:szCs w:val="22"/>
              </w:rPr>
              <w:t>Капитальные</w:t>
            </w:r>
          </w:p>
        </w:tc>
        <w:tc>
          <w:tcPr>
            <w:tcW w:w="2019"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noProof/>
                <w:sz w:val="22"/>
                <w:szCs w:val="22"/>
              </w:rPr>
              <w:t>Капитальные</w:t>
            </w:r>
          </w:p>
        </w:tc>
      </w:tr>
      <w:tr w:rsidR="005860E2" w:rsidRPr="00F377F7" w:rsidTr="00626A39">
        <w:tc>
          <w:tcPr>
            <w:tcW w:w="1833"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sz w:val="22"/>
                <w:szCs w:val="22"/>
              </w:rPr>
              <w:t>Физическое состояние</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A10843" w:rsidP="005860E2">
            <w:pPr>
              <w:jc w:val="center"/>
              <w:rPr>
                <w:rFonts w:ascii="Times New Roman" w:hAnsi="Times New Roman" w:cs="Times New Roman"/>
                <w:sz w:val="22"/>
                <w:szCs w:val="22"/>
              </w:rPr>
            </w:pPr>
            <w:r>
              <w:rPr>
                <w:rFonts w:ascii="Times New Roman" w:eastAsia="Calibri" w:hAnsi="Times New Roman" w:cs="Times New Roman"/>
                <w:noProof/>
                <w:sz w:val="22"/>
                <w:szCs w:val="22"/>
              </w:rPr>
              <w:t>Ветхое</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6C3338">
              <w:rPr>
                <w:rFonts w:ascii="Times New Roman" w:eastAsia="Calibri" w:hAnsi="Times New Roman" w:cs="Times New Roman"/>
                <w:noProof/>
                <w:sz w:val="22"/>
                <w:szCs w:val="22"/>
              </w:rPr>
              <w:t>Удовлетворительное</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6C3338">
              <w:rPr>
                <w:rFonts w:ascii="Times New Roman" w:eastAsia="Calibri" w:hAnsi="Times New Roman" w:cs="Times New Roman"/>
                <w:noProof/>
                <w:sz w:val="22"/>
                <w:szCs w:val="22"/>
              </w:rPr>
              <w:t>Удовлетворительное</w:t>
            </w:r>
          </w:p>
        </w:tc>
        <w:tc>
          <w:tcPr>
            <w:tcW w:w="2019"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6C3338">
              <w:rPr>
                <w:rFonts w:ascii="Times New Roman" w:eastAsia="Calibri" w:hAnsi="Times New Roman" w:cs="Times New Roman"/>
                <w:noProof/>
                <w:sz w:val="22"/>
                <w:szCs w:val="22"/>
              </w:rPr>
              <w:t>Удовлетворительное</w:t>
            </w:r>
          </w:p>
        </w:tc>
      </w:tr>
      <w:tr w:rsidR="005860E2" w:rsidRPr="00F377F7" w:rsidTr="00626A39">
        <w:tc>
          <w:tcPr>
            <w:tcW w:w="1833"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sz w:val="22"/>
                <w:szCs w:val="22"/>
              </w:rPr>
              <w:t>Состояние отделки</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28094D" w:rsidP="005860E2">
            <w:pPr>
              <w:jc w:val="center"/>
              <w:rPr>
                <w:rFonts w:ascii="Times New Roman" w:hAnsi="Times New Roman" w:cs="Times New Roman"/>
                <w:sz w:val="22"/>
                <w:szCs w:val="22"/>
              </w:rPr>
            </w:pPr>
            <w:r>
              <w:rPr>
                <w:rFonts w:ascii="Times New Roman" w:hAnsi="Times New Roman" w:cs="Times New Roman"/>
                <w:noProof/>
                <w:sz w:val="22"/>
                <w:szCs w:val="22"/>
              </w:rPr>
              <w:t>Типовая отделка</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28094D" w:rsidP="005860E2">
            <w:pPr>
              <w:jc w:val="center"/>
              <w:rPr>
                <w:rFonts w:ascii="Times New Roman" w:hAnsi="Times New Roman" w:cs="Times New Roman"/>
                <w:sz w:val="22"/>
                <w:szCs w:val="22"/>
              </w:rPr>
            </w:pPr>
            <w:r w:rsidRPr="0028094D">
              <w:rPr>
                <w:rFonts w:ascii="Times New Roman" w:hAnsi="Times New Roman" w:cs="Times New Roman"/>
                <w:noProof/>
                <w:sz w:val="22"/>
                <w:szCs w:val="22"/>
              </w:rPr>
              <w:t>Типовая отделка</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28094D" w:rsidP="005860E2">
            <w:pPr>
              <w:jc w:val="center"/>
              <w:rPr>
                <w:rFonts w:ascii="Times New Roman" w:hAnsi="Times New Roman" w:cs="Times New Roman"/>
                <w:sz w:val="22"/>
                <w:szCs w:val="22"/>
              </w:rPr>
            </w:pPr>
            <w:r w:rsidRPr="0028094D">
              <w:rPr>
                <w:rFonts w:ascii="Times New Roman" w:hAnsi="Times New Roman" w:cs="Times New Roman"/>
                <w:noProof/>
                <w:sz w:val="22"/>
                <w:szCs w:val="22"/>
              </w:rPr>
              <w:t>Типовая отделка</w:t>
            </w:r>
          </w:p>
        </w:tc>
        <w:tc>
          <w:tcPr>
            <w:tcW w:w="2019"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28094D" w:rsidP="005860E2">
            <w:pPr>
              <w:jc w:val="center"/>
              <w:rPr>
                <w:rFonts w:ascii="Times New Roman" w:hAnsi="Times New Roman" w:cs="Times New Roman"/>
                <w:sz w:val="22"/>
                <w:szCs w:val="22"/>
              </w:rPr>
            </w:pPr>
            <w:r w:rsidRPr="0028094D">
              <w:rPr>
                <w:rFonts w:ascii="Times New Roman" w:hAnsi="Times New Roman" w:cs="Times New Roman"/>
                <w:noProof/>
                <w:sz w:val="22"/>
                <w:szCs w:val="22"/>
              </w:rPr>
              <w:t>Типовая отделка</w:t>
            </w:r>
          </w:p>
        </w:tc>
      </w:tr>
      <w:tr w:rsidR="005860E2" w:rsidRPr="00F377F7" w:rsidTr="00626A39">
        <w:tc>
          <w:tcPr>
            <w:tcW w:w="1833"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sz w:val="22"/>
                <w:szCs w:val="22"/>
              </w:rPr>
              <w:t>Тип парковки</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tabs>
                <w:tab w:val="left" w:pos="1064"/>
              </w:tabs>
              <w:spacing w:line="220" w:lineRule="exact"/>
              <w:jc w:val="center"/>
              <w:rPr>
                <w:rFonts w:ascii="Times New Roman" w:hAnsi="Times New Roman" w:cs="Times New Roman"/>
                <w:sz w:val="22"/>
                <w:szCs w:val="22"/>
              </w:rPr>
            </w:pPr>
            <w:r w:rsidRPr="00F377F7">
              <w:rPr>
                <w:rFonts w:ascii="Times New Roman" w:hAnsi="Times New Roman" w:cs="Times New Roman"/>
                <w:noProof/>
                <w:sz w:val="22"/>
                <w:szCs w:val="22"/>
              </w:rPr>
              <w:t>Стихийная</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lang w:val="en-US"/>
              </w:rPr>
            </w:pPr>
            <w:r w:rsidRPr="00F377F7">
              <w:rPr>
                <w:rFonts w:ascii="Times New Roman" w:hAnsi="Times New Roman" w:cs="Times New Roman"/>
                <w:noProof/>
                <w:sz w:val="22"/>
                <w:szCs w:val="22"/>
              </w:rPr>
              <w:t>Стихийная</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noProof/>
                <w:sz w:val="22"/>
                <w:szCs w:val="22"/>
              </w:rPr>
              <w:t>Стихийная</w:t>
            </w:r>
          </w:p>
        </w:tc>
        <w:tc>
          <w:tcPr>
            <w:tcW w:w="2019"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noProof/>
                <w:sz w:val="22"/>
                <w:szCs w:val="22"/>
              </w:rPr>
              <w:t>Стихийная</w:t>
            </w:r>
          </w:p>
        </w:tc>
      </w:tr>
      <w:tr w:rsidR="005860E2" w:rsidRPr="00F377F7" w:rsidTr="00626A39">
        <w:tc>
          <w:tcPr>
            <w:tcW w:w="1833"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sz w:val="22"/>
                <w:szCs w:val="22"/>
              </w:rPr>
              <w:t>Доступ к объекту</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tabs>
                <w:tab w:val="left" w:pos="1064"/>
              </w:tabs>
              <w:spacing w:line="220" w:lineRule="exact"/>
              <w:jc w:val="center"/>
              <w:rPr>
                <w:rFonts w:ascii="Times New Roman" w:hAnsi="Times New Roman" w:cs="Times New Roman"/>
                <w:sz w:val="22"/>
                <w:szCs w:val="22"/>
              </w:rPr>
            </w:pPr>
            <w:r w:rsidRPr="00F377F7">
              <w:rPr>
                <w:rFonts w:ascii="Times New Roman" w:hAnsi="Times New Roman" w:cs="Times New Roman"/>
                <w:noProof/>
                <w:sz w:val="22"/>
                <w:szCs w:val="22"/>
              </w:rPr>
              <w:t>Свободный</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noProof/>
                <w:sz w:val="22"/>
                <w:szCs w:val="22"/>
              </w:rPr>
              <w:t>Свободный</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noProof/>
                <w:sz w:val="22"/>
                <w:szCs w:val="22"/>
              </w:rPr>
              <w:t>Свободный</w:t>
            </w:r>
          </w:p>
        </w:tc>
        <w:tc>
          <w:tcPr>
            <w:tcW w:w="2019"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noProof/>
                <w:sz w:val="22"/>
                <w:szCs w:val="22"/>
              </w:rPr>
              <w:t>Свободный</w:t>
            </w:r>
          </w:p>
        </w:tc>
      </w:tr>
      <w:tr w:rsidR="005860E2" w:rsidRPr="00F377F7" w:rsidTr="00626A39">
        <w:tc>
          <w:tcPr>
            <w:tcW w:w="1833"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iCs/>
                <w:sz w:val="22"/>
                <w:szCs w:val="22"/>
              </w:rPr>
            </w:pPr>
            <w:r w:rsidRPr="00F377F7">
              <w:rPr>
                <w:rFonts w:ascii="Times New Roman" w:hAnsi="Times New Roman" w:cs="Times New Roman"/>
                <w:sz w:val="22"/>
                <w:szCs w:val="22"/>
              </w:rPr>
              <w:t>Местоположение</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28094D" w:rsidP="005860E2">
            <w:pPr>
              <w:tabs>
                <w:tab w:val="left" w:pos="1064"/>
              </w:tabs>
              <w:spacing w:line="220" w:lineRule="exact"/>
              <w:jc w:val="center"/>
              <w:rPr>
                <w:rFonts w:ascii="Times New Roman" w:eastAsia="Calibri" w:hAnsi="Times New Roman" w:cs="Times New Roman"/>
                <w:sz w:val="22"/>
                <w:szCs w:val="22"/>
              </w:rPr>
            </w:pPr>
            <w:r>
              <w:rPr>
                <w:rFonts w:ascii="Times New Roman" w:eastAsia="Calibri" w:hAnsi="Times New Roman" w:cs="Times New Roman"/>
                <w:noProof/>
                <w:sz w:val="22"/>
                <w:szCs w:val="22"/>
              </w:rPr>
              <w:t>Окраина</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28094D" w:rsidP="005860E2">
            <w:pPr>
              <w:jc w:val="center"/>
              <w:rPr>
                <w:rFonts w:ascii="Times New Roman" w:hAnsi="Times New Roman" w:cs="Times New Roman"/>
                <w:sz w:val="22"/>
                <w:szCs w:val="22"/>
              </w:rPr>
            </w:pPr>
            <w:r>
              <w:rPr>
                <w:rFonts w:ascii="Times New Roman" w:eastAsia="Calibri" w:hAnsi="Times New Roman" w:cs="Times New Roman"/>
                <w:noProof/>
                <w:sz w:val="22"/>
                <w:szCs w:val="22"/>
              </w:rPr>
              <w:t>Центр</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28094D" w:rsidP="005860E2">
            <w:pPr>
              <w:jc w:val="center"/>
              <w:rPr>
                <w:rFonts w:ascii="Times New Roman" w:hAnsi="Times New Roman" w:cs="Times New Roman"/>
                <w:sz w:val="22"/>
                <w:szCs w:val="22"/>
              </w:rPr>
            </w:pPr>
            <w:r w:rsidRPr="0028094D">
              <w:rPr>
                <w:rFonts w:ascii="Times New Roman" w:eastAsia="Calibri" w:hAnsi="Times New Roman" w:cs="Times New Roman"/>
                <w:noProof/>
                <w:sz w:val="22"/>
                <w:szCs w:val="22"/>
              </w:rPr>
              <w:t>Центр</w:t>
            </w:r>
          </w:p>
        </w:tc>
        <w:tc>
          <w:tcPr>
            <w:tcW w:w="2019"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28094D" w:rsidP="005860E2">
            <w:pPr>
              <w:jc w:val="center"/>
              <w:rPr>
                <w:rFonts w:ascii="Times New Roman" w:hAnsi="Times New Roman" w:cs="Times New Roman"/>
                <w:sz w:val="22"/>
                <w:szCs w:val="22"/>
              </w:rPr>
            </w:pPr>
            <w:r w:rsidRPr="0028094D">
              <w:rPr>
                <w:rFonts w:ascii="Times New Roman" w:eastAsia="Calibri" w:hAnsi="Times New Roman" w:cs="Times New Roman"/>
                <w:noProof/>
                <w:sz w:val="22"/>
                <w:szCs w:val="22"/>
              </w:rPr>
              <w:t>Центр</w:t>
            </w:r>
          </w:p>
        </w:tc>
      </w:tr>
      <w:tr w:rsidR="005860E2" w:rsidRPr="00F377F7" w:rsidTr="00626A39">
        <w:tc>
          <w:tcPr>
            <w:tcW w:w="1833"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sz w:val="22"/>
                <w:szCs w:val="22"/>
              </w:rPr>
              <w:t>Расположение относительно "красной линии"</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tabs>
                <w:tab w:val="left" w:pos="1064"/>
              </w:tabs>
              <w:spacing w:line="220" w:lineRule="exact"/>
              <w:jc w:val="center"/>
              <w:rPr>
                <w:rFonts w:ascii="Times New Roman" w:hAnsi="Times New Roman" w:cs="Times New Roman"/>
                <w:sz w:val="22"/>
                <w:szCs w:val="22"/>
              </w:rPr>
            </w:pPr>
            <w:r w:rsidRPr="006C3338">
              <w:rPr>
                <w:rFonts w:ascii="Times New Roman" w:hAnsi="Times New Roman" w:cs="Times New Roman"/>
                <w:noProof/>
                <w:sz w:val="22"/>
                <w:szCs w:val="22"/>
              </w:rPr>
              <w:t>Внутриквартальное</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noProof/>
                <w:sz w:val="22"/>
                <w:szCs w:val="22"/>
              </w:rPr>
              <w:t>Внутриквартальное</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noProof/>
                <w:sz w:val="22"/>
                <w:szCs w:val="22"/>
              </w:rPr>
              <w:t>Внутриквартальное</w:t>
            </w:r>
          </w:p>
        </w:tc>
        <w:tc>
          <w:tcPr>
            <w:tcW w:w="2019"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noProof/>
                <w:sz w:val="22"/>
                <w:szCs w:val="22"/>
              </w:rPr>
              <w:t>Внутриквартальное</w:t>
            </w:r>
          </w:p>
        </w:tc>
      </w:tr>
      <w:tr w:rsidR="005860E2" w:rsidRPr="00F377F7" w:rsidTr="00626A39">
        <w:tc>
          <w:tcPr>
            <w:tcW w:w="1833"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sz w:val="22"/>
                <w:szCs w:val="22"/>
              </w:rPr>
              <w:t>Расположение относительно остановок общественного транспорта</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6C3338" w:rsidRDefault="005860E2" w:rsidP="005860E2">
            <w:pPr>
              <w:tabs>
                <w:tab w:val="left" w:pos="1064"/>
              </w:tabs>
              <w:spacing w:line="220" w:lineRule="exact"/>
              <w:jc w:val="center"/>
              <w:rPr>
                <w:rFonts w:ascii="Times New Roman" w:hAnsi="Times New Roman" w:cs="Times New Roman"/>
                <w:noProof/>
                <w:sz w:val="22"/>
                <w:szCs w:val="22"/>
              </w:rPr>
            </w:pPr>
            <w:r w:rsidRPr="006C3338">
              <w:rPr>
                <w:rFonts w:ascii="Times New Roman" w:hAnsi="Times New Roman" w:cs="Times New Roman"/>
                <w:noProof/>
                <w:sz w:val="22"/>
                <w:szCs w:val="22"/>
              </w:rPr>
              <w:t>Удалено</w:t>
            </w:r>
          </w:p>
          <w:p w:rsidR="005860E2" w:rsidRPr="00F377F7" w:rsidRDefault="005860E2" w:rsidP="005860E2">
            <w:pPr>
              <w:tabs>
                <w:tab w:val="left" w:pos="1064"/>
              </w:tabs>
              <w:spacing w:line="220" w:lineRule="exact"/>
              <w:jc w:val="center"/>
              <w:rPr>
                <w:rFonts w:ascii="Times New Roman" w:hAnsi="Times New Roman" w:cs="Times New Roman"/>
                <w:sz w:val="22"/>
                <w:szCs w:val="22"/>
              </w:rPr>
            </w:pPr>
            <w:r w:rsidRPr="006C3338">
              <w:rPr>
                <w:rFonts w:ascii="Times New Roman" w:hAnsi="Times New Roman" w:cs="Times New Roman"/>
                <w:noProof/>
                <w:sz w:val="22"/>
                <w:szCs w:val="22"/>
              </w:rPr>
              <w:t>(более 200 м)</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tabs>
                <w:tab w:val="left" w:pos="1064"/>
              </w:tabs>
              <w:spacing w:line="220" w:lineRule="exact"/>
              <w:jc w:val="center"/>
              <w:rPr>
                <w:rFonts w:ascii="Times New Roman" w:hAnsi="Times New Roman" w:cs="Times New Roman"/>
                <w:noProof/>
                <w:sz w:val="22"/>
                <w:szCs w:val="22"/>
              </w:rPr>
            </w:pPr>
            <w:r w:rsidRPr="00F377F7">
              <w:rPr>
                <w:rFonts w:ascii="Times New Roman" w:hAnsi="Times New Roman" w:cs="Times New Roman"/>
                <w:noProof/>
                <w:sz w:val="22"/>
                <w:szCs w:val="22"/>
              </w:rPr>
              <w:t>Удалено</w:t>
            </w:r>
          </w:p>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noProof/>
                <w:sz w:val="22"/>
                <w:szCs w:val="22"/>
              </w:rPr>
              <w:t>(более 200 м)</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tabs>
                <w:tab w:val="left" w:pos="1064"/>
              </w:tabs>
              <w:spacing w:line="220" w:lineRule="exact"/>
              <w:jc w:val="center"/>
              <w:rPr>
                <w:rFonts w:ascii="Times New Roman" w:hAnsi="Times New Roman" w:cs="Times New Roman"/>
                <w:noProof/>
                <w:sz w:val="22"/>
                <w:szCs w:val="22"/>
              </w:rPr>
            </w:pPr>
            <w:r w:rsidRPr="00F377F7">
              <w:rPr>
                <w:rFonts w:ascii="Times New Roman" w:hAnsi="Times New Roman" w:cs="Times New Roman"/>
                <w:noProof/>
                <w:sz w:val="22"/>
                <w:szCs w:val="22"/>
              </w:rPr>
              <w:t>Удалено</w:t>
            </w:r>
          </w:p>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noProof/>
                <w:sz w:val="22"/>
                <w:szCs w:val="22"/>
              </w:rPr>
              <w:t>(более 200 м)</w:t>
            </w:r>
          </w:p>
        </w:tc>
        <w:tc>
          <w:tcPr>
            <w:tcW w:w="2019"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tabs>
                <w:tab w:val="left" w:pos="1064"/>
              </w:tabs>
              <w:spacing w:line="220" w:lineRule="exact"/>
              <w:jc w:val="center"/>
              <w:rPr>
                <w:rFonts w:ascii="Times New Roman" w:hAnsi="Times New Roman" w:cs="Times New Roman"/>
                <w:noProof/>
                <w:sz w:val="22"/>
                <w:szCs w:val="22"/>
              </w:rPr>
            </w:pPr>
            <w:r w:rsidRPr="00F377F7">
              <w:rPr>
                <w:rFonts w:ascii="Times New Roman" w:hAnsi="Times New Roman" w:cs="Times New Roman"/>
                <w:noProof/>
                <w:sz w:val="22"/>
                <w:szCs w:val="22"/>
              </w:rPr>
              <w:t>Удалено</w:t>
            </w:r>
          </w:p>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noProof/>
                <w:sz w:val="22"/>
                <w:szCs w:val="22"/>
              </w:rPr>
              <w:t>(более 200 м)</w:t>
            </w:r>
          </w:p>
        </w:tc>
      </w:tr>
      <w:tr w:rsidR="005860E2" w:rsidRPr="00F377F7" w:rsidTr="00626A39">
        <w:tc>
          <w:tcPr>
            <w:tcW w:w="1833"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sz w:val="22"/>
                <w:szCs w:val="22"/>
              </w:rPr>
              <w:lastRenderedPageBreak/>
              <w:t>Функциональное назначение</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FD3432" w:rsidP="005860E2">
            <w:pPr>
              <w:tabs>
                <w:tab w:val="left" w:pos="1064"/>
              </w:tabs>
              <w:spacing w:line="220" w:lineRule="exact"/>
              <w:jc w:val="center"/>
              <w:rPr>
                <w:rFonts w:ascii="Times New Roman" w:hAnsi="Times New Roman" w:cs="Times New Roman"/>
                <w:sz w:val="22"/>
                <w:szCs w:val="22"/>
              </w:rPr>
            </w:pPr>
            <w:r>
              <w:rPr>
                <w:rFonts w:ascii="Times New Roman" w:hAnsi="Times New Roman" w:cs="Times New Roman"/>
                <w:noProof/>
                <w:sz w:val="22"/>
                <w:szCs w:val="22"/>
              </w:rPr>
              <w:t>Свободное</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FD3432" w:rsidP="005860E2">
            <w:pPr>
              <w:jc w:val="center"/>
              <w:rPr>
                <w:rFonts w:ascii="Times New Roman" w:hAnsi="Times New Roman" w:cs="Times New Roman"/>
                <w:sz w:val="22"/>
                <w:szCs w:val="22"/>
              </w:rPr>
            </w:pPr>
            <w:r w:rsidRPr="00FD3432">
              <w:rPr>
                <w:rFonts w:ascii="Times New Roman" w:hAnsi="Times New Roman" w:cs="Times New Roman"/>
                <w:noProof/>
                <w:sz w:val="22"/>
                <w:szCs w:val="22"/>
              </w:rPr>
              <w:t>Свободное</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FD3432" w:rsidP="005860E2">
            <w:pPr>
              <w:jc w:val="center"/>
              <w:rPr>
                <w:rFonts w:ascii="Times New Roman" w:hAnsi="Times New Roman" w:cs="Times New Roman"/>
                <w:sz w:val="22"/>
                <w:szCs w:val="22"/>
              </w:rPr>
            </w:pPr>
            <w:r w:rsidRPr="00FD3432">
              <w:rPr>
                <w:rFonts w:ascii="Times New Roman" w:hAnsi="Times New Roman" w:cs="Times New Roman"/>
                <w:noProof/>
                <w:sz w:val="22"/>
                <w:szCs w:val="22"/>
              </w:rPr>
              <w:t>Свободное</w:t>
            </w:r>
          </w:p>
        </w:tc>
        <w:tc>
          <w:tcPr>
            <w:tcW w:w="2019"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FD3432" w:rsidP="005860E2">
            <w:pPr>
              <w:jc w:val="center"/>
              <w:rPr>
                <w:rFonts w:ascii="Times New Roman" w:hAnsi="Times New Roman" w:cs="Times New Roman"/>
                <w:sz w:val="22"/>
                <w:szCs w:val="22"/>
              </w:rPr>
            </w:pPr>
            <w:r w:rsidRPr="00FD3432">
              <w:rPr>
                <w:rFonts w:ascii="Times New Roman" w:hAnsi="Times New Roman" w:cs="Times New Roman"/>
                <w:noProof/>
                <w:sz w:val="22"/>
                <w:szCs w:val="22"/>
              </w:rPr>
              <w:t>Свободное</w:t>
            </w:r>
          </w:p>
        </w:tc>
      </w:tr>
      <w:tr w:rsidR="005860E2" w:rsidRPr="00F377F7" w:rsidTr="00626A39">
        <w:tc>
          <w:tcPr>
            <w:tcW w:w="1833"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sz w:val="22"/>
                <w:szCs w:val="22"/>
              </w:rPr>
              <w:t>Наличие оборудования, мебели, техники</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tabs>
                <w:tab w:val="left" w:pos="1064"/>
              </w:tabs>
              <w:spacing w:line="220" w:lineRule="exact"/>
              <w:jc w:val="center"/>
              <w:rPr>
                <w:rFonts w:ascii="Times New Roman" w:hAnsi="Times New Roman" w:cs="Times New Roman"/>
                <w:sz w:val="22"/>
                <w:szCs w:val="22"/>
              </w:rPr>
            </w:pPr>
            <w:r w:rsidRPr="00F377F7">
              <w:rPr>
                <w:rFonts w:ascii="Times New Roman" w:hAnsi="Times New Roman" w:cs="Times New Roman"/>
                <w:noProof/>
                <w:sz w:val="22"/>
                <w:szCs w:val="22"/>
              </w:rPr>
              <w:t>Отсутствует</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noProof/>
                <w:sz w:val="22"/>
                <w:szCs w:val="22"/>
              </w:rPr>
              <w:t>Отсутствует</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noProof/>
                <w:sz w:val="22"/>
                <w:szCs w:val="22"/>
              </w:rPr>
              <w:t>Отсутствует</w:t>
            </w:r>
          </w:p>
        </w:tc>
        <w:tc>
          <w:tcPr>
            <w:tcW w:w="2019"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noProof/>
                <w:sz w:val="22"/>
                <w:szCs w:val="22"/>
              </w:rPr>
              <w:t>Отсутствует</w:t>
            </w:r>
          </w:p>
        </w:tc>
      </w:tr>
      <w:tr w:rsidR="005860E2" w:rsidRPr="00F377F7" w:rsidTr="00626A39">
        <w:tc>
          <w:tcPr>
            <w:tcW w:w="1833"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iCs/>
                <w:sz w:val="22"/>
                <w:szCs w:val="22"/>
              </w:rPr>
              <w:t>Статус населенного пункта</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FD3432" w:rsidP="0028094D">
            <w:pPr>
              <w:tabs>
                <w:tab w:val="left" w:pos="1064"/>
              </w:tabs>
              <w:spacing w:line="220" w:lineRule="exact"/>
              <w:jc w:val="center"/>
              <w:rPr>
                <w:rFonts w:ascii="Times New Roman" w:hAnsi="Times New Roman" w:cs="Times New Roman"/>
                <w:sz w:val="22"/>
                <w:szCs w:val="22"/>
              </w:rPr>
            </w:pPr>
            <w:r>
              <w:rPr>
                <w:rFonts w:ascii="Times New Roman" w:hAnsi="Times New Roman" w:cs="Times New Roman"/>
                <w:noProof/>
                <w:sz w:val="22"/>
                <w:szCs w:val="22"/>
              </w:rPr>
              <w:t>Прочие</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28094D" w:rsidP="005860E2">
            <w:pPr>
              <w:jc w:val="center"/>
              <w:rPr>
                <w:rFonts w:ascii="Times New Roman" w:hAnsi="Times New Roman" w:cs="Times New Roman"/>
                <w:sz w:val="22"/>
                <w:szCs w:val="22"/>
              </w:rPr>
            </w:pPr>
            <w:r w:rsidRPr="0028094D">
              <w:rPr>
                <w:rFonts w:ascii="Times New Roman" w:hAnsi="Times New Roman" w:cs="Times New Roman"/>
                <w:noProof/>
                <w:sz w:val="22"/>
                <w:szCs w:val="22"/>
              </w:rPr>
              <w:t>Райцентр с развитой промышленностью</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28094D" w:rsidP="005860E2">
            <w:pPr>
              <w:jc w:val="center"/>
              <w:rPr>
                <w:rFonts w:ascii="Times New Roman" w:hAnsi="Times New Roman" w:cs="Times New Roman"/>
                <w:sz w:val="22"/>
                <w:szCs w:val="22"/>
              </w:rPr>
            </w:pPr>
            <w:r w:rsidRPr="0028094D">
              <w:rPr>
                <w:rFonts w:ascii="Times New Roman" w:hAnsi="Times New Roman" w:cs="Times New Roman"/>
                <w:noProof/>
                <w:sz w:val="22"/>
                <w:szCs w:val="22"/>
              </w:rPr>
              <w:t>Райцентр с развитой промышленностью</w:t>
            </w:r>
          </w:p>
        </w:tc>
        <w:tc>
          <w:tcPr>
            <w:tcW w:w="2019"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28094D" w:rsidP="005860E2">
            <w:pPr>
              <w:jc w:val="center"/>
              <w:rPr>
                <w:rFonts w:ascii="Times New Roman" w:hAnsi="Times New Roman" w:cs="Times New Roman"/>
                <w:sz w:val="22"/>
                <w:szCs w:val="22"/>
              </w:rPr>
            </w:pPr>
            <w:r w:rsidRPr="0028094D">
              <w:rPr>
                <w:rFonts w:ascii="Times New Roman" w:hAnsi="Times New Roman" w:cs="Times New Roman"/>
                <w:noProof/>
                <w:sz w:val="22"/>
                <w:szCs w:val="22"/>
              </w:rPr>
              <w:t>Райцентр с развитой промышленностью</w:t>
            </w:r>
          </w:p>
        </w:tc>
      </w:tr>
      <w:tr w:rsidR="005860E2" w:rsidRPr="00F377F7" w:rsidTr="00626A39">
        <w:tc>
          <w:tcPr>
            <w:tcW w:w="1833"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sz w:val="22"/>
                <w:szCs w:val="22"/>
              </w:rPr>
              <w:t>Цена, руб.</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sz w:val="22"/>
                <w:szCs w:val="22"/>
              </w:rPr>
              <w:t>-</w:t>
            </w:r>
          </w:p>
        </w:tc>
        <w:tc>
          <w:tcPr>
            <w:tcW w:w="2018" w:type="dxa"/>
            <w:tcBorders>
              <w:top w:val="single" w:sz="4" w:space="0" w:color="auto"/>
              <w:left w:val="single" w:sz="4" w:space="0" w:color="auto"/>
              <w:bottom w:val="single" w:sz="4" w:space="0" w:color="auto"/>
              <w:right w:val="single" w:sz="4" w:space="0" w:color="auto"/>
            </w:tcBorders>
            <w:vAlign w:val="center"/>
          </w:tcPr>
          <w:p w:rsidR="005860E2" w:rsidRPr="00F377F7" w:rsidRDefault="0028094D" w:rsidP="005860E2">
            <w:pPr>
              <w:jc w:val="center"/>
              <w:rPr>
                <w:rFonts w:ascii="Times New Roman" w:hAnsi="Times New Roman" w:cs="Times New Roman"/>
                <w:sz w:val="22"/>
                <w:szCs w:val="22"/>
              </w:rPr>
            </w:pPr>
            <w:r w:rsidRPr="0028094D">
              <w:rPr>
                <w:rFonts w:ascii="Times New Roman" w:hAnsi="Times New Roman" w:cs="Times New Roman"/>
                <w:sz w:val="22"/>
                <w:szCs w:val="22"/>
              </w:rPr>
              <w:t>6000</w:t>
            </w:r>
          </w:p>
        </w:tc>
        <w:tc>
          <w:tcPr>
            <w:tcW w:w="2018" w:type="dxa"/>
            <w:tcBorders>
              <w:top w:val="single" w:sz="4" w:space="0" w:color="auto"/>
              <w:left w:val="single" w:sz="4" w:space="0" w:color="auto"/>
              <w:bottom w:val="single" w:sz="4" w:space="0" w:color="auto"/>
              <w:right w:val="single" w:sz="4" w:space="0" w:color="auto"/>
            </w:tcBorders>
            <w:vAlign w:val="center"/>
          </w:tcPr>
          <w:p w:rsidR="005860E2" w:rsidRPr="00F377F7" w:rsidRDefault="0028094D" w:rsidP="005860E2">
            <w:pPr>
              <w:jc w:val="center"/>
              <w:rPr>
                <w:rFonts w:ascii="Times New Roman" w:hAnsi="Times New Roman" w:cs="Times New Roman"/>
                <w:sz w:val="22"/>
                <w:szCs w:val="22"/>
              </w:rPr>
            </w:pPr>
            <w:r w:rsidRPr="0028094D">
              <w:rPr>
                <w:rFonts w:ascii="Times New Roman" w:hAnsi="Times New Roman" w:cs="Times New Roman"/>
                <w:sz w:val="22"/>
                <w:szCs w:val="22"/>
              </w:rPr>
              <w:t>51000</w:t>
            </w:r>
          </w:p>
        </w:tc>
        <w:tc>
          <w:tcPr>
            <w:tcW w:w="2019" w:type="dxa"/>
            <w:tcBorders>
              <w:top w:val="single" w:sz="4" w:space="0" w:color="auto"/>
              <w:left w:val="single" w:sz="4" w:space="0" w:color="auto"/>
              <w:bottom w:val="single" w:sz="4" w:space="0" w:color="auto"/>
              <w:right w:val="single" w:sz="4" w:space="0" w:color="auto"/>
            </w:tcBorders>
            <w:vAlign w:val="center"/>
          </w:tcPr>
          <w:p w:rsidR="005860E2" w:rsidRPr="00F377F7" w:rsidRDefault="0028094D" w:rsidP="005860E2">
            <w:pPr>
              <w:jc w:val="center"/>
              <w:rPr>
                <w:rFonts w:ascii="Times New Roman" w:hAnsi="Times New Roman" w:cs="Times New Roman"/>
                <w:sz w:val="22"/>
                <w:szCs w:val="22"/>
              </w:rPr>
            </w:pPr>
            <w:r w:rsidRPr="0028094D">
              <w:rPr>
                <w:rFonts w:ascii="Times New Roman" w:hAnsi="Times New Roman" w:cs="Times New Roman"/>
                <w:sz w:val="22"/>
                <w:szCs w:val="22"/>
              </w:rPr>
              <w:t>300000</w:t>
            </w:r>
          </w:p>
        </w:tc>
      </w:tr>
      <w:tr w:rsidR="005860E2" w:rsidRPr="00F377F7" w:rsidTr="00626A39">
        <w:tc>
          <w:tcPr>
            <w:tcW w:w="1833"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sz w:val="22"/>
                <w:szCs w:val="22"/>
              </w:rPr>
              <w:t>Цена за кв.м. руб.</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sz w:val="22"/>
                <w:szCs w:val="22"/>
              </w:rPr>
              <w:t>-</w:t>
            </w:r>
          </w:p>
        </w:tc>
        <w:tc>
          <w:tcPr>
            <w:tcW w:w="2018" w:type="dxa"/>
            <w:tcBorders>
              <w:top w:val="single" w:sz="4" w:space="0" w:color="auto"/>
              <w:left w:val="single" w:sz="4" w:space="0" w:color="auto"/>
              <w:bottom w:val="single" w:sz="4" w:space="0" w:color="auto"/>
              <w:right w:val="single" w:sz="4" w:space="0" w:color="auto"/>
            </w:tcBorders>
            <w:vAlign w:val="center"/>
          </w:tcPr>
          <w:p w:rsidR="005860E2" w:rsidRPr="00F377F7" w:rsidRDefault="0028094D" w:rsidP="005860E2">
            <w:pPr>
              <w:jc w:val="center"/>
              <w:rPr>
                <w:rFonts w:ascii="Times New Roman" w:hAnsi="Times New Roman" w:cs="Times New Roman"/>
                <w:sz w:val="22"/>
                <w:szCs w:val="22"/>
              </w:rPr>
            </w:pPr>
            <w:r w:rsidRPr="0028094D">
              <w:rPr>
                <w:rFonts w:ascii="Times New Roman" w:hAnsi="Times New Roman" w:cs="Times New Roman"/>
                <w:sz w:val="22"/>
                <w:szCs w:val="22"/>
              </w:rPr>
              <w:t>600</w:t>
            </w:r>
          </w:p>
        </w:tc>
        <w:tc>
          <w:tcPr>
            <w:tcW w:w="2018" w:type="dxa"/>
            <w:tcBorders>
              <w:top w:val="single" w:sz="4" w:space="0" w:color="auto"/>
              <w:left w:val="single" w:sz="4" w:space="0" w:color="auto"/>
              <w:bottom w:val="single" w:sz="4" w:space="0" w:color="auto"/>
              <w:right w:val="single" w:sz="4" w:space="0" w:color="auto"/>
            </w:tcBorders>
            <w:vAlign w:val="center"/>
          </w:tcPr>
          <w:p w:rsidR="005860E2" w:rsidRPr="00F377F7" w:rsidRDefault="0028094D" w:rsidP="005860E2">
            <w:pPr>
              <w:jc w:val="center"/>
              <w:rPr>
                <w:rFonts w:ascii="Times New Roman" w:hAnsi="Times New Roman" w:cs="Times New Roman"/>
                <w:sz w:val="22"/>
                <w:szCs w:val="22"/>
              </w:rPr>
            </w:pPr>
            <w:r w:rsidRPr="0028094D">
              <w:rPr>
                <w:rFonts w:ascii="Times New Roman" w:hAnsi="Times New Roman" w:cs="Times New Roman"/>
                <w:sz w:val="22"/>
                <w:szCs w:val="22"/>
              </w:rPr>
              <w:t>510</w:t>
            </w:r>
          </w:p>
        </w:tc>
        <w:tc>
          <w:tcPr>
            <w:tcW w:w="2019" w:type="dxa"/>
            <w:tcBorders>
              <w:top w:val="single" w:sz="4" w:space="0" w:color="auto"/>
              <w:left w:val="single" w:sz="4" w:space="0" w:color="auto"/>
              <w:bottom w:val="single" w:sz="4" w:space="0" w:color="auto"/>
              <w:right w:val="single" w:sz="4" w:space="0" w:color="auto"/>
            </w:tcBorders>
            <w:vAlign w:val="center"/>
          </w:tcPr>
          <w:p w:rsidR="005860E2" w:rsidRPr="00F377F7" w:rsidRDefault="0028094D" w:rsidP="005860E2">
            <w:pPr>
              <w:jc w:val="center"/>
              <w:rPr>
                <w:rFonts w:ascii="Times New Roman" w:hAnsi="Times New Roman" w:cs="Times New Roman"/>
                <w:sz w:val="22"/>
                <w:szCs w:val="22"/>
              </w:rPr>
            </w:pPr>
            <w:r w:rsidRPr="0028094D">
              <w:rPr>
                <w:rFonts w:ascii="Times New Roman" w:hAnsi="Times New Roman" w:cs="Times New Roman"/>
                <w:sz w:val="22"/>
                <w:szCs w:val="22"/>
              </w:rPr>
              <w:t>500</w:t>
            </w:r>
          </w:p>
        </w:tc>
      </w:tr>
      <w:tr w:rsidR="005860E2" w:rsidRPr="00F377F7" w:rsidTr="00626A39">
        <w:tc>
          <w:tcPr>
            <w:tcW w:w="1833"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sz w:val="22"/>
                <w:szCs w:val="22"/>
              </w:rPr>
              <w:t>Источник информации</w:t>
            </w:r>
          </w:p>
        </w:tc>
        <w:tc>
          <w:tcPr>
            <w:tcW w:w="2018" w:type="dxa"/>
            <w:tcBorders>
              <w:top w:val="single" w:sz="4" w:space="0" w:color="auto"/>
              <w:left w:val="single" w:sz="4" w:space="0" w:color="auto"/>
              <w:bottom w:val="single" w:sz="4" w:space="0" w:color="auto"/>
              <w:right w:val="single" w:sz="4" w:space="0" w:color="auto"/>
            </w:tcBorders>
            <w:vAlign w:val="center"/>
            <w:hideMark/>
          </w:tcPr>
          <w:p w:rsidR="005860E2" w:rsidRPr="00F377F7" w:rsidRDefault="005860E2" w:rsidP="005860E2">
            <w:pPr>
              <w:jc w:val="center"/>
              <w:rPr>
                <w:rFonts w:ascii="Times New Roman" w:hAnsi="Times New Roman" w:cs="Times New Roman"/>
                <w:sz w:val="22"/>
                <w:szCs w:val="22"/>
              </w:rPr>
            </w:pPr>
            <w:r w:rsidRPr="00F377F7">
              <w:rPr>
                <w:rFonts w:ascii="Times New Roman" w:hAnsi="Times New Roman" w:cs="Times New Roman"/>
                <w:sz w:val="22"/>
                <w:szCs w:val="22"/>
              </w:rPr>
              <w:t>-</w:t>
            </w:r>
          </w:p>
        </w:tc>
        <w:tc>
          <w:tcPr>
            <w:tcW w:w="2018" w:type="dxa"/>
            <w:tcBorders>
              <w:top w:val="single" w:sz="4" w:space="0" w:color="auto"/>
              <w:left w:val="single" w:sz="4" w:space="0" w:color="auto"/>
              <w:bottom w:val="single" w:sz="4" w:space="0" w:color="auto"/>
              <w:right w:val="single" w:sz="4" w:space="0" w:color="auto"/>
            </w:tcBorders>
          </w:tcPr>
          <w:p w:rsidR="005860E2" w:rsidRPr="00F377F7" w:rsidRDefault="0028094D" w:rsidP="005860E2">
            <w:pPr>
              <w:jc w:val="center"/>
              <w:rPr>
                <w:rFonts w:ascii="Times New Roman" w:hAnsi="Times New Roman" w:cs="Times New Roman"/>
                <w:sz w:val="22"/>
                <w:szCs w:val="22"/>
              </w:rPr>
            </w:pPr>
            <w:r w:rsidRPr="0028094D">
              <w:rPr>
                <w:rFonts w:ascii="Times New Roman" w:hAnsi="Times New Roman" w:cs="Times New Roman"/>
                <w:sz w:val="22"/>
                <w:szCs w:val="22"/>
              </w:rPr>
              <w:t>https://www.avito.ru/boguchar/kommercheskaya_nedvizhimost/torgovaya_ploschad_10_m_1759638351?context=H4sIAAAAAAAA_wEfAOD_YToxOntzOjEzOiJsb2NhbFByaW9yaXR5IjtiOjA7fQseF2QfAAAA</w:t>
            </w:r>
          </w:p>
        </w:tc>
        <w:tc>
          <w:tcPr>
            <w:tcW w:w="2018" w:type="dxa"/>
            <w:tcBorders>
              <w:top w:val="single" w:sz="4" w:space="0" w:color="auto"/>
              <w:left w:val="single" w:sz="4" w:space="0" w:color="auto"/>
              <w:bottom w:val="single" w:sz="4" w:space="0" w:color="auto"/>
              <w:right w:val="single" w:sz="4" w:space="0" w:color="auto"/>
            </w:tcBorders>
          </w:tcPr>
          <w:p w:rsidR="005860E2" w:rsidRPr="00F377F7" w:rsidRDefault="0028094D" w:rsidP="005860E2">
            <w:pPr>
              <w:jc w:val="center"/>
              <w:rPr>
                <w:rFonts w:ascii="Times New Roman" w:hAnsi="Times New Roman" w:cs="Times New Roman"/>
                <w:sz w:val="22"/>
                <w:szCs w:val="22"/>
              </w:rPr>
            </w:pPr>
            <w:r w:rsidRPr="0028094D">
              <w:rPr>
                <w:rFonts w:ascii="Times New Roman" w:hAnsi="Times New Roman" w:cs="Times New Roman"/>
                <w:sz w:val="22"/>
                <w:szCs w:val="22"/>
              </w:rPr>
              <w:t>https://www.avito.ru/boguchar/kommercheskaya_nedvizhimost/svobodnogo_naznacheniya_100_m_3775234226?context=H4sIAAAAAAAA_wEfAOD_YToxOntzOjEzOiJsb2NhbFByaW9yaXR5IjtiOjA7fQseF2QfAAAA</w:t>
            </w:r>
          </w:p>
        </w:tc>
        <w:tc>
          <w:tcPr>
            <w:tcW w:w="2019" w:type="dxa"/>
            <w:tcBorders>
              <w:top w:val="single" w:sz="4" w:space="0" w:color="auto"/>
              <w:left w:val="single" w:sz="4" w:space="0" w:color="auto"/>
              <w:bottom w:val="single" w:sz="4" w:space="0" w:color="auto"/>
              <w:right w:val="single" w:sz="4" w:space="0" w:color="auto"/>
            </w:tcBorders>
          </w:tcPr>
          <w:p w:rsidR="005860E2" w:rsidRPr="00F377F7" w:rsidRDefault="0028094D" w:rsidP="005860E2">
            <w:pPr>
              <w:jc w:val="center"/>
              <w:rPr>
                <w:rFonts w:ascii="Times New Roman" w:hAnsi="Times New Roman" w:cs="Times New Roman"/>
                <w:sz w:val="22"/>
                <w:szCs w:val="22"/>
              </w:rPr>
            </w:pPr>
            <w:r w:rsidRPr="0028094D">
              <w:rPr>
                <w:rFonts w:ascii="Times New Roman" w:hAnsi="Times New Roman" w:cs="Times New Roman"/>
                <w:sz w:val="22"/>
                <w:szCs w:val="22"/>
              </w:rPr>
              <w:t>https://www.avito.ru/novohopersk/kommercheskaya_nedvizhimost/kommercheskaya_nedvizhimost_338601969?context=H4sIAAAAAAAA_wEfAOD_YToxOntzOjEzOiJsb2NhbFByaW9yaXR5IjtiOjA7fQseF2QfAAAA</w:t>
            </w:r>
          </w:p>
        </w:tc>
      </w:tr>
    </w:tbl>
    <w:p w:rsidR="00F377F7" w:rsidRPr="00F377F7" w:rsidRDefault="00F377F7" w:rsidP="00F377F7">
      <w:pPr>
        <w:rPr>
          <w:rFonts w:ascii="Times New Roman" w:hAnsi="Times New Roman" w:cs="Times New Roman"/>
          <w:sz w:val="22"/>
          <w:szCs w:val="22"/>
        </w:rPr>
      </w:pPr>
    </w:p>
    <w:p w:rsidR="00F377F7" w:rsidRPr="00F377F7" w:rsidRDefault="00F377F7" w:rsidP="00F377F7">
      <w:pPr>
        <w:ind w:firstLine="567"/>
        <w:jc w:val="both"/>
        <w:rPr>
          <w:rFonts w:ascii="Times New Roman" w:hAnsi="Times New Roman" w:cs="Times New Roman"/>
          <w:sz w:val="22"/>
          <w:szCs w:val="22"/>
        </w:rPr>
      </w:pPr>
      <w:r w:rsidRPr="00F377F7">
        <w:rPr>
          <w:rFonts w:ascii="Times New Roman" w:hAnsi="Times New Roman" w:cs="Times New Roman"/>
          <w:sz w:val="22"/>
          <w:szCs w:val="22"/>
        </w:rPr>
        <w:t xml:space="preserve">Таблица 10. Расчет стоимости, руб. за 1 кв. м. </w:t>
      </w:r>
    </w:p>
    <w:tbl>
      <w:tblPr>
        <w:tblW w:w="9760" w:type="dxa"/>
        <w:tblLook w:val="04A0" w:firstRow="1" w:lastRow="0" w:firstColumn="1" w:lastColumn="0" w:noHBand="0" w:noVBand="1"/>
      </w:tblPr>
      <w:tblGrid>
        <w:gridCol w:w="4960"/>
        <w:gridCol w:w="1600"/>
        <w:gridCol w:w="1600"/>
        <w:gridCol w:w="1600"/>
      </w:tblGrid>
      <w:tr w:rsidR="00F377F7" w:rsidRPr="00F377F7" w:rsidTr="00626A39">
        <w:trPr>
          <w:trHeight w:val="300"/>
        </w:trPr>
        <w:tc>
          <w:tcPr>
            <w:tcW w:w="4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77F7" w:rsidRPr="00F377F7" w:rsidRDefault="00F377F7" w:rsidP="00F377F7">
            <w:pPr>
              <w:jc w:val="both"/>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Наименование показателя</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F377F7" w:rsidRPr="00F377F7" w:rsidRDefault="00F377F7" w:rsidP="00F377F7">
            <w:pPr>
              <w:jc w:val="cente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Аналог 1</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F377F7" w:rsidRPr="00F377F7" w:rsidRDefault="00F377F7" w:rsidP="00F377F7">
            <w:pPr>
              <w:jc w:val="cente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Аналог 2</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F377F7" w:rsidRPr="00F377F7" w:rsidRDefault="00F377F7" w:rsidP="00F377F7">
            <w:pPr>
              <w:jc w:val="cente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Аналог 3</w:t>
            </w:r>
          </w:p>
        </w:tc>
      </w:tr>
      <w:tr w:rsidR="0028094D"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28094D" w:rsidRPr="00F377F7" w:rsidRDefault="0028094D" w:rsidP="0028094D">
            <w:pPr>
              <w:jc w:val="both"/>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Площадь</w:t>
            </w:r>
          </w:p>
        </w:tc>
        <w:tc>
          <w:tcPr>
            <w:tcW w:w="1600" w:type="dxa"/>
            <w:tcBorders>
              <w:top w:val="single" w:sz="4" w:space="0" w:color="auto"/>
              <w:left w:val="single" w:sz="4" w:space="0" w:color="auto"/>
              <w:bottom w:val="single" w:sz="4" w:space="0" w:color="auto"/>
              <w:right w:val="single" w:sz="4" w:space="0" w:color="auto"/>
            </w:tcBorders>
            <w:vAlign w:val="bottom"/>
          </w:tcPr>
          <w:p w:rsidR="0028094D" w:rsidRPr="00F377F7" w:rsidRDefault="0028094D" w:rsidP="0028094D">
            <w:pPr>
              <w:jc w:val="center"/>
              <w:rPr>
                <w:rFonts w:ascii="Times New Roman" w:hAnsi="Times New Roman" w:cs="Times New Roman"/>
                <w:sz w:val="22"/>
                <w:szCs w:val="22"/>
              </w:rPr>
            </w:pPr>
            <w:r>
              <w:rPr>
                <w:rFonts w:ascii="Times New Roman" w:hAnsi="Times New Roman" w:cs="Times New Roman"/>
                <w:sz w:val="22"/>
                <w:szCs w:val="22"/>
              </w:rPr>
              <w:t>10</w:t>
            </w:r>
          </w:p>
        </w:tc>
        <w:tc>
          <w:tcPr>
            <w:tcW w:w="1600" w:type="dxa"/>
            <w:tcBorders>
              <w:top w:val="single" w:sz="4" w:space="0" w:color="auto"/>
              <w:left w:val="single" w:sz="4" w:space="0" w:color="auto"/>
              <w:bottom w:val="single" w:sz="4" w:space="0" w:color="auto"/>
              <w:right w:val="single" w:sz="4" w:space="0" w:color="auto"/>
            </w:tcBorders>
            <w:vAlign w:val="bottom"/>
          </w:tcPr>
          <w:p w:rsidR="0028094D" w:rsidRPr="00F377F7" w:rsidRDefault="0028094D" w:rsidP="0028094D">
            <w:pPr>
              <w:jc w:val="center"/>
              <w:rPr>
                <w:rFonts w:ascii="Times New Roman" w:hAnsi="Times New Roman" w:cs="Times New Roman"/>
                <w:sz w:val="22"/>
                <w:szCs w:val="22"/>
              </w:rPr>
            </w:pPr>
            <w:r>
              <w:rPr>
                <w:rFonts w:ascii="Times New Roman" w:hAnsi="Times New Roman" w:cs="Times New Roman"/>
                <w:sz w:val="22"/>
                <w:szCs w:val="22"/>
              </w:rPr>
              <w:t>100</w:t>
            </w:r>
          </w:p>
        </w:tc>
        <w:tc>
          <w:tcPr>
            <w:tcW w:w="1600" w:type="dxa"/>
            <w:tcBorders>
              <w:top w:val="single" w:sz="4" w:space="0" w:color="auto"/>
              <w:left w:val="single" w:sz="4" w:space="0" w:color="auto"/>
              <w:bottom w:val="single" w:sz="4" w:space="0" w:color="auto"/>
              <w:right w:val="single" w:sz="4" w:space="0" w:color="auto"/>
            </w:tcBorders>
            <w:vAlign w:val="bottom"/>
          </w:tcPr>
          <w:p w:rsidR="0028094D" w:rsidRPr="00F377F7" w:rsidRDefault="0028094D" w:rsidP="0028094D">
            <w:pPr>
              <w:jc w:val="center"/>
              <w:rPr>
                <w:rFonts w:ascii="Times New Roman" w:hAnsi="Times New Roman" w:cs="Times New Roman"/>
                <w:sz w:val="22"/>
                <w:szCs w:val="22"/>
              </w:rPr>
            </w:pPr>
            <w:r>
              <w:rPr>
                <w:rFonts w:ascii="Times New Roman" w:hAnsi="Times New Roman" w:cs="Times New Roman"/>
                <w:sz w:val="22"/>
                <w:szCs w:val="22"/>
              </w:rPr>
              <w:t>600</w:t>
            </w:r>
          </w:p>
        </w:tc>
      </w:tr>
      <w:tr w:rsidR="0028094D"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28094D" w:rsidRPr="00F377F7" w:rsidRDefault="0028094D" w:rsidP="0028094D">
            <w:pP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Стоимость, руб./кв.м.</w:t>
            </w:r>
          </w:p>
        </w:tc>
        <w:tc>
          <w:tcPr>
            <w:tcW w:w="1600" w:type="dxa"/>
            <w:tcBorders>
              <w:top w:val="single" w:sz="4" w:space="0" w:color="auto"/>
              <w:left w:val="single" w:sz="4" w:space="0" w:color="auto"/>
              <w:bottom w:val="single" w:sz="4" w:space="0" w:color="auto"/>
              <w:right w:val="single" w:sz="4" w:space="0" w:color="auto"/>
            </w:tcBorders>
            <w:vAlign w:val="center"/>
          </w:tcPr>
          <w:p w:rsidR="0028094D" w:rsidRPr="00F377F7" w:rsidRDefault="0028094D" w:rsidP="0028094D">
            <w:pPr>
              <w:jc w:val="center"/>
              <w:rPr>
                <w:rFonts w:ascii="Times New Roman" w:hAnsi="Times New Roman" w:cs="Times New Roman"/>
                <w:sz w:val="22"/>
                <w:szCs w:val="22"/>
              </w:rPr>
            </w:pPr>
            <w:r w:rsidRPr="0028094D">
              <w:rPr>
                <w:rFonts w:ascii="Times New Roman" w:hAnsi="Times New Roman" w:cs="Times New Roman"/>
                <w:sz w:val="22"/>
                <w:szCs w:val="22"/>
              </w:rPr>
              <w:t>600</w:t>
            </w:r>
          </w:p>
        </w:tc>
        <w:tc>
          <w:tcPr>
            <w:tcW w:w="1600" w:type="dxa"/>
            <w:tcBorders>
              <w:top w:val="single" w:sz="4" w:space="0" w:color="auto"/>
              <w:left w:val="single" w:sz="4" w:space="0" w:color="auto"/>
              <w:bottom w:val="single" w:sz="4" w:space="0" w:color="auto"/>
              <w:right w:val="single" w:sz="4" w:space="0" w:color="auto"/>
            </w:tcBorders>
            <w:vAlign w:val="center"/>
          </w:tcPr>
          <w:p w:rsidR="0028094D" w:rsidRPr="00F377F7" w:rsidRDefault="0028094D" w:rsidP="0028094D">
            <w:pPr>
              <w:jc w:val="center"/>
              <w:rPr>
                <w:rFonts w:ascii="Times New Roman" w:hAnsi="Times New Roman" w:cs="Times New Roman"/>
                <w:sz w:val="22"/>
                <w:szCs w:val="22"/>
              </w:rPr>
            </w:pPr>
            <w:r w:rsidRPr="0028094D">
              <w:rPr>
                <w:rFonts w:ascii="Times New Roman" w:hAnsi="Times New Roman" w:cs="Times New Roman"/>
                <w:sz w:val="22"/>
                <w:szCs w:val="22"/>
              </w:rPr>
              <w:t>510</w:t>
            </w:r>
          </w:p>
        </w:tc>
        <w:tc>
          <w:tcPr>
            <w:tcW w:w="1600" w:type="dxa"/>
            <w:tcBorders>
              <w:top w:val="single" w:sz="4" w:space="0" w:color="auto"/>
              <w:left w:val="single" w:sz="4" w:space="0" w:color="auto"/>
              <w:bottom w:val="single" w:sz="4" w:space="0" w:color="auto"/>
              <w:right w:val="single" w:sz="4" w:space="0" w:color="auto"/>
            </w:tcBorders>
            <w:vAlign w:val="center"/>
          </w:tcPr>
          <w:p w:rsidR="0028094D" w:rsidRPr="00F377F7" w:rsidRDefault="0028094D" w:rsidP="0028094D">
            <w:pPr>
              <w:jc w:val="center"/>
              <w:rPr>
                <w:rFonts w:ascii="Times New Roman" w:hAnsi="Times New Roman" w:cs="Times New Roman"/>
                <w:sz w:val="22"/>
                <w:szCs w:val="22"/>
              </w:rPr>
            </w:pPr>
            <w:r w:rsidRPr="0028094D">
              <w:rPr>
                <w:rFonts w:ascii="Times New Roman" w:hAnsi="Times New Roman" w:cs="Times New Roman"/>
                <w:sz w:val="22"/>
                <w:szCs w:val="22"/>
              </w:rPr>
              <w:t>500</w:t>
            </w:r>
          </w:p>
        </w:tc>
      </w:tr>
      <w:tr w:rsidR="0028094D" w:rsidRPr="00F377F7" w:rsidTr="00626A39">
        <w:trPr>
          <w:trHeight w:val="315"/>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28094D" w:rsidRPr="00F377F7" w:rsidRDefault="0028094D" w:rsidP="0028094D">
            <w:pPr>
              <w:rPr>
                <w:rFonts w:ascii="Times New Roman" w:eastAsia="Times New Roman" w:hAnsi="Times New Roman" w:cs="Times New Roman"/>
                <w:b/>
                <w:bCs/>
                <w:color w:val="000000"/>
                <w:sz w:val="20"/>
                <w:szCs w:val="20"/>
              </w:rPr>
            </w:pPr>
            <w:r w:rsidRPr="00F377F7">
              <w:rPr>
                <w:rFonts w:ascii="Times New Roman" w:eastAsia="Times New Roman" w:hAnsi="Times New Roman" w:cs="Times New Roman"/>
                <w:b/>
                <w:bCs/>
                <w:color w:val="000000"/>
                <w:sz w:val="20"/>
                <w:szCs w:val="20"/>
              </w:rPr>
              <w:t>Корректировка на условия финансирования</w:t>
            </w:r>
          </w:p>
        </w:tc>
        <w:tc>
          <w:tcPr>
            <w:tcW w:w="1600" w:type="dxa"/>
            <w:tcBorders>
              <w:top w:val="nil"/>
              <w:left w:val="nil"/>
              <w:bottom w:val="single" w:sz="4" w:space="0" w:color="auto"/>
              <w:right w:val="single" w:sz="4" w:space="0" w:color="auto"/>
            </w:tcBorders>
            <w:shd w:val="clear" w:color="auto" w:fill="auto"/>
            <w:vAlign w:val="center"/>
            <w:hideMark/>
          </w:tcPr>
          <w:p w:rsidR="0028094D" w:rsidRPr="007C6BAF" w:rsidRDefault="0028094D" w:rsidP="0028094D">
            <w:pPr>
              <w:jc w:val="center"/>
              <w:rPr>
                <w:rFonts w:ascii="Times New Roman" w:eastAsia="Times New Roman" w:hAnsi="Times New Roman" w:cs="Times New Roman"/>
                <w:color w:val="000000"/>
                <w:sz w:val="20"/>
                <w:szCs w:val="20"/>
              </w:rPr>
            </w:pPr>
            <w:r w:rsidRPr="007C6BAF">
              <w:rPr>
                <w:rFonts w:ascii="Times New Roman" w:eastAsia="Times New Roman" w:hAnsi="Times New Roman" w:cs="Times New Roman"/>
                <w:color w:val="000000"/>
                <w:sz w:val="20"/>
                <w:szCs w:val="20"/>
              </w:rPr>
              <w:t>1</w:t>
            </w:r>
          </w:p>
        </w:tc>
        <w:tc>
          <w:tcPr>
            <w:tcW w:w="1600" w:type="dxa"/>
            <w:tcBorders>
              <w:top w:val="nil"/>
              <w:left w:val="nil"/>
              <w:bottom w:val="single" w:sz="4" w:space="0" w:color="auto"/>
              <w:right w:val="single" w:sz="4" w:space="0" w:color="auto"/>
            </w:tcBorders>
            <w:shd w:val="clear" w:color="auto" w:fill="auto"/>
            <w:vAlign w:val="center"/>
            <w:hideMark/>
          </w:tcPr>
          <w:p w:rsidR="0028094D" w:rsidRPr="007C6BAF" w:rsidRDefault="0028094D" w:rsidP="0028094D">
            <w:pPr>
              <w:jc w:val="center"/>
              <w:rPr>
                <w:rFonts w:ascii="Times New Roman" w:eastAsia="Times New Roman" w:hAnsi="Times New Roman" w:cs="Times New Roman"/>
                <w:color w:val="000000"/>
                <w:sz w:val="20"/>
                <w:szCs w:val="20"/>
              </w:rPr>
            </w:pPr>
            <w:r w:rsidRPr="007C6BAF">
              <w:rPr>
                <w:rFonts w:ascii="Times New Roman" w:eastAsia="Times New Roman" w:hAnsi="Times New Roman" w:cs="Times New Roman"/>
                <w:color w:val="000000"/>
                <w:sz w:val="20"/>
                <w:szCs w:val="20"/>
              </w:rPr>
              <w:t>1</w:t>
            </w:r>
          </w:p>
        </w:tc>
        <w:tc>
          <w:tcPr>
            <w:tcW w:w="1600" w:type="dxa"/>
            <w:tcBorders>
              <w:top w:val="nil"/>
              <w:left w:val="nil"/>
              <w:bottom w:val="single" w:sz="4" w:space="0" w:color="auto"/>
              <w:right w:val="single" w:sz="4" w:space="0" w:color="auto"/>
            </w:tcBorders>
            <w:shd w:val="clear" w:color="auto" w:fill="auto"/>
            <w:vAlign w:val="center"/>
            <w:hideMark/>
          </w:tcPr>
          <w:p w:rsidR="0028094D" w:rsidRPr="007C6BAF" w:rsidRDefault="0028094D" w:rsidP="0028094D">
            <w:pPr>
              <w:jc w:val="center"/>
              <w:rPr>
                <w:rFonts w:ascii="Times New Roman" w:eastAsia="Times New Roman" w:hAnsi="Times New Roman" w:cs="Times New Roman"/>
                <w:color w:val="000000"/>
                <w:sz w:val="20"/>
                <w:szCs w:val="20"/>
              </w:rPr>
            </w:pPr>
            <w:r w:rsidRPr="007C6BAF">
              <w:rPr>
                <w:rFonts w:ascii="Times New Roman" w:eastAsia="Times New Roman" w:hAnsi="Times New Roman" w:cs="Times New Roman"/>
                <w:color w:val="000000"/>
                <w:sz w:val="20"/>
                <w:szCs w:val="20"/>
              </w:rPr>
              <w:t>1</w:t>
            </w:r>
          </w:p>
        </w:tc>
      </w:tr>
      <w:tr w:rsidR="0028094D"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28094D" w:rsidRPr="00F377F7" w:rsidRDefault="0028094D" w:rsidP="0028094D">
            <w:pP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Скорректированная цена, руб./кв.м.</w:t>
            </w:r>
          </w:p>
        </w:tc>
        <w:tc>
          <w:tcPr>
            <w:tcW w:w="1600" w:type="dxa"/>
            <w:tcBorders>
              <w:top w:val="single" w:sz="4" w:space="0" w:color="auto"/>
              <w:left w:val="single" w:sz="4" w:space="0" w:color="auto"/>
              <w:bottom w:val="single" w:sz="4" w:space="0" w:color="auto"/>
              <w:right w:val="single" w:sz="4" w:space="0" w:color="auto"/>
            </w:tcBorders>
            <w:vAlign w:val="center"/>
          </w:tcPr>
          <w:p w:rsidR="0028094D" w:rsidRPr="00F377F7" w:rsidRDefault="0028094D" w:rsidP="0028094D">
            <w:pPr>
              <w:jc w:val="center"/>
              <w:rPr>
                <w:rFonts w:ascii="Times New Roman" w:hAnsi="Times New Roman" w:cs="Times New Roman"/>
                <w:sz w:val="22"/>
                <w:szCs w:val="22"/>
              </w:rPr>
            </w:pPr>
            <w:r w:rsidRPr="0028094D">
              <w:rPr>
                <w:rFonts w:ascii="Times New Roman" w:hAnsi="Times New Roman" w:cs="Times New Roman"/>
                <w:sz w:val="22"/>
                <w:szCs w:val="22"/>
              </w:rPr>
              <w:t>600</w:t>
            </w:r>
          </w:p>
        </w:tc>
        <w:tc>
          <w:tcPr>
            <w:tcW w:w="1600" w:type="dxa"/>
            <w:tcBorders>
              <w:top w:val="single" w:sz="4" w:space="0" w:color="auto"/>
              <w:left w:val="single" w:sz="4" w:space="0" w:color="auto"/>
              <w:bottom w:val="single" w:sz="4" w:space="0" w:color="auto"/>
              <w:right w:val="single" w:sz="4" w:space="0" w:color="auto"/>
            </w:tcBorders>
            <w:vAlign w:val="center"/>
          </w:tcPr>
          <w:p w:rsidR="0028094D" w:rsidRPr="00F377F7" w:rsidRDefault="0028094D" w:rsidP="0028094D">
            <w:pPr>
              <w:jc w:val="center"/>
              <w:rPr>
                <w:rFonts w:ascii="Times New Roman" w:hAnsi="Times New Roman" w:cs="Times New Roman"/>
                <w:sz w:val="22"/>
                <w:szCs w:val="22"/>
              </w:rPr>
            </w:pPr>
            <w:r w:rsidRPr="0028094D">
              <w:rPr>
                <w:rFonts w:ascii="Times New Roman" w:hAnsi="Times New Roman" w:cs="Times New Roman"/>
                <w:sz w:val="22"/>
                <w:szCs w:val="22"/>
              </w:rPr>
              <w:t>510</w:t>
            </w:r>
          </w:p>
        </w:tc>
        <w:tc>
          <w:tcPr>
            <w:tcW w:w="1600" w:type="dxa"/>
            <w:tcBorders>
              <w:top w:val="single" w:sz="4" w:space="0" w:color="auto"/>
              <w:left w:val="single" w:sz="4" w:space="0" w:color="auto"/>
              <w:bottom w:val="single" w:sz="4" w:space="0" w:color="auto"/>
              <w:right w:val="single" w:sz="4" w:space="0" w:color="auto"/>
            </w:tcBorders>
            <w:vAlign w:val="center"/>
          </w:tcPr>
          <w:p w:rsidR="0028094D" w:rsidRPr="00F377F7" w:rsidRDefault="0028094D" w:rsidP="0028094D">
            <w:pPr>
              <w:jc w:val="center"/>
              <w:rPr>
                <w:rFonts w:ascii="Times New Roman" w:hAnsi="Times New Roman" w:cs="Times New Roman"/>
                <w:sz w:val="22"/>
                <w:szCs w:val="22"/>
              </w:rPr>
            </w:pPr>
            <w:r w:rsidRPr="0028094D">
              <w:rPr>
                <w:rFonts w:ascii="Times New Roman" w:hAnsi="Times New Roman" w:cs="Times New Roman"/>
                <w:sz w:val="22"/>
                <w:szCs w:val="22"/>
              </w:rPr>
              <w:t>500</w:t>
            </w:r>
          </w:p>
        </w:tc>
      </w:tr>
      <w:tr w:rsidR="0028094D" w:rsidRPr="00F377F7" w:rsidTr="00744A5A">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28094D" w:rsidRPr="00F377F7" w:rsidRDefault="0028094D" w:rsidP="0028094D">
            <w:pPr>
              <w:rPr>
                <w:rFonts w:ascii="Times New Roman" w:eastAsia="Times New Roman" w:hAnsi="Times New Roman" w:cs="Times New Roman"/>
                <w:b/>
                <w:bCs/>
                <w:color w:val="000000"/>
                <w:sz w:val="20"/>
                <w:szCs w:val="20"/>
              </w:rPr>
            </w:pPr>
            <w:r w:rsidRPr="00F377F7">
              <w:rPr>
                <w:rFonts w:ascii="Times New Roman" w:eastAsia="Times New Roman" w:hAnsi="Times New Roman" w:cs="Times New Roman"/>
                <w:b/>
                <w:bCs/>
                <w:color w:val="000000"/>
                <w:sz w:val="20"/>
                <w:szCs w:val="20"/>
              </w:rPr>
              <w:t>Корректировка на передаваемые права</w:t>
            </w:r>
          </w:p>
        </w:tc>
        <w:tc>
          <w:tcPr>
            <w:tcW w:w="1600" w:type="dxa"/>
            <w:tcBorders>
              <w:top w:val="nil"/>
              <w:left w:val="nil"/>
              <w:bottom w:val="single" w:sz="4" w:space="0" w:color="auto"/>
              <w:right w:val="single" w:sz="4" w:space="0" w:color="auto"/>
            </w:tcBorders>
            <w:shd w:val="clear" w:color="auto" w:fill="auto"/>
            <w:vAlign w:val="center"/>
          </w:tcPr>
          <w:p w:rsidR="0028094D" w:rsidRPr="007C6BAF" w:rsidRDefault="00FD3432" w:rsidP="0028094D">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FD3432">
              <w:rPr>
                <w:rFonts w:ascii="Times New Roman" w:eastAsia="Times New Roman" w:hAnsi="Times New Roman" w:cs="Times New Roman"/>
                <w:color w:val="000000"/>
                <w:sz w:val="20"/>
                <w:szCs w:val="20"/>
              </w:rPr>
              <w:t>7,14</w:t>
            </w:r>
            <w:r>
              <w:rPr>
                <w:rFonts w:ascii="Times New Roman" w:eastAsia="Times New Roman" w:hAnsi="Times New Roman" w:cs="Times New Roman"/>
                <w:color w:val="000000"/>
                <w:sz w:val="20"/>
                <w:szCs w:val="20"/>
              </w:rPr>
              <w:t>=</w:t>
            </w:r>
            <w:r w:rsidRPr="00FD3432">
              <w:rPr>
                <w:rFonts w:ascii="Times New Roman" w:eastAsia="Times New Roman" w:hAnsi="Times New Roman" w:cs="Times New Roman"/>
                <w:color w:val="000000"/>
                <w:sz w:val="20"/>
                <w:szCs w:val="20"/>
              </w:rPr>
              <w:t>85,68</w:t>
            </w:r>
          </w:p>
        </w:tc>
        <w:tc>
          <w:tcPr>
            <w:tcW w:w="1600" w:type="dxa"/>
            <w:tcBorders>
              <w:top w:val="nil"/>
              <w:left w:val="nil"/>
              <w:bottom w:val="single" w:sz="4" w:space="0" w:color="auto"/>
              <w:right w:val="single" w:sz="4" w:space="0" w:color="auto"/>
            </w:tcBorders>
            <w:shd w:val="clear" w:color="auto" w:fill="auto"/>
            <w:vAlign w:val="center"/>
          </w:tcPr>
          <w:p w:rsidR="0028094D" w:rsidRPr="007C6BAF" w:rsidRDefault="00FD3432" w:rsidP="0028094D">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12*7,14=85,68</w:t>
            </w:r>
          </w:p>
        </w:tc>
        <w:tc>
          <w:tcPr>
            <w:tcW w:w="1600" w:type="dxa"/>
            <w:tcBorders>
              <w:top w:val="nil"/>
              <w:left w:val="nil"/>
              <w:bottom w:val="single" w:sz="4" w:space="0" w:color="auto"/>
              <w:right w:val="single" w:sz="4" w:space="0" w:color="auto"/>
            </w:tcBorders>
            <w:shd w:val="clear" w:color="auto" w:fill="auto"/>
            <w:vAlign w:val="center"/>
          </w:tcPr>
          <w:p w:rsidR="0028094D" w:rsidRPr="007C6BAF" w:rsidRDefault="00FD3432" w:rsidP="0028094D">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12*7,14=85,68</w:t>
            </w:r>
          </w:p>
        </w:tc>
      </w:tr>
      <w:tr w:rsidR="0028094D"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28094D" w:rsidRPr="00F377F7" w:rsidRDefault="0028094D" w:rsidP="0028094D">
            <w:pP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Скорректированная цена, руб./кв.м.</w:t>
            </w:r>
          </w:p>
        </w:tc>
        <w:tc>
          <w:tcPr>
            <w:tcW w:w="1600" w:type="dxa"/>
            <w:tcBorders>
              <w:top w:val="single" w:sz="4" w:space="0" w:color="auto"/>
              <w:left w:val="single" w:sz="4" w:space="0" w:color="auto"/>
              <w:bottom w:val="single" w:sz="4" w:space="0" w:color="auto"/>
              <w:right w:val="single" w:sz="4" w:space="0" w:color="auto"/>
            </w:tcBorders>
            <w:vAlign w:val="center"/>
          </w:tcPr>
          <w:p w:rsidR="0028094D" w:rsidRPr="00F377F7" w:rsidRDefault="00FD3432" w:rsidP="0028094D">
            <w:pPr>
              <w:jc w:val="center"/>
              <w:rPr>
                <w:rFonts w:ascii="Times New Roman" w:hAnsi="Times New Roman" w:cs="Times New Roman"/>
                <w:sz w:val="22"/>
                <w:szCs w:val="22"/>
              </w:rPr>
            </w:pPr>
            <w:r w:rsidRPr="00FD3432">
              <w:rPr>
                <w:rFonts w:ascii="Times New Roman" w:hAnsi="Times New Roman" w:cs="Times New Roman"/>
                <w:sz w:val="22"/>
                <w:szCs w:val="22"/>
              </w:rPr>
              <w:t>51 408</w:t>
            </w:r>
          </w:p>
        </w:tc>
        <w:tc>
          <w:tcPr>
            <w:tcW w:w="1600" w:type="dxa"/>
            <w:tcBorders>
              <w:top w:val="single" w:sz="4" w:space="0" w:color="auto"/>
              <w:left w:val="single" w:sz="4" w:space="0" w:color="auto"/>
              <w:bottom w:val="single" w:sz="4" w:space="0" w:color="auto"/>
              <w:right w:val="single" w:sz="4" w:space="0" w:color="auto"/>
            </w:tcBorders>
            <w:vAlign w:val="center"/>
          </w:tcPr>
          <w:p w:rsidR="0028094D" w:rsidRPr="00F377F7" w:rsidRDefault="00FD3432" w:rsidP="0028094D">
            <w:pPr>
              <w:jc w:val="center"/>
              <w:rPr>
                <w:rFonts w:ascii="Times New Roman" w:hAnsi="Times New Roman" w:cs="Times New Roman"/>
                <w:sz w:val="22"/>
                <w:szCs w:val="22"/>
              </w:rPr>
            </w:pPr>
            <w:r w:rsidRPr="00FD3432">
              <w:rPr>
                <w:rFonts w:ascii="Times New Roman" w:hAnsi="Times New Roman" w:cs="Times New Roman"/>
                <w:sz w:val="22"/>
                <w:szCs w:val="22"/>
              </w:rPr>
              <w:t>43 696,8</w:t>
            </w:r>
          </w:p>
        </w:tc>
        <w:tc>
          <w:tcPr>
            <w:tcW w:w="1600" w:type="dxa"/>
            <w:tcBorders>
              <w:top w:val="single" w:sz="4" w:space="0" w:color="auto"/>
              <w:left w:val="single" w:sz="4" w:space="0" w:color="auto"/>
              <w:bottom w:val="single" w:sz="4" w:space="0" w:color="auto"/>
              <w:right w:val="single" w:sz="4" w:space="0" w:color="auto"/>
            </w:tcBorders>
            <w:vAlign w:val="center"/>
          </w:tcPr>
          <w:p w:rsidR="0028094D" w:rsidRPr="00F377F7" w:rsidRDefault="00FD3432" w:rsidP="0028094D">
            <w:pPr>
              <w:jc w:val="center"/>
              <w:rPr>
                <w:rFonts w:ascii="Times New Roman" w:hAnsi="Times New Roman" w:cs="Times New Roman"/>
                <w:sz w:val="22"/>
                <w:szCs w:val="22"/>
              </w:rPr>
            </w:pPr>
            <w:r w:rsidRPr="00FD3432">
              <w:rPr>
                <w:rFonts w:ascii="Times New Roman" w:hAnsi="Times New Roman" w:cs="Times New Roman"/>
                <w:sz w:val="22"/>
                <w:szCs w:val="22"/>
              </w:rPr>
              <w:t>42 840</w:t>
            </w:r>
          </w:p>
        </w:tc>
      </w:tr>
      <w:tr w:rsidR="0028094D"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28094D" w:rsidRPr="00F377F7" w:rsidRDefault="0028094D" w:rsidP="0028094D">
            <w:pPr>
              <w:rPr>
                <w:rFonts w:ascii="Times New Roman" w:eastAsia="Times New Roman" w:hAnsi="Times New Roman" w:cs="Times New Roman"/>
                <w:b/>
                <w:bCs/>
                <w:color w:val="000000"/>
                <w:sz w:val="20"/>
                <w:szCs w:val="20"/>
              </w:rPr>
            </w:pPr>
            <w:r w:rsidRPr="00F377F7">
              <w:rPr>
                <w:rFonts w:ascii="Times New Roman" w:eastAsia="Times New Roman" w:hAnsi="Times New Roman" w:cs="Times New Roman"/>
                <w:b/>
                <w:bCs/>
                <w:color w:val="000000"/>
                <w:sz w:val="20"/>
                <w:szCs w:val="20"/>
              </w:rPr>
              <w:t>Корректировка на торг</w:t>
            </w:r>
          </w:p>
        </w:tc>
        <w:tc>
          <w:tcPr>
            <w:tcW w:w="1600" w:type="dxa"/>
            <w:tcBorders>
              <w:top w:val="nil"/>
              <w:left w:val="nil"/>
              <w:bottom w:val="single" w:sz="4" w:space="0" w:color="auto"/>
              <w:right w:val="single" w:sz="4" w:space="0" w:color="auto"/>
            </w:tcBorders>
            <w:shd w:val="clear" w:color="auto" w:fill="auto"/>
            <w:vAlign w:val="center"/>
            <w:hideMark/>
          </w:tcPr>
          <w:p w:rsidR="0028094D" w:rsidRPr="007C6BAF" w:rsidRDefault="0028094D" w:rsidP="0028094D">
            <w:pPr>
              <w:jc w:val="center"/>
              <w:rPr>
                <w:rFonts w:ascii="Times New Roman" w:eastAsia="Times New Roman" w:hAnsi="Times New Roman" w:cs="Times New Roman"/>
                <w:color w:val="000000"/>
                <w:sz w:val="20"/>
                <w:szCs w:val="20"/>
              </w:rPr>
            </w:pPr>
            <w:r w:rsidRPr="007C6BAF">
              <w:rPr>
                <w:rFonts w:ascii="Times New Roman" w:eastAsia="Times New Roman" w:hAnsi="Times New Roman" w:cs="Times New Roman"/>
                <w:color w:val="000000"/>
                <w:sz w:val="20"/>
                <w:szCs w:val="20"/>
              </w:rPr>
              <w:t>0,9</w:t>
            </w:r>
          </w:p>
        </w:tc>
        <w:tc>
          <w:tcPr>
            <w:tcW w:w="1600" w:type="dxa"/>
            <w:tcBorders>
              <w:top w:val="nil"/>
              <w:left w:val="nil"/>
              <w:bottom w:val="single" w:sz="4" w:space="0" w:color="auto"/>
              <w:right w:val="single" w:sz="4" w:space="0" w:color="auto"/>
            </w:tcBorders>
            <w:shd w:val="clear" w:color="auto" w:fill="auto"/>
            <w:vAlign w:val="center"/>
            <w:hideMark/>
          </w:tcPr>
          <w:p w:rsidR="0028094D" w:rsidRPr="007C6BAF" w:rsidRDefault="0028094D" w:rsidP="0028094D">
            <w:pPr>
              <w:jc w:val="center"/>
              <w:rPr>
                <w:rFonts w:ascii="Times New Roman" w:eastAsia="Times New Roman" w:hAnsi="Times New Roman" w:cs="Times New Roman"/>
                <w:color w:val="000000"/>
                <w:sz w:val="20"/>
                <w:szCs w:val="20"/>
              </w:rPr>
            </w:pPr>
            <w:r w:rsidRPr="007C6BAF">
              <w:rPr>
                <w:rFonts w:ascii="Times New Roman" w:eastAsia="Times New Roman" w:hAnsi="Times New Roman" w:cs="Times New Roman"/>
                <w:color w:val="000000"/>
                <w:sz w:val="20"/>
                <w:szCs w:val="20"/>
              </w:rPr>
              <w:t>0,9</w:t>
            </w:r>
          </w:p>
        </w:tc>
        <w:tc>
          <w:tcPr>
            <w:tcW w:w="1600" w:type="dxa"/>
            <w:tcBorders>
              <w:top w:val="nil"/>
              <w:left w:val="nil"/>
              <w:bottom w:val="single" w:sz="4" w:space="0" w:color="auto"/>
              <w:right w:val="single" w:sz="4" w:space="0" w:color="auto"/>
            </w:tcBorders>
            <w:shd w:val="clear" w:color="auto" w:fill="auto"/>
            <w:vAlign w:val="center"/>
            <w:hideMark/>
          </w:tcPr>
          <w:p w:rsidR="0028094D" w:rsidRPr="007C6BAF" w:rsidRDefault="0028094D" w:rsidP="0028094D">
            <w:pPr>
              <w:jc w:val="center"/>
              <w:rPr>
                <w:rFonts w:ascii="Times New Roman" w:eastAsia="Times New Roman" w:hAnsi="Times New Roman" w:cs="Times New Roman"/>
                <w:color w:val="000000"/>
                <w:sz w:val="20"/>
                <w:szCs w:val="20"/>
              </w:rPr>
            </w:pPr>
            <w:r w:rsidRPr="007C6BAF">
              <w:rPr>
                <w:rFonts w:ascii="Times New Roman" w:eastAsia="Times New Roman" w:hAnsi="Times New Roman" w:cs="Times New Roman"/>
                <w:color w:val="000000"/>
                <w:sz w:val="20"/>
                <w:szCs w:val="20"/>
              </w:rPr>
              <w:t>0,9</w:t>
            </w:r>
          </w:p>
        </w:tc>
      </w:tr>
      <w:tr w:rsidR="0028094D"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28094D" w:rsidRPr="00F377F7" w:rsidRDefault="0028094D" w:rsidP="0028094D">
            <w:pP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Скорректированная цена, руб./кв.м.</w:t>
            </w:r>
          </w:p>
        </w:tc>
        <w:tc>
          <w:tcPr>
            <w:tcW w:w="1600" w:type="dxa"/>
            <w:tcBorders>
              <w:top w:val="nil"/>
              <w:left w:val="nil"/>
              <w:bottom w:val="single" w:sz="4" w:space="0" w:color="auto"/>
              <w:right w:val="single" w:sz="4" w:space="0" w:color="auto"/>
            </w:tcBorders>
            <w:shd w:val="clear" w:color="auto" w:fill="auto"/>
            <w:vAlign w:val="center"/>
          </w:tcPr>
          <w:p w:rsidR="0028094D" w:rsidRPr="007C6BAF" w:rsidRDefault="00FD3432"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46267,2</w:t>
            </w:r>
          </w:p>
        </w:tc>
        <w:tc>
          <w:tcPr>
            <w:tcW w:w="1600" w:type="dxa"/>
            <w:tcBorders>
              <w:top w:val="nil"/>
              <w:left w:val="nil"/>
              <w:bottom w:val="single" w:sz="4" w:space="0" w:color="auto"/>
              <w:right w:val="single" w:sz="4" w:space="0" w:color="auto"/>
            </w:tcBorders>
            <w:shd w:val="clear" w:color="auto" w:fill="auto"/>
            <w:vAlign w:val="center"/>
          </w:tcPr>
          <w:p w:rsidR="0028094D" w:rsidRPr="007C6BAF" w:rsidRDefault="00FD3432"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39327,12</w:t>
            </w:r>
          </w:p>
        </w:tc>
        <w:tc>
          <w:tcPr>
            <w:tcW w:w="1600" w:type="dxa"/>
            <w:tcBorders>
              <w:top w:val="nil"/>
              <w:left w:val="nil"/>
              <w:bottom w:val="single" w:sz="4" w:space="0" w:color="auto"/>
              <w:right w:val="single" w:sz="4" w:space="0" w:color="auto"/>
            </w:tcBorders>
            <w:shd w:val="clear" w:color="auto" w:fill="auto"/>
            <w:vAlign w:val="center"/>
          </w:tcPr>
          <w:p w:rsidR="0028094D" w:rsidRPr="007C6BAF" w:rsidRDefault="00FD3432"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38556</w:t>
            </w:r>
          </w:p>
        </w:tc>
      </w:tr>
      <w:tr w:rsidR="0028094D"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28094D" w:rsidRPr="00F377F7" w:rsidRDefault="0028094D" w:rsidP="0028094D">
            <w:pPr>
              <w:rPr>
                <w:rFonts w:ascii="Times New Roman" w:eastAsia="Times New Roman" w:hAnsi="Times New Roman" w:cs="Times New Roman"/>
                <w:b/>
                <w:bCs/>
                <w:color w:val="000000"/>
                <w:sz w:val="20"/>
                <w:szCs w:val="20"/>
              </w:rPr>
            </w:pPr>
            <w:r w:rsidRPr="00F377F7">
              <w:rPr>
                <w:rFonts w:ascii="Times New Roman" w:eastAsia="Times New Roman" w:hAnsi="Times New Roman" w:cs="Times New Roman"/>
                <w:b/>
                <w:bCs/>
                <w:color w:val="000000"/>
                <w:sz w:val="20"/>
                <w:szCs w:val="20"/>
              </w:rPr>
              <w:t>Корректировка на площадь</w:t>
            </w:r>
          </w:p>
        </w:tc>
        <w:tc>
          <w:tcPr>
            <w:tcW w:w="1600" w:type="dxa"/>
            <w:tcBorders>
              <w:top w:val="nil"/>
              <w:left w:val="nil"/>
              <w:bottom w:val="single" w:sz="4" w:space="0" w:color="auto"/>
              <w:right w:val="single" w:sz="4" w:space="0" w:color="auto"/>
            </w:tcBorders>
            <w:shd w:val="clear" w:color="auto" w:fill="auto"/>
            <w:vAlign w:val="center"/>
          </w:tcPr>
          <w:p w:rsidR="0028094D" w:rsidRPr="007C6BAF" w:rsidRDefault="0028094D" w:rsidP="0028094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600" w:type="dxa"/>
            <w:tcBorders>
              <w:top w:val="nil"/>
              <w:left w:val="nil"/>
              <w:bottom w:val="single" w:sz="4" w:space="0" w:color="auto"/>
              <w:right w:val="single" w:sz="4" w:space="0" w:color="auto"/>
            </w:tcBorders>
            <w:shd w:val="clear" w:color="auto" w:fill="auto"/>
            <w:vAlign w:val="center"/>
          </w:tcPr>
          <w:p w:rsidR="0028094D" w:rsidRPr="007C6BAF" w:rsidRDefault="0028094D" w:rsidP="00B32AD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600" w:type="dxa"/>
            <w:tcBorders>
              <w:top w:val="nil"/>
              <w:left w:val="nil"/>
              <w:bottom w:val="single" w:sz="4" w:space="0" w:color="auto"/>
              <w:right w:val="single" w:sz="4" w:space="0" w:color="auto"/>
            </w:tcBorders>
            <w:shd w:val="clear" w:color="auto" w:fill="auto"/>
            <w:vAlign w:val="center"/>
          </w:tcPr>
          <w:p w:rsidR="0028094D" w:rsidRPr="007C6BAF" w:rsidRDefault="0028094D" w:rsidP="0028094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D971AA"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Скорректированная цена, руб./кв.м.</w:t>
            </w:r>
          </w:p>
        </w:tc>
        <w:tc>
          <w:tcPr>
            <w:tcW w:w="1600" w:type="dxa"/>
            <w:tcBorders>
              <w:top w:val="nil"/>
              <w:left w:val="nil"/>
              <w:bottom w:val="single" w:sz="4" w:space="0" w:color="auto"/>
              <w:right w:val="single" w:sz="4" w:space="0" w:color="auto"/>
            </w:tcBorders>
            <w:shd w:val="clear" w:color="auto" w:fill="auto"/>
            <w:vAlign w:val="center"/>
          </w:tcPr>
          <w:p w:rsidR="00D971AA" w:rsidRPr="007C6BAF"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46267,2</w:t>
            </w:r>
          </w:p>
        </w:tc>
        <w:tc>
          <w:tcPr>
            <w:tcW w:w="1600" w:type="dxa"/>
            <w:tcBorders>
              <w:top w:val="nil"/>
              <w:left w:val="nil"/>
              <w:bottom w:val="single" w:sz="4" w:space="0" w:color="auto"/>
              <w:right w:val="single" w:sz="4" w:space="0" w:color="auto"/>
            </w:tcBorders>
            <w:shd w:val="clear" w:color="auto" w:fill="auto"/>
            <w:vAlign w:val="center"/>
          </w:tcPr>
          <w:p w:rsidR="00D971AA" w:rsidRPr="007C6BAF"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39327,12</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46267,2</w:t>
            </w:r>
          </w:p>
        </w:tc>
      </w:tr>
      <w:tr w:rsidR="00D971AA" w:rsidRPr="00F377F7" w:rsidTr="00626A39">
        <w:trPr>
          <w:trHeight w:val="417"/>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b/>
                <w:bCs/>
                <w:color w:val="000000"/>
                <w:sz w:val="20"/>
                <w:szCs w:val="20"/>
              </w:rPr>
            </w:pPr>
            <w:r w:rsidRPr="00F377F7">
              <w:rPr>
                <w:rFonts w:ascii="Times New Roman" w:eastAsia="Times New Roman" w:hAnsi="Times New Roman" w:cs="Times New Roman"/>
                <w:b/>
                <w:bCs/>
                <w:color w:val="000000"/>
                <w:sz w:val="20"/>
                <w:szCs w:val="20"/>
              </w:rPr>
              <w:t>Корректировка на тип объекта</w:t>
            </w:r>
          </w:p>
        </w:tc>
        <w:tc>
          <w:tcPr>
            <w:tcW w:w="1600" w:type="dxa"/>
            <w:tcBorders>
              <w:top w:val="nil"/>
              <w:left w:val="nil"/>
              <w:bottom w:val="single" w:sz="4" w:space="0" w:color="auto"/>
              <w:right w:val="single" w:sz="4" w:space="0" w:color="auto"/>
            </w:tcBorders>
            <w:shd w:val="clear" w:color="auto" w:fill="auto"/>
            <w:vAlign w:val="center"/>
            <w:hideMark/>
          </w:tcPr>
          <w:p w:rsidR="00D971AA" w:rsidRPr="00F377F7" w:rsidRDefault="00D971AA" w:rsidP="00D971AA">
            <w:pPr>
              <w:jc w:val="center"/>
              <w:rPr>
                <w:rFonts w:ascii="Times New Roman" w:eastAsia="Times New Roman" w:hAnsi="Times New Roman" w:cs="Times New Roman"/>
                <w:sz w:val="20"/>
                <w:szCs w:val="20"/>
              </w:rPr>
            </w:pPr>
            <w:r w:rsidRPr="00F377F7">
              <w:rPr>
                <w:rFonts w:ascii="Times New Roman" w:eastAsia="Times New Roman" w:hAnsi="Times New Roman" w:cs="Times New Roman"/>
                <w:sz w:val="20"/>
                <w:szCs w:val="20"/>
              </w:rPr>
              <w:t>1</w:t>
            </w:r>
            <w:r>
              <w:rPr>
                <w:rFonts w:ascii="Times New Roman" w:eastAsia="Times New Roman" w:hAnsi="Times New Roman" w:cs="Times New Roman"/>
                <w:sz w:val="20"/>
                <w:szCs w:val="20"/>
              </w:rPr>
              <w:t>/0,9=1,11</w:t>
            </w:r>
          </w:p>
        </w:tc>
        <w:tc>
          <w:tcPr>
            <w:tcW w:w="1600" w:type="dxa"/>
            <w:tcBorders>
              <w:top w:val="nil"/>
              <w:left w:val="nil"/>
              <w:bottom w:val="single" w:sz="4" w:space="0" w:color="auto"/>
              <w:right w:val="single" w:sz="4" w:space="0" w:color="auto"/>
            </w:tcBorders>
            <w:shd w:val="clear" w:color="auto" w:fill="auto"/>
            <w:vAlign w:val="center"/>
            <w:hideMark/>
          </w:tcPr>
          <w:p w:rsidR="00D971AA" w:rsidRPr="00F377F7" w:rsidRDefault="00D971AA" w:rsidP="00D971AA">
            <w:pPr>
              <w:jc w:val="center"/>
              <w:rPr>
                <w:rFonts w:ascii="Times New Roman" w:eastAsia="Times New Roman" w:hAnsi="Times New Roman" w:cs="Times New Roman"/>
                <w:sz w:val="20"/>
                <w:szCs w:val="20"/>
              </w:rPr>
            </w:pPr>
            <w:r w:rsidRPr="00FD3432">
              <w:rPr>
                <w:rFonts w:ascii="Times New Roman" w:eastAsia="Times New Roman" w:hAnsi="Times New Roman" w:cs="Times New Roman"/>
                <w:sz w:val="20"/>
                <w:szCs w:val="20"/>
              </w:rPr>
              <w:t>1/0,9=1,11</w:t>
            </w:r>
          </w:p>
        </w:tc>
        <w:tc>
          <w:tcPr>
            <w:tcW w:w="1600" w:type="dxa"/>
            <w:tcBorders>
              <w:top w:val="nil"/>
              <w:left w:val="nil"/>
              <w:bottom w:val="single" w:sz="4" w:space="0" w:color="auto"/>
              <w:right w:val="single" w:sz="4" w:space="0" w:color="auto"/>
            </w:tcBorders>
            <w:shd w:val="clear" w:color="auto" w:fill="auto"/>
            <w:vAlign w:val="center"/>
            <w:hideMark/>
          </w:tcPr>
          <w:p w:rsidR="00D971AA" w:rsidRPr="00F377F7" w:rsidRDefault="00D971AA" w:rsidP="00D971AA">
            <w:pPr>
              <w:jc w:val="center"/>
              <w:rPr>
                <w:rFonts w:ascii="Times New Roman" w:eastAsia="Times New Roman" w:hAnsi="Times New Roman" w:cs="Times New Roman"/>
                <w:sz w:val="20"/>
                <w:szCs w:val="20"/>
              </w:rPr>
            </w:pPr>
            <w:r w:rsidRPr="00FD3432">
              <w:rPr>
                <w:rFonts w:ascii="Times New Roman" w:eastAsia="Times New Roman" w:hAnsi="Times New Roman" w:cs="Times New Roman"/>
                <w:sz w:val="20"/>
                <w:szCs w:val="20"/>
              </w:rPr>
              <w:t>1/0,9=1,11</w:t>
            </w:r>
          </w:p>
        </w:tc>
      </w:tr>
      <w:tr w:rsidR="00D971AA"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Скорректированная цена, руб./кв.м.</w:t>
            </w:r>
          </w:p>
        </w:tc>
        <w:tc>
          <w:tcPr>
            <w:tcW w:w="1600" w:type="dxa"/>
            <w:tcBorders>
              <w:top w:val="nil"/>
              <w:left w:val="nil"/>
              <w:bottom w:val="single" w:sz="4" w:space="0" w:color="auto"/>
              <w:right w:val="single" w:sz="4" w:space="0" w:color="auto"/>
            </w:tcBorders>
            <w:shd w:val="clear" w:color="auto" w:fill="auto"/>
            <w:vAlign w:val="center"/>
          </w:tcPr>
          <w:p w:rsidR="00D971AA" w:rsidRPr="007C6BAF"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51356,59</w:t>
            </w:r>
          </w:p>
        </w:tc>
        <w:tc>
          <w:tcPr>
            <w:tcW w:w="1600" w:type="dxa"/>
            <w:tcBorders>
              <w:top w:val="nil"/>
              <w:left w:val="nil"/>
              <w:bottom w:val="single" w:sz="4" w:space="0" w:color="auto"/>
              <w:right w:val="single" w:sz="4" w:space="0" w:color="auto"/>
            </w:tcBorders>
            <w:shd w:val="clear" w:color="auto" w:fill="auto"/>
            <w:vAlign w:val="center"/>
          </w:tcPr>
          <w:p w:rsidR="00D971AA" w:rsidRPr="007C6BAF"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43653,1</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51356,59</w:t>
            </w:r>
          </w:p>
        </w:tc>
      </w:tr>
      <w:tr w:rsidR="00D971AA" w:rsidRPr="00F377F7" w:rsidTr="00626A39">
        <w:trPr>
          <w:trHeight w:val="315"/>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b/>
                <w:bCs/>
                <w:color w:val="000000"/>
                <w:sz w:val="20"/>
                <w:szCs w:val="20"/>
              </w:rPr>
            </w:pPr>
            <w:r w:rsidRPr="00F377F7">
              <w:rPr>
                <w:rFonts w:ascii="Times New Roman" w:eastAsia="Times New Roman" w:hAnsi="Times New Roman" w:cs="Times New Roman"/>
                <w:b/>
                <w:bCs/>
                <w:color w:val="000000"/>
                <w:sz w:val="20"/>
                <w:szCs w:val="20"/>
              </w:rPr>
              <w:t>Корректировка на наличие отдельного входа</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1</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1</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1</w:t>
            </w:r>
          </w:p>
        </w:tc>
      </w:tr>
      <w:tr w:rsidR="00D971AA"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Скорректированная цена, руб./кв.м.</w:t>
            </w:r>
          </w:p>
        </w:tc>
        <w:tc>
          <w:tcPr>
            <w:tcW w:w="1600" w:type="dxa"/>
            <w:tcBorders>
              <w:top w:val="nil"/>
              <w:left w:val="nil"/>
              <w:bottom w:val="single" w:sz="4" w:space="0" w:color="auto"/>
              <w:right w:val="single" w:sz="4" w:space="0" w:color="auto"/>
            </w:tcBorders>
            <w:shd w:val="clear" w:color="auto" w:fill="auto"/>
            <w:vAlign w:val="center"/>
          </w:tcPr>
          <w:p w:rsidR="00D971AA" w:rsidRPr="007C6BAF"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51356,59</w:t>
            </w:r>
          </w:p>
        </w:tc>
        <w:tc>
          <w:tcPr>
            <w:tcW w:w="1600" w:type="dxa"/>
            <w:tcBorders>
              <w:top w:val="nil"/>
              <w:left w:val="nil"/>
              <w:bottom w:val="single" w:sz="4" w:space="0" w:color="auto"/>
              <w:right w:val="single" w:sz="4" w:space="0" w:color="auto"/>
            </w:tcBorders>
            <w:shd w:val="clear" w:color="auto" w:fill="auto"/>
            <w:vAlign w:val="center"/>
          </w:tcPr>
          <w:p w:rsidR="00D971AA" w:rsidRPr="007C6BAF"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43653,1</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51356,59</w:t>
            </w:r>
          </w:p>
        </w:tc>
      </w:tr>
      <w:tr w:rsidR="00D971AA"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b/>
                <w:bCs/>
                <w:color w:val="000000"/>
                <w:sz w:val="20"/>
                <w:szCs w:val="20"/>
              </w:rPr>
            </w:pPr>
            <w:r w:rsidRPr="00F377F7">
              <w:rPr>
                <w:rFonts w:ascii="Times New Roman" w:eastAsia="Times New Roman" w:hAnsi="Times New Roman" w:cs="Times New Roman"/>
                <w:b/>
                <w:bCs/>
                <w:color w:val="000000"/>
                <w:sz w:val="20"/>
                <w:szCs w:val="20"/>
              </w:rPr>
              <w:t>Корректировка на этаж</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D971AA"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Скорректированная цена, руб./кв.м.</w:t>
            </w:r>
          </w:p>
        </w:tc>
        <w:tc>
          <w:tcPr>
            <w:tcW w:w="1600" w:type="dxa"/>
            <w:tcBorders>
              <w:top w:val="nil"/>
              <w:left w:val="nil"/>
              <w:bottom w:val="single" w:sz="4" w:space="0" w:color="auto"/>
              <w:right w:val="single" w:sz="4" w:space="0" w:color="auto"/>
            </w:tcBorders>
            <w:shd w:val="clear" w:color="auto" w:fill="auto"/>
            <w:vAlign w:val="center"/>
          </w:tcPr>
          <w:p w:rsidR="00D971AA" w:rsidRPr="007C6BAF"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51356,59</w:t>
            </w:r>
          </w:p>
        </w:tc>
        <w:tc>
          <w:tcPr>
            <w:tcW w:w="1600" w:type="dxa"/>
            <w:tcBorders>
              <w:top w:val="nil"/>
              <w:left w:val="nil"/>
              <w:bottom w:val="single" w:sz="4" w:space="0" w:color="auto"/>
              <w:right w:val="single" w:sz="4" w:space="0" w:color="auto"/>
            </w:tcBorders>
            <w:shd w:val="clear" w:color="auto" w:fill="auto"/>
            <w:vAlign w:val="center"/>
          </w:tcPr>
          <w:p w:rsidR="00D971AA" w:rsidRPr="007C6BAF"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43653,1</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51356,59</w:t>
            </w:r>
          </w:p>
        </w:tc>
      </w:tr>
      <w:tr w:rsidR="00D971AA"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b/>
                <w:bCs/>
                <w:color w:val="000000"/>
                <w:sz w:val="20"/>
                <w:szCs w:val="20"/>
              </w:rPr>
            </w:pPr>
            <w:r w:rsidRPr="00F377F7">
              <w:rPr>
                <w:rFonts w:ascii="Times New Roman" w:eastAsia="Times New Roman" w:hAnsi="Times New Roman" w:cs="Times New Roman"/>
                <w:b/>
                <w:bCs/>
                <w:color w:val="000000"/>
                <w:sz w:val="20"/>
                <w:szCs w:val="20"/>
              </w:rPr>
              <w:t>Корректировка на материал стен</w:t>
            </w:r>
          </w:p>
        </w:tc>
        <w:tc>
          <w:tcPr>
            <w:tcW w:w="1600" w:type="dxa"/>
            <w:tcBorders>
              <w:top w:val="nil"/>
              <w:left w:val="nil"/>
              <w:bottom w:val="single" w:sz="4" w:space="0" w:color="auto"/>
              <w:right w:val="single" w:sz="4" w:space="0" w:color="auto"/>
            </w:tcBorders>
            <w:shd w:val="clear" w:color="auto" w:fill="auto"/>
            <w:vAlign w:val="center"/>
            <w:hideMark/>
          </w:tcPr>
          <w:p w:rsidR="00D971AA" w:rsidRPr="00F377F7" w:rsidRDefault="00D971AA" w:rsidP="00D971AA">
            <w:pPr>
              <w:jc w:val="cente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1</w:t>
            </w:r>
          </w:p>
        </w:tc>
        <w:tc>
          <w:tcPr>
            <w:tcW w:w="1600" w:type="dxa"/>
            <w:tcBorders>
              <w:top w:val="nil"/>
              <w:left w:val="nil"/>
              <w:bottom w:val="single" w:sz="4" w:space="0" w:color="auto"/>
              <w:right w:val="single" w:sz="4" w:space="0" w:color="auto"/>
            </w:tcBorders>
            <w:shd w:val="clear" w:color="auto" w:fill="auto"/>
            <w:vAlign w:val="center"/>
            <w:hideMark/>
          </w:tcPr>
          <w:p w:rsidR="00D971AA" w:rsidRPr="00F377F7" w:rsidRDefault="00D971AA" w:rsidP="00D971AA">
            <w:pPr>
              <w:jc w:val="cente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1</w:t>
            </w:r>
          </w:p>
        </w:tc>
        <w:tc>
          <w:tcPr>
            <w:tcW w:w="1600" w:type="dxa"/>
            <w:tcBorders>
              <w:top w:val="nil"/>
              <w:left w:val="nil"/>
              <w:bottom w:val="single" w:sz="4" w:space="0" w:color="auto"/>
              <w:right w:val="single" w:sz="4" w:space="0" w:color="auto"/>
            </w:tcBorders>
            <w:shd w:val="clear" w:color="auto" w:fill="auto"/>
            <w:vAlign w:val="center"/>
            <w:hideMark/>
          </w:tcPr>
          <w:p w:rsidR="00D971AA" w:rsidRPr="00F377F7" w:rsidRDefault="00D971AA" w:rsidP="00D971AA">
            <w:pPr>
              <w:jc w:val="cente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1</w:t>
            </w:r>
          </w:p>
        </w:tc>
      </w:tr>
      <w:tr w:rsidR="00D971AA"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Скорректированная цена, руб./кв.м.</w:t>
            </w:r>
          </w:p>
        </w:tc>
        <w:tc>
          <w:tcPr>
            <w:tcW w:w="1600" w:type="dxa"/>
            <w:tcBorders>
              <w:top w:val="nil"/>
              <w:left w:val="nil"/>
              <w:bottom w:val="single" w:sz="4" w:space="0" w:color="auto"/>
              <w:right w:val="single" w:sz="4" w:space="0" w:color="auto"/>
            </w:tcBorders>
            <w:shd w:val="clear" w:color="auto" w:fill="auto"/>
            <w:vAlign w:val="center"/>
          </w:tcPr>
          <w:p w:rsidR="00D971AA" w:rsidRPr="007C6BAF"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51356,59</w:t>
            </w:r>
          </w:p>
        </w:tc>
        <w:tc>
          <w:tcPr>
            <w:tcW w:w="1600" w:type="dxa"/>
            <w:tcBorders>
              <w:top w:val="nil"/>
              <w:left w:val="nil"/>
              <w:bottom w:val="single" w:sz="4" w:space="0" w:color="auto"/>
              <w:right w:val="single" w:sz="4" w:space="0" w:color="auto"/>
            </w:tcBorders>
            <w:shd w:val="clear" w:color="auto" w:fill="auto"/>
            <w:vAlign w:val="center"/>
          </w:tcPr>
          <w:p w:rsidR="00D971AA" w:rsidRPr="007C6BAF"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43653,1</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51356,59</w:t>
            </w:r>
          </w:p>
        </w:tc>
      </w:tr>
      <w:tr w:rsidR="00D971AA" w:rsidRPr="00F377F7" w:rsidTr="00D402E8">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b/>
                <w:bCs/>
                <w:color w:val="000000"/>
                <w:sz w:val="20"/>
                <w:szCs w:val="20"/>
              </w:rPr>
            </w:pPr>
            <w:r w:rsidRPr="00F377F7">
              <w:rPr>
                <w:rFonts w:ascii="Times New Roman" w:eastAsia="Times New Roman" w:hAnsi="Times New Roman" w:cs="Times New Roman"/>
                <w:b/>
                <w:bCs/>
                <w:color w:val="000000"/>
                <w:sz w:val="20"/>
                <w:szCs w:val="20"/>
              </w:rPr>
              <w:t>Корректировка на состояние отделки</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883295">
              <w:rPr>
                <w:rFonts w:ascii="Times New Roman" w:eastAsia="Times New Roman" w:hAnsi="Times New Roman" w:cs="Times New Roman"/>
                <w:color w:val="000000"/>
                <w:sz w:val="20"/>
                <w:szCs w:val="20"/>
              </w:rPr>
              <w:t>1</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883295">
              <w:rPr>
                <w:rFonts w:ascii="Times New Roman" w:eastAsia="Times New Roman" w:hAnsi="Times New Roman" w:cs="Times New Roman"/>
                <w:color w:val="000000"/>
                <w:sz w:val="20"/>
                <w:szCs w:val="20"/>
              </w:rPr>
              <w:t>1</w:t>
            </w:r>
          </w:p>
        </w:tc>
      </w:tr>
      <w:tr w:rsidR="00D971AA"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Скорректированная цена, руб./кв.м.</w:t>
            </w:r>
          </w:p>
        </w:tc>
        <w:tc>
          <w:tcPr>
            <w:tcW w:w="1600" w:type="dxa"/>
            <w:tcBorders>
              <w:top w:val="nil"/>
              <w:left w:val="nil"/>
              <w:bottom w:val="single" w:sz="4" w:space="0" w:color="auto"/>
              <w:right w:val="single" w:sz="4" w:space="0" w:color="auto"/>
            </w:tcBorders>
            <w:shd w:val="clear" w:color="auto" w:fill="auto"/>
            <w:vAlign w:val="center"/>
          </w:tcPr>
          <w:p w:rsidR="00D971AA" w:rsidRPr="007C6BAF"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51356,59</w:t>
            </w:r>
          </w:p>
        </w:tc>
        <w:tc>
          <w:tcPr>
            <w:tcW w:w="1600" w:type="dxa"/>
            <w:tcBorders>
              <w:top w:val="nil"/>
              <w:left w:val="nil"/>
              <w:bottom w:val="single" w:sz="4" w:space="0" w:color="auto"/>
              <w:right w:val="single" w:sz="4" w:space="0" w:color="auto"/>
            </w:tcBorders>
            <w:shd w:val="clear" w:color="auto" w:fill="auto"/>
            <w:vAlign w:val="center"/>
          </w:tcPr>
          <w:p w:rsidR="00D971AA" w:rsidRPr="007C6BAF"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43653,1</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51356,59</w:t>
            </w:r>
          </w:p>
        </w:tc>
      </w:tr>
      <w:tr w:rsidR="00D971AA"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b/>
                <w:bCs/>
                <w:color w:val="000000"/>
                <w:sz w:val="20"/>
                <w:szCs w:val="20"/>
              </w:rPr>
            </w:pPr>
            <w:r w:rsidRPr="00F377F7">
              <w:rPr>
                <w:rFonts w:ascii="Times New Roman" w:eastAsia="Times New Roman" w:hAnsi="Times New Roman" w:cs="Times New Roman"/>
                <w:b/>
                <w:bCs/>
                <w:color w:val="000000"/>
                <w:sz w:val="20"/>
                <w:szCs w:val="20"/>
              </w:rPr>
              <w:t>Корректировка на тип парковки</w:t>
            </w:r>
          </w:p>
        </w:tc>
        <w:tc>
          <w:tcPr>
            <w:tcW w:w="1600" w:type="dxa"/>
            <w:tcBorders>
              <w:top w:val="nil"/>
              <w:left w:val="nil"/>
              <w:bottom w:val="single" w:sz="4" w:space="0" w:color="auto"/>
              <w:right w:val="single" w:sz="4" w:space="0" w:color="auto"/>
            </w:tcBorders>
            <w:shd w:val="clear" w:color="auto" w:fill="auto"/>
            <w:vAlign w:val="center"/>
            <w:hideMark/>
          </w:tcPr>
          <w:p w:rsidR="00D971AA" w:rsidRPr="00F377F7" w:rsidRDefault="00D971AA" w:rsidP="00D971AA">
            <w:pPr>
              <w:jc w:val="cente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1</w:t>
            </w:r>
          </w:p>
        </w:tc>
        <w:tc>
          <w:tcPr>
            <w:tcW w:w="1600" w:type="dxa"/>
            <w:tcBorders>
              <w:top w:val="nil"/>
              <w:left w:val="nil"/>
              <w:bottom w:val="single" w:sz="4" w:space="0" w:color="auto"/>
              <w:right w:val="single" w:sz="4" w:space="0" w:color="auto"/>
            </w:tcBorders>
            <w:shd w:val="clear" w:color="auto" w:fill="auto"/>
            <w:vAlign w:val="center"/>
            <w:hideMark/>
          </w:tcPr>
          <w:p w:rsidR="00D971AA" w:rsidRPr="00F377F7" w:rsidRDefault="00D971AA" w:rsidP="00D971AA">
            <w:pPr>
              <w:jc w:val="cente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1</w:t>
            </w:r>
          </w:p>
        </w:tc>
        <w:tc>
          <w:tcPr>
            <w:tcW w:w="1600" w:type="dxa"/>
            <w:tcBorders>
              <w:top w:val="nil"/>
              <w:left w:val="nil"/>
              <w:bottom w:val="single" w:sz="4" w:space="0" w:color="auto"/>
              <w:right w:val="single" w:sz="4" w:space="0" w:color="auto"/>
            </w:tcBorders>
            <w:shd w:val="clear" w:color="auto" w:fill="auto"/>
            <w:vAlign w:val="center"/>
            <w:hideMark/>
          </w:tcPr>
          <w:p w:rsidR="00D971AA" w:rsidRPr="00F377F7" w:rsidRDefault="00D971AA" w:rsidP="00D971AA">
            <w:pPr>
              <w:jc w:val="cente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1</w:t>
            </w:r>
          </w:p>
        </w:tc>
      </w:tr>
      <w:tr w:rsidR="00D971AA"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Скорректированная цена, руб./кв.м.</w:t>
            </w:r>
          </w:p>
        </w:tc>
        <w:tc>
          <w:tcPr>
            <w:tcW w:w="1600" w:type="dxa"/>
            <w:tcBorders>
              <w:top w:val="nil"/>
              <w:left w:val="nil"/>
              <w:bottom w:val="single" w:sz="4" w:space="0" w:color="auto"/>
              <w:right w:val="single" w:sz="4" w:space="0" w:color="auto"/>
            </w:tcBorders>
            <w:shd w:val="clear" w:color="auto" w:fill="auto"/>
            <w:vAlign w:val="center"/>
          </w:tcPr>
          <w:p w:rsidR="00D971AA" w:rsidRPr="007C6BAF"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51356,59</w:t>
            </w:r>
          </w:p>
        </w:tc>
        <w:tc>
          <w:tcPr>
            <w:tcW w:w="1600" w:type="dxa"/>
            <w:tcBorders>
              <w:top w:val="nil"/>
              <w:left w:val="nil"/>
              <w:bottom w:val="single" w:sz="4" w:space="0" w:color="auto"/>
              <w:right w:val="single" w:sz="4" w:space="0" w:color="auto"/>
            </w:tcBorders>
            <w:shd w:val="clear" w:color="auto" w:fill="auto"/>
            <w:vAlign w:val="center"/>
          </w:tcPr>
          <w:p w:rsidR="00D971AA" w:rsidRPr="007C6BAF"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43653,1</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51356,59</w:t>
            </w:r>
          </w:p>
        </w:tc>
      </w:tr>
      <w:tr w:rsidR="00D971AA"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b/>
                <w:bCs/>
                <w:color w:val="000000"/>
                <w:sz w:val="20"/>
                <w:szCs w:val="20"/>
              </w:rPr>
            </w:pPr>
            <w:r w:rsidRPr="00F377F7">
              <w:rPr>
                <w:rFonts w:ascii="Times New Roman" w:eastAsia="Times New Roman" w:hAnsi="Times New Roman" w:cs="Times New Roman"/>
                <w:b/>
                <w:bCs/>
                <w:color w:val="000000"/>
                <w:sz w:val="20"/>
                <w:szCs w:val="20"/>
              </w:rPr>
              <w:t>Корректировка на доступ к объекту</w:t>
            </w:r>
          </w:p>
        </w:tc>
        <w:tc>
          <w:tcPr>
            <w:tcW w:w="1600" w:type="dxa"/>
            <w:tcBorders>
              <w:top w:val="nil"/>
              <w:left w:val="nil"/>
              <w:bottom w:val="single" w:sz="4" w:space="0" w:color="auto"/>
              <w:right w:val="single" w:sz="4" w:space="0" w:color="auto"/>
            </w:tcBorders>
            <w:shd w:val="clear" w:color="auto" w:fill="auto"/>
            <w:vAlign w:val="center"/>
            <w:hideMark/>
          </w:tcPr>
          <w:p w:rsidR="00D971AA" w:rsidRPr="00F377F7" w:rsidRDefault="00D971AA" w:rsidP="00D971AA">
            <w:pPr>
              <w:jc w:val="cente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1</w:t>
            </w:r>
          </w:p>
        </w:tc>
        <w:tc>
          <w:tcPr>
            <w:tcW w:w="1600" w:type="dxa"/>
            <w:tcBorders>
              <w:top w:val="nil"/>
              <w:left w:val="nil"/>
              <w:bottom w:val="single" w:sz="4" w:space="0" w:color="auto"/>
              <w:right w:val="single" w:sz="4" w:space="0" w:color="auto"/>
            </w:tcBorders>
            <w:shd w:val="clear" w:color="auto" w:fill="auto"/>
            <w:vAlign w:val="center"/>
            <w:hideMark/>
          </w:tcPr>
          <w:p w:rsidR="00D971AA" w:rsidRPr="00F377F7" w:rsidRDefault="00D971AA" w:rsidP="00D971AA">
            <w:pPr>
              <w:jc w:val="cente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1</w:t>
            </w:r>
          </w:p>
        </w:tc>
        <w:tc>
          <w:tcPr>
            <w:tcW w:w="1600" w:type="dxa"/>
            <w:tcBorders>
              <w:top w:val="nil"/>
              <w:left w:val="nil"/>
              <w:bottom w:val="single" w:sz="4" w:space="0" w:color="auto"/>
              <w:right w:val="single" w:sz="4" w:space="0" w:color="auto"/>
            </w:tcBorders>
            <w:shd w:val="clear" w:color="auto" w:fill="auto"/>
            <w:vAlign w:val="center"/>
            <w:hideMark/>
          </w:tcPr>
          <w:p w:rsidR="00D971AA" w:rsidRPr="00F377F7" w:rsidRDefault="00D971AA" w:rsidP="00D971AA">
            <w:pPr>
              <w:jc w:val="cente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1</w:t>
            </w:r>
          </w:p>
        </w:tc>
      </w:tr>
      <w:tr w:rsidR="00D971AA" w:rsidRPr="00F377F7" w:rsidTr="002C6E37">
        <w:trPr>
          <w:trHeight w:val="314"/>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Скорректированная цена, руб./кв.м.</w:t>
            </w:r>
          </w:p>
        </w:tc>
        <w:tc>
          <w:tcPr>
            <w:tcW w:w="1600" w:type="dxa"/>
            <w:tcBorders>
              <w:top w:val="nil"/>
              <w:left w:val="nil"/>
              <w:bottom w:val="single" w:sz="4" w:space="0" w:color="auto"/>
              <w:right w:val="single" w:sz="4" w:space="0" w:color="auto"/>
            </w:tcBorders>
            <w:shd w:val="clear" w:color="auto" w:fill="auto"/>
            <w:vAlign w:val="center"/>
          </w:tcPr>
          <w:p w:rsidR="00D971AA" w:rsidRPr="007C6BAF"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51356,59</w:t>
            </w:r>
          </w:p>
        </w:tc>
        <w:tc>
          <w:tcPr>
            <w:tcW w:w="1600" w:type="dxa"/>
            <w:tcBorders>
              <w:top w:val="nil"/>
              <w:left w:val="nil"/>
              <w:bottom w:val="single" w:sz="4" w:space="0" w:color="auto"/>
              <w:right w:val="single" w:sz="4" w:space="0" w:color="auto"/>
            </w:tcBorders>
            <w:shd w:val="clear" w:color="auto" w:fill="auto"/>
            <w:vAlign w:val="center"/>
          </w:tcPr>
          <w:p w:rsidR="00D971AA" w:rsidRPr="007C6BAF"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43653,1</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51356,59</w:t>
            </w:r>
          </w:p>
        </w:tc>
      </w:tr>
      <w:tr w:rsidR="00D971AA"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b/>
                <w:bCs/>
                <w:color w:val="000000"/>
                <w:sz w:val="20"/>
                <w:szCs w:val="20"/>
              </w:rPr>
            </w:pPr>
            <w:r w:rsidRPr="00F377F7">
              <w:rPr>
                <w:rFonts w:ascii="Times New Roman" w:eastAsia="Times New Roman" w:hAnsi="Times New Roman" w:cs="Times New Roman"/>
                <w:b/>
                <w:bCs/>
                <w:color w:val="000000"/>
                <w:sz w:val="20"/>
                <w:szCs w:val="20"/>
              </w:rPr>
              <w:t>Корректировка на местоположение</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0,62</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0,62</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0,62</w:t>
            </w:r>
          </w:p>
        </w:tc>
      </w:tr>
      <w:tr w:rsidR="00D971AA"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lastRenderedPageBreak/>
              <w:t>Скорректированная цена, руб./кв.м.</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31841,0</w:t>
            </w:r>
            <w:r>
              <w:rPr>
                <w:rFonts w:ascii="Times New Roman" w:eastAsia="Times New Roman" w:hAnsi="Times New Roman" w:cs="Times New Roman"/>
                <w:color w:val="000000"/>
                <w:sz w:val="20"/>
                <w:szCs w:val="20"/>
              </w:rPr>
              <w:t>9</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27064,92</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31841,0</w:t>
            </w:r>
            <w:r>
              <w:rPr>
                <w:rFonts w:ascii="Times New Roman" w:eastAsia="Times New Roman" w:hAnsi="Times New Roman" w:cs="Times New Roman"/>
                <w:color w:val="000000"/>
                <w:sz w:val="20"/>
                <w:szCs w:val="20"/>
              </w:rPr>
              <w:t>9</w:t>
            </w:r>
          </w:p>
        </w:tc>
      </w:tr>
      <w:tr w:rsidR="00D971AA" w:rsidRPr="00F377F7" w:rsidTr="00626A39">
        <w:trPr>
          <w:trHeight w:val="51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b/>
                <w:bCs/>
                <w:color w:val="000000"/>
                <w:sz w:val="20"/>
                <w:szCs w:val="20"/>
              </w:rPr>
            </w:pPr>
            <w:r w:rsidRPr="00F377F7">
              <w:rPr>
                <w:rFonts w:ascii="Times New Roman" w:eastAsia="Times New Roman" w:hAnsi="Times New Roman" w:cs="Times New Roman"/>
                <w:b/>
                <w:bCs/>
                <w:color w:val="000000"/>
                <w:sz w:val="20"/>
                <w:szCs w:val="20"/>
              </w:rPr>
              <w:t>Корректировка на расположение относительно "красной линии"</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D971AA"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Скорректированная цена, руб./кв.м.</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31841,0</w:t>
            </w:r>
            <w:r>
              <w:rPr>
                <w:rFonts w:ascii="Times New Roman" w:eastAsia="Times New Roman" w:hAnsi="Times New Roman" w:cs="Times New Roman"/>
                <w:color w:val="000000"/>
                <w:sz w:val="20"/>
                <w:szCs w:val="20"/>
              </w:rPr>
              <w:t>9</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27064,92</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31841,0</w:t>
            </w:r>
            <w:r>
              <w:rPr>
                <w:rFonts w:ascii="Times New Roman" w:eastAsia="Times New Roman" w:hAnsi="Times New Roman" w:cs="Times New Roman"/>
                <w:color w:val="000000"/>
                <w:sz w:val="20"/>
                <w:szCs w:val="20"/>
              </w:rPr>
              <w:t>9</w:t>
            </w:r>
          </w:p>
        </w:tc>
      </w:tr>
      <w:tr w:rsidR="00D971AA" w:rsidRPr="00F377F7" w:rsidTr="00626A39">
        <w:trPr>
          <w:trHeight w:val="323"/>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b/>
                <w:bCs/>
                <w:color w:val="000000"/>
                <w:sz w:val="20"/>
                <w:szCs w:val="20"/>
              </w:rPr>
            </w:pPr>
            <w:r w:rsidRPr="00F377F7">
              <w:rPr>
                <w:rFonts w:ascii="Times New Roman" w:eastAsia="Times New Roman" w:hAnsi="Times New Roman" w:cs="Times New Roman"/>
                <w:b/>
                <w:bCs/>
                <w:color w:val="000000"/>
                <w:sz w:val="20"/>
                <w:szCs w:val="20"/>
              </w:rPr>
              <w:t>Корректировка на расположение относительно остановок общественного транспорта</w:t>
            </w:r>
          </w:p>
        </w:tc>
        <w:tc>
          <w:tcPr>
            <w:tcW w:w="1600" w:type="dxa"/>
            <w:tcBorders>
              <w:top w:val="nil"/>
              <w:left w:val="nil"/>
              <w:bottom w:val="single" w:sz="4" w:space="0" w:color="auto"/>
              <w:right w:val="single" w:sz="4" w:space="0" w:color="auto"/>
            </w:tcBorders>
            <w:shd w:val="clear" w:color="auto" w:fill="auto"/>
            <w:vAlign w:val="center"/>
            <w:hideMark/>
          </w:tcPr>
          <w:p w:rsidR="00D971AA" w:rsidRPr="00F377F7" w:rsidRDefault="00D971AA" w:rsidP="00D971AA">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600" w:type="dxa"/>
            <w:tcBorders>
              <w:top w:val="nil"/>
              <w:left w:val="nil"/>
              <w:bottom w:val="single" w:sz="4" w:space="0" w:color="auto"/>
              <w:right w:val="single" w:sz="4" w:space="0" w:color="auto"/>
            </w:tcBorders>
            <w:shd w:val="clear" w:color="auto" w:fill="auto"/>
            <w:vAlign w:val="center"/>
            <w:hideMark/>
          </w:tcPr>
          <w:p w:rsidR="00D971AA" w:rsidRPr="00F377F7" w:rsidRDefault="00D971AA" w:rsidP="00D971AA">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600" w:type="dxa"/>
            <w:tcBorders>
              <w:top w:val="nil"/>
              <w:left w:val="nil"/>
              <w:bottom w:val="single" w:sz="4" w:space="0" w:color="auto"/>
              <w:right w:val="single" w:sz="4" w:space="0" w:color="auto"/>
            </w:tcBorders>
            <w:shd w:val="clear" w:color="auto" w:fill="auto"/>
            <w:vAlign w:val="center"/>
            <w:hideMark/>
          </w:tcPr>
          <w:p w:rsidR="00D971AA" w:rsidRPr="00F377F7" w:rsidRDefault="00D971AA" w:rsidP="00D971AA">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D971AA"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Скорректированная цена, руб./кв.м.</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31841,0</w:t>
            </w:r>
            <w:r>
              <w:rPr>
                <w:rFonts w:ascii="Times New Roman" w:eastAsia="Times New Roman" w:hAnsi="Times New Roman" w:cs="Times New Roman"/>
                <w:color w:val="000000"/>
                <w:sz w:val="20"/>
                <w:szCs w:val="20"/>
              </w:rPr>
              <w:t>9</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27064,92</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31841,0</w:t>
            </w:r>
            <w:r>
              <w:rPr>
                <w:rFonts w:ascii="Times New Roman" w:eastAsia="Times New Roman" w:hAnsi="Times New Roman" w:cs="Times New Roman"/>
                <w:color w:val="000000"/>
                <w:sz w:val="20"/>
                <w:szCs w:val="20"/>
              </w:rPr>
              <w:t>9</w:t>
            </w:r>
          </w:p>
        </w:tc>
      </w:tr>
      <w:tr w:rsidR="00D971AA" w:rsidRPr="00F377F7" w:rsidTr="00626A39">
        <w:trPr>
          <w:trHeight w:val="315"/>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b/>
                <w:bCs/>
                <w:color w:val="000000"/>
                <w:sz w:val="20"/>
                <w:szCs w:val="20"/>
              </w:rPr>
            </w:pPr>
            <w:r w:rsidRPr="00F377F7">
              <w:rPr>
                <w:rFonts w:ascii="Times New Roman" w:eastAsia="Times New Roman" w:hAnsi="Times New Roman" w:cs="Times New Roman"/>
                <w:b/>
                <w:bCs/>
                <w:color w:val="000000"/>
                <w:sz w:val="20"/>
                <w:szCs w:val="20"/>
              </w:rPr>
              <w:t>Корректировка на функциональное назначение</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1</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1</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1</w:t>
            </w:r>
          </w:p>
        </w:tc>
      </w:tr>
      <w:tr w:rsidR="00D971AA"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Скорректированная цена, руб./кв.м.</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31841,0</w:t>
            </w:r>
            <w:r>
              <w:rPr>
                <w:rFonts w:ascii="Times New Roman" w:eastAsia="Times New Roman" w:hAnsi="Times New Roman" w:cs="Times New Roman"/>
                <w:color w:val="000000"/>
                <w:sz w:val="20"/>
                <w:szCs w:val="20"/>
              </w:rPr>
              <w:t>9</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27064,92</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31841,0</w:t>
            </w:r>
            <w:r>
              <w:rPr>
                <w:rFonts w:ascii="Times New Roman" w:eastAsia="Times New Roman" w:hAnsi="Times New Roman" w:cs="Times New Roman"/>
                <w:color w:val="000000"/>
                <w:sz w:val="20"/>
                <w:szCs w:val="20"/>
              </w:rPr>
              <w:t>9</w:t>
            </w:r>
          </w:p>
        </w:tc>
      </w:tr>
      <w:tr w:rsidR="00D971AA" w:rsidRPr="00F377F7" w:rsidTr="00626A39">
        <w:trPr>
          <w:trHeight w:val="51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b/>
                <w:bCs/>
                <w:color w:val="000000"/>
                <w:sz w:val="20"/>
                <w:szCs w:val="20"/>
              </w:rPr>
            </w:pPr>
            <w:r w:rsidRPr="00F377F7">
              <w:rPr>
                <w:rFonts w:ascii="Times New Roman" w:eastAsia="Times New Roman" w:hAnsi="Times New Roman" w:cs="Times New Roman"/>
                <w:b/>
                <w:bCs/>
                <w:color w:val="000000"/>
                <w:sz w:val="20"/>
                <w:szCs w:val="20"/>
              </w:rPr>
              <w:t>Корректировка на наличие оборудования, мебели, техники</w:t>
            </w:r>
          </w:p>
        </w:tc>
        <w:tc>
          <w:tcPr>
            <w:tcW w:w="1600" w:type="dxa"/>
            <w:tcBorders>
              <w:top w:val="nil"/>
              <w:left w:val="nil"/>
              <w:bottom w:val="single" w:sz="4" w:space="0" w:color="auto"/>
              <w:right w:val="single" w:sz="4" w:space="0" w:color="auto"/>
            </w:tcBorders>
            <w:shd w:val="clear" w:color="auto" w:fill="auto"/>
            <w:vAlign w:val="center"/>
            <w:hideMark/>
          </w:tcPr>
          <w:p w:rsidR="00D971AA" w:rsidRPr="00F377F7" w:rsidRDefault="00D971AA" w:rsidP="00D971AA">
            <w:pPr>
              <w:jc w:val="cente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1</w:t>
            </w:r>
          </w:p>
        </w:tc>
        <w:tc>
          <w:tcPr>
            <w:tcW w:w="1600" w:type="dxa"/>
            <w:tcBorders>
              <w:top w:val="nil"/>
              <w:left w:val="nil"/>
              <w:bottom w:val="single" w:sz="4" w:space="0" w:color="auto"/>
              <w:right w:val="single" w:sz="4" w:space="0" w:color="auto"/>
            </w:tcBorders>
            <w:shd w:val="clear" w:color="auto" w:fill="auto"/>
            <w:vAlign w:val="center"/>
            <w:hideMark/>
          </w:tcPr>
          <w:p w:rsidR="00D971AA" w:rsidRPr="00F377F7" w:rsidRDefault="00D971AA" w:rsidP="00D971AA">
            <w:pPr>
              <w:jc w:val="cente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1</w:t>
            </w:r>
          </w:p>
        </w:tc>
        <w:tc>
          <w:tcPr>
            <w:tcW w:w="1600" w:type="dxa"/>
            <w:tcBorders>
              <w:top w:val="nil"/>
              <w:left w:val="nil"/>
              <w:bottom w:val="single" w:sz="4" w:space="0" w:color="auto"/>
              <w:right w:val="single" w:sz="4" w:space="0" w:color="auto"/>
            </w:tcBorders>
            <w:shd w:val="clear" w:color="auto" w:fill="auto"/>
            <w:vAlign w:val="center"/>
            <w:hideMark/>
          </w:tcPr>
          <w:p w:rsidR="00D971AA" w:rsidRPr="00F377F7" w:rsidRDefault="00D971AA" w:rsidP="00D971AA">
            <w:pPr>
              <w:jc w:val="cente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1</w:t>
            </w:r>
          </w:p>
        </w:tc>
      </w:tr>
      <w:tr w:rsidR="00D971AA"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Скорректированная цена, руб./кв.м.</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31841,0</w:t>
            </w:r>
            <w:r>
              <w:rPr>
                <w:rFonts w:ascii="Times New Roman" w:eastAsia="Times New Roman" w:hAnsi="Times New Roman" w:cs="Times New Roman"/>
                <w:color w:val="000000"/>
                <w:sz w:val="20"/>
                <w:szCs w:val="20"/>
              </w:rPr>
              <w:t>9</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27064,92</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31841,0</w:t>
            </w:r>
            <w:r>
              <w:rPr>
                <w:rFonts w:ascii="Times New Roman" w:eastAsia="Times New Roman" w:hAnsi="Times New Roman" w:cs="Times New Roman"/>
                <w:color w:val="000000"/>
                <w:sz w:val="20"/>
                <w:szCs w:val="20"/>
              </w:rPr>
              <w:t>9</w:t>
            </w:r>
          </w:p>
        </w:tc>
      </w:tr>
      <w:tr w:rsidR="00D971AA" w:rsidRPr="00F377F7" w:rsidTr="00626A39">
        <w:trPr>
          <w:trHeight w:val="285"/>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b/>
                <w:bCs/>
                <w:color w:val="000000"/>
                <w:sz w:val="20"/>
                <w:szCs w:val="20"/>
              </w:rPr>
            </w:pPr>
            <w:r w:rsidRPr="00F377F7">
              <w:rPr>
                <w:rFonts w:ascii="Times New Roman" w:eastAsia="Times New Roman" w:hAnsi="Times New Roman" w:cs="Times New Roman"/>
                <w:b/>
                <w:bCs/>
                <w:color w:val="000000"/>
                <w:sz w:val="20"/>
                <w:szCs w:val="20"/>
              </w:rPr>
              <w:t>Корректировка на статус населенного пункта</w:t>
            </w:r>
          </w:p>
        </w:tc>
        <w:tc>
          <w:tcPr>
            <w:tcW w:w="1600" w:type="dxa"/>
            <w:tcBorders>
              <w:top w:val="nil"/>
              <w:left w:val="nil"/>
              <w:bottom w:val="single" w:sz="4" w:space="0" w:color="auto"/>
              <w:right w:val="single" w:sz="4" w:space="0" w:color="auto"/>
            </w:tcBorders>
            <w:shd w:val="clear" w:color="auto" w:fill="auto"/>
            <w:vAlign w:val="center"/>
            <w:hideMark/>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0,51</w:t>
            </w:r>
          </w:p>
        </w:tc>
        <w:tc>
          <w:tcPr>
            <w:tcW w:w="1600" w:type="dxa"/>
            <w:tcBorders>
              <w:top w:val="nil"/>
              <w:left w:val="nil"/>
              <w:bottom w:val="single" w:sz="4" w:space="0" w:color="auto"/>
              <w:right w:val="single" w:sz="4" w:space="0" w:color="auto"/>
            </w:tcBorders>
            <w:shd w:val="clear" w:color="auto" w:fill="auto"/>
            <w:vAlign w:val="center"/>
            <w:hideMark/>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0,51</w:t>
            </w:r>
          </w:p>
        </w:tc>
        <w:tc>
          <w:tcPr>
            <w:tcW w:w="1600" w:type="dxa"/>
            <w:tcBorders>
              <w:top w:val="nil"/>
              <w:left w:val="nil"/>
              <w:bottom w:val="single" w:sz="4" w:space="0" w:color="auto"/>
              <w:right w:val="single" w:sz="4" w:space="0" w:color="auto"/>
            </w:tcBorders>
            <w:shd w:val="clear" w:color="auto" w:fill="auto"/>
            <w:vAlign w:val="center"/>
            <w:hideMark/>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0,51</w:t>
            </w:r>
          </w:p>
        </w:tc>
      </w:tr>
      <w:tr w:rsidR="00D971AA"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D971AA" w:rsidRPr="00F377F7" w:rsidRDefault="00D971AA" w:rsidP="00D971AA">
            <w:pP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Скорректированная цена, руб./м.</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16238,95</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13803,11</w:t>
            </w:r>
          </w:p>
        </w:tc>
        <w:tc>
          <w:tcPr>
            <w:tcW w:w="1600" w:type="dxa"/>
            <w:tcBorders>
              <w:top w:val="nil"/>
              <w:left w:val="nil"/>
              <w:bottom w:val="single" w:sz="4" w:space="0" w:color="auto"/>
              <w:right w:val="single" w:sz="4" w:space="0" w:color="auto"/>
            </w:tcBorders>
            <w:shd w:val="clear" w:color="auto" w:fill="auto"/>
            <w:vAlign w:val="center"/>
          </w:tcPr>
          <w:p w:rsidR="00D971AA" w:rsidRPr="00F377F7" w:rsidRDefault="00D971AA" w:rsidP="00D971AA">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16238,95</w:t>
            </w:r>
          </w:p>
        </w:tc>
      </w:tr>
      <w:tr w:rsidR="00A10843"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tcPr>
          <w:p w:rsidR="00A10843" w:rsidRPr="00F377F7" w:rsidRDefault="00A10843" w:rsidP="00A10843">
            <w:pPr>
              <w:rPr>
                <w:rFonts w:ascii="Times New Roman" w:eastAsia="Times New Roman" w:hAnsi="Times New Roman" w:cs="Times New Roman"/>
                <w:b/>
                <w:bCs/>
                <w:color w:val="000000"/>
                <w:sz w:val="20"/>
                <w:szCs w:val="20"/>
              </w:rPr>
            </w:pPr>
            <w:r w:rsidRPr="00F377F7">
              <w:rPr>
                <w:rFonts w:ascii="Times New Roman" w:eastAsia="Times New Roman" w:hAnsi="Times New Roman" w:cs="Times New Roman"/>
                <w:b/>
                <w:bCs/>
                <w:color w:val="000000"/>
                <w:sz w:val="20"/>
                <w:szCs w:val="20"/>
              </w:rPr>
              <w:t>Корректировка на физическое состояние</w:t>
            </w:r>
          </w:p>
        </w:tc>
        <w:tc>
          <w:tcPr>
            <w:tcW w:w="1600" w:type="dxa"/>
            <w:tcBorders>
              <w:top w:val="nil"/>
              <w:left w:val="nil"/>
              <w:bottom w:val="single" w:sz="4" w:space="0" w:color="auto"/>
              <w:right w:val="single" w:sz="4" w:space="0" w:color="auto"/>
            </w:tcBorders>
            <w:shd w:val="clear" w:color="auto" w:fill="auto"/>
            <w:vAlign w:val="center"/>
          </w:tcPr>
          <w:p w:rsidR="00A10843" w:rsidRPr="00F377F7" w:rsidRDefault="00A10843" w:rsidP="00A10843">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0,21</w:t>
            </w:r>
          </w:p>
        </w:tc>
        <w:tc>
          <w:tcPr>
            <w:tcW w:w="1600" w:type="dxa"/>
            <w:tcBorders>
              <w:top w:val="nil"/>
              <w:left w:val="nil"/>
              <w:bottom w:val="single" w:sz="4" w:space="0" w:color="auto"/>
              <w:right w:val="single" w:sz="4" w:space="0" w:color="auto"/>
            </w:tcBorders>
            <w:shd w:val="clear" w:color="auto" w:fill="auto"/>
            <w:vAlign w:val="center"/>
          </w:tcPr>
          <w:p w:rsidR="00A10843" w:rsidRPr="00F377F7" w:rsidRDefault="00A10843" w:rsidP="00A10843">
            <w:pPr>
              <w:jc w:val="center"/>
              <w:rPr>
                <w:rFonts w:ascii="Times New Roman" w:eastAsia="Times New Roman" w:hAnsi="Times New Roman" w:cs="Times New Roman"/>
                <w:color w:val="000000"/>
                <w:sz w:val="20"/>
                <w:szCs w:val="20"/>
              </w:rPr>
            </w:pPr>
            <w:r w:rsidRPr="00A10843">
              <w:rPr>
                <w:rFonts w:ascii="Times New Roman" w:eastAsia="Times New Roman" w:hAnsi="Times New Roman" w:cs="Times New Roman"/>
                <w:color w:val="000000"/>
                <w:sz w:val="20"/>
                <w:szCs w:val="20"/>
              </w:rPr>
              <w:t>0,21</w:t>
            </w:r>
          </w:p>
        </w:tc>
        <w:tc>
          <w:tcPr>
            <w:tcW w:w="1600" w:type="dxa"/>
            <w:tcBorders>
              <w:top w:val="nil"/>
              <w:left w:val="nil"/>
              <w:bottom w:val="single" w:sz="4" w:space="0" w:color="auto"/>
              <w:right w:val="single" w:sz="4" w:space="0" w:color="auto"/>
            </w:tcBorders>
            <w:shd w:val="clear" w:color="auto" w:fill="auto"/>
            <w:vAlign w:val="center"/>
          </w:tcPr>
          <w:p w:rsidR="00A10843" w:rsidRPr="00F377F7" w:rsidRDefault="00A10843" w:rsidP="00A10843">
            <w:pPr>
              <w:jc w:val="center"/>
              <w:rPr>
                <w:rFonts w:ascii="Times New Roman" w:eastAsia="Times New Roman" w:hAnsi="Times New Roman" w:cs="Times New Roman"/>
                <w:color w:val="000000"/>
                <w:sz w:val="20"/>
                <w:szCs w:val="20"/>
              </w:rPr>
            </w:pPr>
            <w:r w:rsidRPr="00A10843">
              <w:rPr>
                <w:rFonts w:ascii="Times New Roman" w:eastAsia="Times New Roman" w:hAnsi="Times New Roman" w:cs="Times New Roman"/>
                <w:color w:val="000000"/>
                <w:sz w:val="20"/>
                <w:szCs w:val="20"/>
              </w:rPr>
              <w:t>0,21</w:t>
            </w:r>
          </w:p>
        </w:tc>
      </w:tr>
      <w:tr w:rsidR="00A10843"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tcPr>
          <w:p w:rsidR="00A10843" w:rsidRPr="00F377F7" w:rsidRDefault="00A10843" w:rsidP="00A10843">
            <w:pP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Скорректированная цена, руб./кв.м.</w:t>
            </w:r>
          </w:p>
        </w:tc>
        <w:tc>
          <w:tcPr>
            <w:tcW w:w="1600" w:type="dxa"/>
            <w:tcBorders>
              <w:top w:val="nil"/>
              <w:left w:val="nil"/>
              <w:bottom w:val="single" w:sz="4" w:space="0" w:color="auto"/>
              <w:right w:val="single" w:sz="4" w:space="0" w:color="auto"/>
            </w:tcBorders>
            <w:shd w:val="clear" w:color="auto" w:fill="auto"/>
            <w:vAlign w:val="center"/>
          </w:tcPr>
          <w:p w:rsidR="00A10843" w:rsidRPr="007C6BAF" w:rsidRDefault="00A10843" w:rsidP="00A10843">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A10843">
              <w:rPr>
                <w:rFonts w:ascii="Times New Roman" w:eastAsia="Times New Roman" w:hAnsi="Times New Roman" w:cs="Times New Roman"/>
                <w:color w:val="000000"/>
                <w:sz w:val="20"/>
                <w:szCs w:val="20"/>
              </w:rPr>
              <w:t>410,17</w:t>
            </w:r>
          </w:p>
        </w:tc>
        <w:tc>
          <w:tcPr>
            <w:tcW w:w="1600" w:type="dxa"/>
            <w:tcBorders>
              <w:top w:val="nil"/>
              <w:left w:val="nil"/>
              <w:bottom w:val="single" w:sz="4" w:space="0" w:color="auto"/>
              <w:right w:val="single" w:sz="4" w:space="0" w:color="auto"/>
            </w:tcBorders>
            <w:shd w:val="clear" w:color="auto" w:fill="auto"/>
            <w:vAlign w:val="center"/>
          </w:tcPr>
          <w:p w:rsidR="00A10843" w:rsidRPr="007C6BAF" w:rsidRDefault="00A10843" w:rsidP="00A10843">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Pr="00A10843">
              <w:rPr>
                <w:rFonts w:ascii="Times New Roman" w:eastAsia="Times New Roman" w:hAnsi="Times New Roman" w:cs="Times New Roman"/>
                <w:color w:val="000000"/>
                <w:sz w:val="20"/>
                <w:szCs w:val="20"/>
              </w:rPr>
              <w:t>898,65</w:t>
            </w:r>
          </w:p>
        </w:tc>
        <w:tc>
          <w:tcPr>
            <w:tcW w:w="1600" w:type="dxa"/>
            <w:tcBorders>
              <w:top w:val="nil"/>
              <w:left w:val="nil"/>
              <w:bottom w:val="single" w:sz="4" w:space="0" w:color="auto"/>
              <w:right w:val="single" w:sz="4" w:space="0" w:color="auto"/>
            </w:tcBorders>
            <w:shd w:val="clear" w:color="auto" w:fill="auto"/>
            <w:vAlign w:val="center"/>
          </w:tcPr>
          <w:p w:rsidR="00A10843" w:rsidRPr="00F377F7" w:rsidRDefault="00A10843" w:rsidP="00A10843">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A10843">
              <w:rPr>
                <w:rFonts w:ascii="Times New Roman" w:eastAsia="Times New Roman" w:hAnsi="Times New Roman" w:cs="Times New Roman"/>
                <w:color w:val="000000"/>
                <w:sz w:val="20"/>
                <w:szCs w:val="20"/>
              </w:rPr>
              <w:t>410,17</w:t>
            </w:r>
          </w:p>
        </w:tc>
      </w:tr>
      <w:tr w:rsidR="00A10843"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A10843" w:rsidRPr="00F377F7" w:rsidRDefault="00A10843" w:rsidP="00A10843">
            <w:pP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Отклонение</w:t>
            </w:r>
          </w:p>
        </w:tc>
        <w:tc>
          <w:tcPr>
            <w:tcW w:w="1600" w:type="dxa"/>
            <w:tcBorders>
              <w:top w:val="nil"/>
              <w:left w:val="nil"/>
              <w:bottom w:val="single" w:sz="4" w:space="0" w:color="auto"/>
              <w:right w:val="single" w:sz="4" w:space="0" w:color="auto"/>
            </w:tcBorders>
            <w:shd w:val="clear" w:color="auto" w:fill="auto"/>
            <w:vAlign w:val="center"/>
          </w:tcPr>
          <w:p w:rsidR="00A10843" w:rsidRPr="00F377F7" w:rsidRDefault="00A10843" w:rsidP="00A10843">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85,76</w:t>
            </w:r>
          </w:p>
        </w:tc>
        <w:tc>
          <w:tcPr>
            <w:tcW w:w="1600" w:type="dxa"/>
            <w:tcBorders>
              <w:top w:val="nil"/>
              <w:left w:val="nil"/>
              <w:bottom w:val="single" w:sz="4" w:space="0" w:color="auto"/>
              <w:right w:val="single" w:sz="4" w:space="0" w:color="auto"/>
            </w:tcBorders>
            <w:shd w:val="clear" w:color="auto" w:fill="auto"/>
            <w:vAlign w:val="center"/>
          </w:tcPr>
          <w:p w:rsidR="00A10843" w:rsidRPr="00F377F7" w:rsidRDefault="00A10843" w:rsidP="00A10843">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85,76</w:t>
            </w:r>
          </w:p>
        </w:tc>
        <w:tc>
          <w:tcPr>
            <w:tcW w:w="1600" w:type="dxa"/>
            <w:tcBorders>
              <w:top w:val="nil"/>
              <w:left w:val="nil"/>
              <w:bottom w:val="single" w:sz="4" w:space="0" w:color="auto"/>
              <w:right w:val="single" w:sz="4" w:space="0" w:color="auto"/>
            </w:tcBorders>
            <w:shd w:val="clear" w:color="auto" w:fill="auto"/>
            <w:vAlign w:val="center"/>
          </w:tcPr>
          <w:p w:rsidR="00A10843" w:rsidRPr="00F377F7" w:rsidRDefault="00A10843" w:rsidP="00A10843">
            <w:pPr>
              <w:jc w:val="center"/>
              <w:rPr>
                <w:rFonts w:ascii="Times New Roman" w:eastAsia="Times New Roman" w:hAnsi="Times New Roman" w:cs="Times New Roman"/>
                <w:color w:val="000000"/>
                <w:sz w:val="20"/>
                <w:szCs w:val="20"/>
              </w:rPr>
            </w:pPr>
            <w:r w:rsidRPr="00FD3432">
              <w:rPr>
                <w:rFonts w:ascii="Times New Roman" w:eastAsia="Times New Roman" w:hAnsi="Times New Roman" w:cs="Times New Roman"/>
                <w:color w:val="000000"/>
                <w:sz w:val="20"/>
                <w:szCs w:val="20"/>
              </w:rPr>
              <w:t>85,7</w:t>
            </w:r>
            <w:r>
              <w:rPr>
                <w:rFonts w:ascii="Times New Roman" w:eastAsia="Times New Roman" w:hAnsi="Times New Roman" w:cs="Times New Roman"/>
                <w:color w:val="000000"/>
                <w:sz w:val="20"/>
                <w:szCs w:val="20"/>
              </w:rPr>
              <w:t>8</w:t>
            </w:r>
          </w:p>
        </w:tc>
      </w:tr>
      <w:tr w:rsidR="00A10843"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A10843" w:rsidRPr="00F377F7" w:rsidRDefault="00A10843" w:rsidP="00A10843">
            <w:pP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Вес аналога</w:t>
            </w:r>
          </w:p>
        </w:tc>
        <w:tc>
          <w:tcPr>
            <w:tcW w:w="1600" w:type="dxa"/>
            <w:tcBorders>
              <w:top w:val="nil"/>
              <w:left w:val="nil"/>
              <w:bottom w:val="single" w:sz="4" w:space="0" w:color="auto"/>
              <w:right w:val="single" w:sz="4" w:space="0" w:color="auto"/>
            </w:tcBorders>
            <w:shd w:val="clear" w:color="auto" w:fill="auto"/>
            <w:noWrap/>
            <w:vAlign w:val="center"/>
          </w:tcPr>
          <w:p w:rsidR="00A10843" w:rsidRPr="00F377F7" w:rsidRDefault="00A10843" w:rsidP="00A10843">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1600" w:type="dxa"/>
            <w:tcBorders>
              <w:top w:val="nil"/>
              <w:left w:val="nil"/>
              <w:bottom w:val="single" w:sz="4" w:space="0" w:color="auto"/>
              <w:right w:val="single" w:sz="4" w:space="0" w:color="auto"/>
            </w:tcBorders>
            <w:shd w:val="clear" w:color="auto" w:fill="auto"/>
            <w:noWrap/>
            <w:vAlign w:val="center"/>
          </w:tcPr>
          <w:p w:rsidR="00A10843" w:rsidRPr="00F377F7" w:rsidRDefault="00A10843" w:rsidP="00A10843">
            <w:pPr>
              <w:jc w:val="center"/>
              <w:rPr>
                <w:rFonts w:ascii="Times New Roman" w:eastAsia="Times New Roman" w:hAnsi="Times New Roman" w:cs="Times New Roman"/>
                <w:color w:val="000000"/>
                <w:sz w:val="20"/>
                <w:szCs w:val="20"/>
              </w:rPr>
            </w:pPr>
            <w:r w:rsidRPr="000364A2">
              <w:rPr>
                <w:rFonts w:ascii="Times New Roman" w:eastAsia="Times New Roman" w:hAnsi="Times New Roman" w:cs="Times New Roman"/>
                <w:color w:val="000000"/>
                <w:sz w:val="20"/>
                <w:szCs w:val="20"/>
              </w:rPr>
              <w:t>1/3</w:t>
            </w:r>
          </w:p>
        </w:tc>
        <w:tc>
          <w:tcPr>
            <w:tcW w:w="1600" w:type="dxa"/>
            <w:tcBorders>
              <w:top w:val="nil"/>
              <w:left w:val="nil"/>
              <w:bottom w:val="single" w:sz="4" w:space="0" w:color="auto"/>
              <w:right w:val="single" w:sz="4" w:space="0" w:color="auto"/>
            </w:tcBorders>
            <w:shd w:val="clear" w:color="auto" w:fill="auto"/>
            <w:noWrap/>
            <w:vAlign w:val="center"/>
          </w:tcPr>
          <w:p w:rsidR="00A10843" w:rsidRPr="00F377F7" w:rsidRDefault="00A10843" w:rsidP="00A10843">
            <w:pPr>
              <w:jc w:val="center"/>
              <w:rPr>
                <w:rFonts w:ascii="Times New Roman" w:eastAsia="Times New Roman" w:hAnsi="Times New Roman" w:cs="Times New Roman"/>
                <w:color w:val="000000"/>
                <w:sz w:val="20"/>
                <w:szCs w:val="20"/>
              </w:rPr>
            </w:pPr>
            <w:r w:rsidRPr="000364A2">
              <w:rPr>
                <w:rFonts w:ascii="Times New Roman" w:eastAsia="Times New Roman" w:hAnsi="Times New Roman" w:cs="Times New Roman"/>
                <w:color w:val="000000"/>
                <w:sz w:val="20"/>
                <w:szCs w:val="20"/>
              </w:rPr>
              <w:t>1/3</w:t>
            </w:r>
          </w:p>
        </w:tc>
      </w:tr>
      <w:tr w:rsidR="00A10843" w:rsidRPr="00F377F7" w:rsidTr="00626A39">
        <w:trPr>
          <w:trHeight w:val="300"/>
        </w:trPr>
        <w:tc>
          <w:tcPr>
            <w:tcW w:w="4960" w:type="dxa"/>
            <w:tcBorders>
              <w:top w:val="nil"/>
              <w:left w:val="single" w:sz="4" w:space="0" w:color="auto"/>
              <w:bottom w:val="single" w:sz="4" w:space="0" w:color="auto"/>
              <w:right w:val="single" w:sz="4" w:space="0" w:color="auto"/>
            </w:tcBorders>
            <w:shd w:val="clear" w:color="auto" w:fill="auto"/>
            <w:vAlign w:val="center"/>
            <w:hideMark/>
          </w:tcPr>
          <w:p w:rsidR="00A10843" w:rsidRPr="00F377F7" w:rsidRDefault="00A10843" w:rsidP="00A10843">
            <w:pPr>
              <w:rPr>
                <w:rFonts w:ascii="Times New Roman" w:eastAsia="Times New Roman" w:hAnsi="Times New Roman" w:cs="Times New Roman"/>
                <w:color w:val="000000"/>
                <w:sz w:val="20"/>
                <w:szCs w:val="20"/>
              </w:rPr>
            </w:pPr>
            <w:r w:rsidRPr="00F377F7">
              <w:rPr>
                <w:rFonts w:ascii="Times New Roman" w:eastAsia="Times New Roman" w:hAnsi="Times New Roman" w:cs="Times New Roman"/>
                <w:color w:val="000000"/>
                <w:sz w:val="20"/>
                <w:szCs w:val="20"/>
              </w:rPr>
              <w:t xml:space="preserve">Средневзвешенное значение,, руб. </w:t>
            </w:r>
            <w:r>
              <w:rPr>
                <w:rFonts w:ascii="Times New Roman" w:eastAsia="Times New Roman" w:hAnsi="Times New Roman" w:cs="Times New Roman"/>
                <w:color w:val="000000"/>
                <w:sz w:val="20"/>
                <w:szCs w:val="20"/>
              </w:rPr>
              <w:t>помещения</w:t>
            </w:r>
          </w:p>
        </w:tc>
        <w:tc>
          <w:tcPr>
            <w:tcW w:w="4800" w:type="dxa"/>
            <w:gridSpan w:val="3"/>
            <w:tcBorders>
              <w:top w:val="single" w:sz="4" w:space="0" w:color="auto"/>
              <w:left w:val="nil"/>
              <w:bottom w:val="single" w:sz="4" w:space="0" w:color="auto"/>
              <w:right w:val="single" w:sz="4" w:space="0" w:color="auto"/>
            </w:tcBorders>
            <w:shd w:val="clear" w:color="auto" w:fill="auto"/>
            <w:vAlign w:val="center"/>
          </w:tcPr>
          <w:p w:rsidR="00A10843" w:rsidRPr="00F377F7" w:rsidRDefault="00A10843" w:rsidP="00A10843">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A10843">
              <w:rPr>
                <w:rFonts w:ascii="Times New Roman" w:eastAsia="Times New Roman" w:hAnsi="Times New Roman" w:cs="Times New Roman"/>
                <w:color w:val="000000"/>
                <w:sz w:val="20"/>
                <w:szCs w:val="20"/>
              </w:rPr>
              <w:t>239,66</w:t>
            </w:r>
          </w:p>
        </w:tc>
      </w:tr>
    </w:tbl>
    <w:p w:rsidR="00F377F7" w:rsidRPr="00F377F7" w:rsidRDefault="00F377F7" w:rsidP="00F377F7">
      <w:pPr>
        <w:ind w:firstLine="567"/>
        <w:jc w:val="both"/>
        <w:rPr>
          <w:rFonts w:ascii="Times New Roman" w:hAnsi="Times New Roman" w:cs="Times New Roman"/>
          <w:b/>
          <w:sz w:val="22"/>
          <w:szCs w:val="22"/>
        </w:rPr>
      </w:pPr>
    </w:p>
    <w:p w:rsidR="00F377F7" w:rsidRPr="00F377F7" w:rsidRDefault="00F377F7" w:rsidP="00F377F7">
      <w:pPr>
        <w:ind w:firstLine="567"/>
        <w:contextualSpacing/>
        <w:jc w:val="both"/>
        <w:rPr>
          <w:rFonts w:ascii="Times New Roman" w:hAnsi="Times New Roman" w:cs="Times New Roman"/>
          <w:sz w:val="22"/>
          <w:szCs w:val="22"/>
        </w:rPr>
      </w:pPr>
      <w:r w:rsidRPr="00F377F7">
        <w:rPr>
          <w:rFonts w:ascii="Times New Roman" w:hAnsi="Times New Roman" w:cs="Times New Roman"/>
          <w:sz w:val="22"/>
          <w:szCs w:val="22"/>
        </w:rPr>
        <w:t>В связи с применением автоматизированной системы расчетов с округлениями, при пересчете допускается отклонение стоимости до 1% в связи с математической погрешностью.</w:t>
      </w:r>
    </w:p>
    <w:p w:rsidR="00F377F7" w:rsidRPr="00F377F7" w:rsidRDefault="00F377F7" w:rsidP="00F377F7">
      <w:pPr>
        <w:ind w:firstLine="567"/>
        <w:contextualSpacing/>
        <w:jc w:val="both"/>
        <w:rPr>
          <w:rFonts w:ascii="Times New Roman" w:hAnsi="Times New Roman" w:cs="Times New Roman"/>
          <w:sz w:val="22"/>
          <w:szCs w:val="22"/>
        </w:rPr>
      </w:pPr>
      <w:r w:rsidRPr="00F377F7">
        <w:rPr>
          <w:rFonts w:ascii="Times New Roman" w:hAnsi="Times New Roman" w:cs="Times New Roman"/>
          <w:sz w:val="22"/>
          <w:szCs w:val="22"/>
        </w:rPr>
        <w:t xml:space="preserve">   </w:t>
      </w:r>
    </w:p>
    <w:p w:rsidR="00F377F7" w:rsidRPr="00F377F7" w:rsidRDefault="00F377F7" w:rsidP="00F377F7">
      <w:pPr>
        <w:ind w:firstLine="540"/>
        <w:jc w:val="both"/>
        <w:rPr>
          <w:rFonts w:ascii="Times New Roman" w:hAnsi="Times New Roman" w:cs="Times New Roman"/>
          <w:sz w:val="22"/>
          <w:szCs w:val="22"/>
        </w:rPr>
      </w:pPr>
      <w:r w:rsidRPr="00F377F7">
        <w:rPr>
          <w:rFonts w:ascii="Times New Roman" w:hAnsi="Times New Roman" w:cs="Times New Roman"/>
          <w:sz w:val="22"/>
          <w:szCs w:val="22"/>
        </w:rPr>
        <w:t>Вес аналога рассчитывается при помощи расчета обратного удельного веса суммы корректировок по каждому аналогу в общей сумме корректировок аналогов (чем больше удельный вес, тем меньше весовой коэффициент и наоборот). Производить расчет предлагается по следующей формуле:</w:t>
      </w:r>
    </w:p>
    <w:p w:rsidR="00F377F7" w:rsidRPr="00F377F7" w:rsidRDefault="00F377F7" w:rsidP="00F377F7">
      <w:pPr>
        <w:ind w:firstLine="540"/>
        <w:jc w:val="both"/>
        <w:rPr>
          <w:rFonts w:ascii="Times New Roman" w:hAnsi="Times New Roman" w:cs="Times New Roman"/>
          <w:sz w:val="22"/>
          <w:szCs w:val="22"/>
        </w:rPr>
      </w:pPr>
      <w:r w:rsidRPr="00F377F7">
        <w:rPr>
          <w:rFonts w:ascii="Times New Roman" w:hAnsi="Times New Roman" w:cs="Times New Roman"/>
          <w:sz w:val="22"/>
          <w:szCs w:val="22"/>
        </w:rPr>
        <w:t>Источник: https://www.top-ocenka.com/ocenka-blog24.html</w:t>
      </w:r>
    </w:p>
    <w:p w:rsidR="00F377F7" w:rsidRPr="00F377F7" w:rsidRDefault="00F377F7" w:rsidP="00F377F7">
      <w:pPr>
        <w:ind w:firstLine="567"/>
        <w:jc w:val="both"/>
        <w:rPr>
          <w:rFonts w:ascii="Times New Roman" w:hAnsi="Times New Roman" w:cs="Times New Roman"/>
          <w:color w:val="000000"/>
          <w:sz w:val="22"/>
          <w:szCs w:val="22"/>
        </w:rPr>
      </w:pPr>
      <w:r w:rsidRPr="00F377F7">
        <w:rPr>
          <w:rFonts w:ascii="Times New Roman" w:hAnsi="Times New Roman" w:cs="Times New Roman"/>
          <w:noProof/>
          <w:sz w:val="22"/>
          <w:szCs w:val="22"/>
        </w:rPr>
        <w:drawing>
          <wp:inline distT="0" distB="0" distL="0" distR="0" wp14:anchorId="0648FC07" wp14:editId="38F94354">
            <wp:extent cx="4862266" cy="3162300"/>
            <wp:effectExtent l="0" t="0" r="0" b="0"/>
            <wp:docPr id="219" name="Рисунок 219" descr="зависимость веса от суммы корректиров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ависимость веса от суммы корректировок"/>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78298" cy="3172727"/>
                    </a:xfrm>
                    <a:prstGeom prst="rect">
                      <a:avLst/>
                    </a:prstGeom>
                    <a:noFill/>
                    <a:ln>
                      <a:noFill/>
                    </a:ln>
                  </pic:spPr>
                </pic:pic>
              </a:graphicData>
            </a:graphic>
          </wp:inline>
        </w:drawing>
      </w:r>
    </w:p>
    <w:p w:rsidR="00F377F7" w:rsidRPr="00F377F7" w:rsidRDefault="00F377F7" w:rsidP="00F377F7">
      <w:pPr>
        <w:ind w:firstLine="567"/>
        <w:jc w:val="both"/>
        <w:rPr>
          <w:rFonts w:ascii="Times New Roman" w:hAnsi="Times New Roman" w:cs="Times New Roman"/>
          <w:b/>
          <w:sz w:val="22"/>
          <w:szCs w:val="22"/>
        </w:rPr>
      </w:pPr>
    </w:p>
    <w:p w:rsidR="00F377F7" w:rsidRPr="00F377F7" w:rsidRDefault="00F377F7" w:rsidP="00F377F7">
      <w:pPr>
        <w:ind w:firstLine="567"/>
        <w:jc w:val="both"/>
        <w:rPr>
          <w:rFonts w:ascii="Times New Roman" w:hAnsi="Times New Roman" w:cs="Times New Roman"/>
          <w:b/>
          <w:sz w:val="22"/>
          <w:szCs w:val="22"/>
        </w:rPr>
      </w:pPr>
      <w:r w:rsidRPr="00F377F7">
        <w:rPr>
          <w:rFonts w:ascii="Times New Roman" w:hAnsi="Times New Roman" w:cs="Times New Roman"/>
          <w:b/>
          <w:sz w:val="22"/>
          <w:szCs w:val="22"/>
        </w:rPr>
        <w:t>Описание применяемых корректировок.</w:t>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на условия финансирования</w:t>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В связи с отсутствием отличий в условиях финансирования, корректировка не производится.</w:t>
      </w:r>
    </w:p>
    <w:p w:rsid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на передаваемые права</w:t>
      </w:r>
    </w:p>
    <w:p w:rsidR="00F377F7" w:rsidRPr="00F377F7" w:rsidRDefault="000631B0"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lastRenderedPageBreak/>
        <w:t xml:space="preserve">В связи с </w:t>
      </w:r>
      <w:r w:rsidR="00FD3432">
        <w:rPr>
          <w:rFonts w:ascii="Times New Roman" w:hAnsi="Times New Roman" w:cs="Times New Roman"/>
          <w:iCs/>
          <w:sz w:val="22"/>
          <w:szCs w:val="22"/>
        </w:rPr>
        <w:t>тем, что передаются права собственности, производится корректировка в соответствии с коэффициентом капитализации 14% (1/0,14=7,14)</w:t>
      </w:r>
      <w:r w:rsidRPr="00F377F7">
        <w:rPr>
          <w:rFonts w:ascii="Times New Roman" w:hAnsi="Times New Roman" w:cs="Times New Roman"/>
          <w:iCs/>
          <w:sz w:val="22"/>
          <w:szCs w:val="22"/>
        </w:rPr>
        <w:t>.</w:t>
      </w:r>
    </w:p>
    <w:p w:rsidR="00F377F7" w:rsidRPr="00F377F7" w:rsidRDefault="00F377F7" w:rsidP="00F377F7">
      <w:pPr>
        <w:ind w:firstLine="540"/>
        <w:jc w:val="both"/>
        <w:rPr>
          <w:rFonts w:ascii="Times New Roman" w:hAnsi="Times New Roman" w:cs="Times New Roman"/>
          <w:iCs/>
          <w:sz w:val="22"/>
          <w:szCs w:val="22"/>
        </w:rPr>
      </w:pP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на торг</w:t>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Произведена корректировка на основании таблицы 448 справочника оценщика недвижимости-2021 (Офисно-торговая недвижимость и сходные типы объектов) под редакцией Лейфера Л.А.</w:t>
      </w:r>
    </w:p>
    <w:p w:rsidR="00F377F7" w:rsidRPr="00F377F7" w:rsidRDefault="00F377F7" w:rsidP="00F377F7">
      <w:pPr>
        <w:jc w:val="center"/>
        <w:rPr>
          <w:rFonts w:ascii="Times New Roman" w:hAnsi="Times New Roman" w:cs="Times New Roman"/>
          <w:iCs/>
          <w:sz w:val="22"/>
          <w:szCs w:val="22"/>
        </w:rPr>
      </w:pPr>
      <w:r w:rsidRPr="00F377F7">
        <w:rPr>
          <w:noProof/>
        </w:rPr>
        <w:drawing>
          <wp:inline distT="0" distB="0" distL="0" distR="0" wp14:anchorId="4D98BC7D" wp14:editId="7783F27B">
            <wp:extent cx="3962400" cy="3139440"/>
            <wp:effectExtent l="0" t="0" r="0" b="381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2400" cy="3139440"/>
                    </a:xfrm>
                    <a:prstGeom prst="rect">
                      <a:avLst/>
                    </a:prstGeom>
                    <a:noFill/>
                    <a:ln>
                      <a:noFill/>
                    </a:ln>
                  </pic:spPr>
                </pic:pic>
              </a:graphicData>
            </a:graphic>
          </wp:inline>
        </w:drawing>
      </w:r>
    </w:p>
    <w:p w:rsidR="00F377F7" w:rsidRPr="00F377F7" w:rsidRDefault="00F377F7" w:rsidP="00F377F7">
      <w:pPr>
        <w:ind w:firstLine="567"/>
        <w:jc w:val="both"/>
        <w:rPr>
          <w:rFonts w:ascii="Times New Roman" w:hAnsi="Times New Roman" w:cs="Times New Roman"/>
          <w:sz w:val="22"/>
          <w:szCs w:val="22"/>
        </w:rPr>
      </w:pPr>
      <w:r w:rsidRPr="00F377F7">
        <w:rPr>
          <w:rFonts w:ascii="Times New Roman" w:hAnsi="Times New Roman" w:cs="Times New Roman"/>
          <w:sz w:val="22"/>
          <w:szCs w:val="22"/>
        </w:rPr>
        <w:t xml:space="preserve">В связи с тем, что по аналогу №1 – </w:t>
      </w:r>
      <w:r w:rsidRPr="00F377F7">
        <w:rPr>
          <w:rFonts w:ascii="Times New Roman" w:hAnsi="Times New Roman" w:cs="Times New Roman"/>
          <w:noProof/>
          <w:sz w:val="22"/>
          <w:szCs w:val="22"/>
        </w:rPr>
        <w:t>предложение заключить договор</w:t>
      </w:r>
      <w:r w:rsidRPr="00F377F7">
        <w:rPr>
          <w:rFonts w:ascii="Times New Roman" w:hAnsi="Times New Roman" w:cs="Times New Roman"/>
          <w:sz w:val="22"/>
          <w:szCs w:val="22"/>
        </w:rPr>
        <w:t xml:space="preserve">, по аналогу №2 - </w:t>
      </w:r>
      <w:r w:rsidRPr="00F377F7">
        <w:rPr>
          <w:rFonts w:ascii="Times New Roman" w:hAnsi="Times New Roman" w:cs="Times New Roman"/>
          <w:noProof/>
          <w:sz w:val="22"/>
          <w:szCs w:val="22"/>
        </w:rPr>
        <w:t>предложение заключить договор</w:t>
      </w:r>
      <w:r w:rsidRPr="00F377F7">
        <w:rPr>
          <w:rFonts w:ascii="Times New Roman" w:hAnsi="Times New Roman" w:cs="Times New Roman"/>
          <w:sz w:val="22"/>
          <w:szCs w:val="22"/>
        </w:rPr>
        <w:t xml:space="preserve">, по аналогу №3 - </w:t>
      </w:r>
      <w:r w:rsidRPr="00F377F7">
        <w:rPr>
          <w:rFonts w:ascii="Times New Roman" w:hAnsi="Times New Roman" w:cs="Times New Roman"/>
          <w:noProof/>
          <w:sz w:val="22"/>
          <w:szCs w:val="22"/>
        </w:rPr>
        <w:t>предложение заключить договор</w:t>
      </w:r>
      <w:r w:rsidRPr="00F377F7">
        <w:rPr>
          <w:rFonts w:ascii="Times New Roman" w:hAnsi="Times New Roman" w:cs="Times New Roman"/>
          <w:sz w:val="22"/>
          <w:szCs w:val="22"/>
        </w:rPr>
        <w:t xml:space="preserve">, принимаются корректировки </w:t>
      </w:r>
      <w:r w:rsidRPr="00F377F7">
        <w:rPr>
          <w:rFonts w:ascii="Times New Roman" w:hAnsi="Times New Roman" w:cs="Times New Roman"/>
          <w:color w:val="000000" w:themeColor="text1"/>
          <w:sz w:val="22"/>
          <w:szCs w:val="22"/>
        </w:rPr>
        <w:t xml:space="preserve">для аналога №1: </w:t>
      </w:r>
      <w:r w:rsidR="00A90B7B" w:rsidRPr="00F377F7">
        <w:rPr>
          <w:rFonts w:ascii="Times New Roman" w:hAnsi="Times New Roman" w:cs="Times New Roman"/>
          <w:color w:val="000000" w:themeColor="text1"/>
          <w:sz w:val="22"/>
          <w:szCs w:val="22"/>
        </w:rPr>
        <w:fldChar w:fldCharType="begin"/>
      </w:r>
      <w:r w:rsidRPr="00F377F7">
        <w:rPr>
          <w:rFonts w:ascii="Times New Roman" w:hAnsi="Times New Roman" w:cs="Times New Roman"/>
          <w:color w:val="000000" w:themeColor="text1"/>
          <w:sz w:val="22"/>
          <w:szCs w:val="22"/>
        </w:rPr>
        <w:instrText xml:space="preserve"> =</w:instrText>
      </w:r>
      <w:r w:rsidRPr="00F377F7">
        <w:rPr>
          <w:rFonts w:ascii="Times New Roman" w:hAnsi="Times New Roman" w:cs="Times New Roman"/>
          <w:color w:val="000000" w:themeColor="text1"/>
          <w:sz w:val="22"/>
          <w:szCs w:val="22"/>
          <w:lang w:val="en-US"/>
        </w:rPr>
        <w:instrText>ROUND</w:instrText>
      </w:r>
      <w:r w:rsidRPr="00F377F7">
        <w:rPr>
          <w:rFonts w:ascii="Times New Roman" w:hAnsi="Times New Roman" w:cs="Times New Roman"/>
          <w:color w:val="000000" w:themeColor="text1"/>
          <w:sz w:val="22"/>
          <w:szCs w:val="22"/>
        </w:rPr>
        <w:instrText>(</w:instrText>
      </w:r>
      <w:r w:rsidRPr="00F377F7">
        <w:rPr>
          <w:rFonts w:ascii="Times New Roman" w:hAnsi="Times New Roman" w:cs="Times New Roman"/>
          <w:noProof/>
          <w:color w:val="000000" w:themeColor="text1"/>
          <w:sz w:val="22"/>
          <w:szCs w:val="22"/>
        </w:rPr>
        <w:instrText>0,90000000000000002</w:instrText>
      </w:r>
      <w:r w:rsidRPr="00F377F7">
        <w:rPr>
          <w:rFonts w:ascii="Times New Roman" w:hAnsi="Times New Roman" w:cs="Times New Roman"/>
          <w:color w:val="000000" w:themeColor="text1"/>
          <w:sz w:val="22"/>
          <w:szCs w:val="22"/>
        </w:rPr>
        <w:instrText xml:space="preserve">;2) </w:instrText>
      </w:r>
      <w:r w:rsidR="00A90B7B" w:rsidRPr="00F377F7">
        <w:rPr>
          <w:rFonts w:ascii="Times New Roman" w:hAnsi="Times New Roman" w:cs="Times New Roman"/>
          <w:color w:val="000000" w:themeColor="text1"/>
          <w:sz w:val="22"/>
          <w:szCs w:val="22"/>
        </w:rPr>
        <w:fldChar w:fldCharType="separate"/>
      </w:r>
      <w:r w:rsidRPr="00F377F7">
        <w:rPr>
          <w:rFonts w:ascii="Times New Roman" w:hAnsi="Times New Roman" w:cs="Times New Roman"/>
          <w:noProof/>
          <w:color w:val="000000" w:themeColor="text1"/>
          <w:sz w:val="22"/>
          <w:szCs w:val="22"/>
        </w:rPr>
        <w:t>0,9</w:t>
      </w:r>
      <w:r w:rsidR="00A90B7B" w:rsidRPr="00F377F7">
        <w:rPr>
          <w:rFonts w:ascii="Times New Roman" w:hAnsi="Times New Roman" w:cs="Times New Roman"/>
          <w:color w:val="000000" w:themeColor="text1"/>
          <w:sz w:val="22"/>
          <w:szCs w:val="22"/>
        </w:rPr>
        <w:fldChar w:fldCharType="end"/>
      </w:r>
      <w:r w:rsidRPr="00F377F7">
        <w:rPr>
          <w:rFonts w:ascii="Times New Roman" w:hAnsi="Times New Roman" w:cs="Times New Roman"/>
          <w:color w:val="000000" w:themeColor="text1"/>
          <w:sz w:val="22"/>
          <w:szCs w:val="22"/>
        </w:rPr>
        <w:t xml:space="preserve">, для аналога №2: </w:t>
      </w:r>
      <w:r w:rsidR="00A90B7B" w:rsidRPr="00F377F7">
        <w:rPr>
          <w:rFonts w:ascii="Times New Roman" w:hAnsi="Times New Roman" w:cs="Times New Roman"/>
          <w:color w:val="000000" w:themeColor="text1"/>
          <w:sz w:val="22"/>
          <w:szCs w:val="22"/>
        </w:rPr>
        <w:fldChar w:fldCharType="begin"/>
      </w:r>
      <w:r w:rsidRPr="00F377F7">
        <w:rPr>
          <w:rFonts w:ascii="Times New Roman" w:hAnsi="Times New Roman" w:cs="Times New Roman"/>
          <w:color w:val="000000" w:themeColor="text1"/>
          <w:sz w:val="22"/>
          <w:szCs w:val="22"/>
        </w:rPr>
        <w:instrText xml:space="preserve"> =</w:instrText>
      </w:r>
      <w:r w:rsidRPr="00F377F7">
        <w:rPr>
          <w:rFonts w:ascii="Times New Roman" w:hAnsi="Times New Roman" w:cs="Times New Roman"/>
          <w:color w:val="000000" w:themeColor="text1"/>
          <w:sz w:val="22"/>
          <w:szCs w:val="22"/>
          <w:lang w:val="en-US"/>
        </w:rPr>
        <w:instrText>ROUND</w:instrText>
      </w:r>
      <w:r w:rsidRPr="00F377F7">
        <w:rPr>
          <w:rFonts w:ascii="Times New Roman" w:hAnsi="Times New Roman" w:cs="Times New Roman"/>
          <w:color w:val="000000" w:themeColor="text1"/>
          <w:sz w:val="22"/>
          <w:szCs w:val="22"/>
        </w:rPr>
        <w:instrText>(</w:instrText>
      </w:r>
      <w:r w:rsidRPr="00F377F7">
        <w:rPr>
          <w:rFonts w:ascii="Times New Roman" w:hAnsi="Times New Roman" w:cs="Times New Roman"/>
          <w:noProof/>
          <w:color w:val="000000" w:themeColor="text1"/>
          <w:sz w:val="22"/>
          <w:szCs w:val="22"/>
        </w:rPr>
        <w:instrText>0,90000000000000002</w:instrText>
      </w:r>
      <w:r w:rsidRPr="00F377F7">
        <w:rPr>
          <w:rFonts w:ascii="Times New Roman" w:hAnsi="Times New Roman" w:cs="Times New Roman"/>
          <w:color w:val="000000" w:themeColor="text1"/>
          <w:sz w:val="22"/>
          <w:szCs w:val="22"/>
        </w:rPr>
        <w:instrText xml:space="preserve">;2) </w:instrText>
      </w:r>
      <w:r w:rsidR="00A90B7B" w:rsidRPr="00F377F7">
        <w:rPr>
          <w:rFonts w:ascii="Times New Roman" w:hAnsi="Times New Roman" w:cs="Times New Roman"/>
          <w:color w:val="000000" w:themeColor="text1"/>
          <w:sz w:val="22"/>
          <w:szCs w:val="22"/>
        </w:rPr>
        <w:fldChar w:fldCharType="separate"/>
      </w:r>
      <w:r w:rsidRPr="00F377F7">
        <w:rPr>
          <w:rFonts w:ascii="Times New Roman" w:hAnsi="Times New Roman" w:cs="Times New Roman"/>
          <w:noProof/>
          <w:color w:val="000000" w:themeColor="text1"/>
          <w:sz w:val="22"/>
          <w:szCs w:val="22"/>
        </w:rPr>
        <w:t>0,9</w:t>
      </w:r>
      <w:r w:rsidR="00A90B7B" w:rsidRPr="00F377F7">
        <w:rPr>
          <w:rFonts w:ascii="Times New Roman" w:hAnsi="Times New Roman" w:cs="Times New Roman"/>
          <w:color w:val="000000" w:themeColor="text1"/>
          <w:sz w:val="22"/>
          <w:szCs w:val="22"/>
        </w:rPr>
        <w:fldChar w:fldCharType="end"/>
      </w:r>
      <w:r w:rsidRPr="00F377F7">
        <w:rPr>
          <w:rFonts w:ascii="Times New Roman" w:hAnsi="Times New Roman" w:cs="Times New Roman"/>
          <w:color w:val="000000" w:themeColor="text1"/>
          <w:sz w:val="22"/>
          <w:szCs w:val="22"/>
        </w:rPr>
        <w:t xml:space="preserve">, для аналога №3: </w:t>
      </w:r>
      <w:r w:rsidR="00A90B7B" w:rsidRPr="00F377F7">
        <w:rPr>
          <w:rFonts w:ascii="Times New Roman" w:hAnsi="Times New Roman" w:cs="Times New Roman"/>
          <w:color w:val="000000" w:themeColor="text1"/>
          <w:sz w:val="22"/>
          <w:szCs w:val="22"/>
        </w:rPr>
        <w:fldChar w:fldCharType="begin"/>
      </w:r>
      <w:r w:rsidRPr="00F377F7">
        <w:rPr>
          <w:rFonts w:ascii="Times New Roman" w:hAnsi="Times New Roman" w:cs="Times New Roman"/>
          <w:color w:val="000000" w:themeColor="text1"/>
          <w:sz w:val="22"/>
          <w:szCs w:val="22"/>
        </w:rPr>
        <w:instrText xml:space="preserve"> =</w:instrText>
      </w:r>
      <w:r w:rsidRPr="00F377F7">
        <w:rPr>
          <w:rFonts w:ascii="Times New Roman" w:hAnsi="Times New Roman" w:cs="Times New Roman"/>
          <w:color w:val="000000" w:themeColor="text1"/>
          <w:sz w:val="22"/>
          <w:szCs w:val="22"/>
          <w:lang w:val="en-US"/>
        </w:rPr>
        <w:instrText>ROUND</w:instrText>
      </w:r>
      <w:r w:rsidRPr="00F377F7">
        <w:rPr>
          <w:rFonts w:ascii="Times New Roman" w:hAnsi="Times New Roman" w:cs="Times New Roman"/>
          <w:color w:val="000000" w:themeColor="text1"/>
          <w:sz w:val="22"/>
          <w:szCs w:val="22"/>
        </w:rPr>
        <w:instrText>(</w:instrText>
      </w:r>
      <w:r w:rsidRPr="00F377F7">
        <w:rPr>
          <w:rFonts w:ascii="Times New Roman" w:hAnsi="Times New Roman" w:cs="Times New Roman"/>
          <w:noProof/>
          <w:color w:val="000000" w:themeColor="text1"/>
          <w:sz w:val="22"/>
          <w:szCs w:val="22"/>
        </w:rPr>
        <w:instrText>0,90000000000000002</w:instrText>
      </w:r>
      <w:r w:rsidRPr="00F377F7">
        <w:rPr>
          <w:rFonts w:ascii="Times New Roman" w:hAnsi="Times New Roman" w:cs="Times New Roman"/>
          <w:color w:val="000000" w:themeColor="text1"/>
          <w:sz w:val="22"/>
          <w:szCs w:val="22"/>
        </w:rPr>
        <w:instrText xml:space="preserve">;2) </w:instrText>
      </w:r>
      <w:r w:rsidR="00A90B7B" w:rsidRPr="00F377F7">
        <w:rPr>
          <w:rFonts w:ascii="Times New Roman" w:hAnsi="Times New Roman" w:cs="Times New Roman"/>
          <w:color w:val="000000" w:themeColor="text1"/>
          <w:sz w:val="22"/>
          <w:szCs w:val="22"/>
        </w:rPr>
        <w:fldChar w:fldCharType="separate"/>
      </w:r>
      <w:r w:rsidRPr="00F377F7">
        <w:rPr>
          <w:rFonts w:ascii="Times New Roman" w:hAnsi="Times New Roman" w:cs="Times New Roman"/>
          <w:noProof/>
          <w:color w:val="000000" w:themeColor="text1"/>
          <w:sz w:val="22"/>
          <w:szCs w:val="22"/>
        </w:rPr>
        <w:t>0,9</w:t>
      </w:r>
      <w:r w:rsidR="00A90B7B" w:rsidRPr="00F377F7">
        <w:rPr>
          <w:rFonts w:ascii="Times New Roman" w:hAnsi="Times New Roman" w:cs="Times New Roman"/>
          <w:color w:val="000000" w:themeColor="text1"/>
          <w:sz w:val="22"/>
          <w:szCs w:val="22"/>
        </w:rPr>
        <w:fldChar w:fldCharType="end"/>
      </w:r>
      <w:r w:rsidRPr="00F377F7">
        <w:rPr>
          <w:rFonts w:ascii="Times New Roman" w:hAnsi="Times New Roman" w:cs="Times New Roman"/>
          <w:color w:val="000000" w:themeColor="text1"/>
          <w:sz w:val="22"/>
          <w:szCs w:val="22"/>
        </w:rPr>
        <w:t>.</w:t>
      </w:r>
    </w:p>
    <w:p w:rsidR="00F377F7" w:rsidRPr="00F377F7" w:rsidRDefault="00F377F7" w:rsidP="00F377F7">
      <w:pPr>
        <w:ind w:firstLine="540"/>
        <w:jc w:val="both"/>
        <w:rPr>
          <w:rFonts w:ascii="Times New Roman" w:hAnsi="Times New Roman" w:cs="Times New Roman"/>
          <w:iCs/>
          <w:sz w:val="22"/>
          <w:szCs w:val="22"/>
        </w:rPr>
      </w:pP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на площадь</w:t>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Произведена корректировка на основании таблицы 230 справочника оценщика недвижимости-2021 (Офисно-торговая недвижимость и сходные типы объектов) под редакцией Лейфера Л.А.</w:t>
      </w:r>
    </w:p>
    <w:p w:rsidR="00F377F7" w:rsidRPr="00F377F7" w:rsidRDefault="00F377F7" w:rsidP="00F377F7">
      <w:pPr>
        <w:jc w:val="center"/>
        <w:rPr>
          <w:rFonts w:ascii="Times New Roman" w:hAnsi="Times New Roman" w:cs="Times New Roman"/>
          <w:iCs/>
          <w:sz w:val="22"/>
          <w:szCs w:val="22"/>
        </w:rPr>
      </w:pPr>
      <w:r w:rsidRPr="00F377F7">
        <w:rPr>
          <w:noProof/>
        </w:rPr>
        <w:drawing>
          <wp:inline distT="0" distB="0" distL="0" distR="0" wp14:anchorId="1BFA482E" wp14:editId="6BAFCAF9">
            <wp:extent cx="3960000" cy="1574361"/>
            <wp:effectExtent l="0" t="0" r="2540" b="6985"/>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3960000" cy="1574361"/>
                    </a:xfrm>
                    <a:prstGeom prst="rect">
                      <a:avLst/>
                    </a:prstGeom>
                  </pic:spPr>
                </pic:pic>
              </a:graphicData>
            </a:graphic>
          </wp:inline>
        </w:drawing>
      </w:r>
    </w:p>
    <w:p w:rsidR="00F377F7" w:rsidRPr="00F377F7" w:rsidRDefault="000364A2" w:rsidP="00F377F7">
      <w:pPr>
        <w:ind w:firstLine="540"/>
        <w:jc w:val="both"/>
        <w:rPr>
          <w:rFonts w:ascii="Times New Roman" w:hAnsi="Times New Roman" w:cs="Times New Roman"/>
          <w:iCs/>
          <w:sz w:val="22"/>
          <w:szCs w:val="22"/>
        </w:rPr>
      </w:pPr>
      <w:r>
        <w:rPr>
          <w:rFonts w:ascii="Times New Roman" w:hAnsi="Times New Roman" w:cs="Times New Roman"/>
          <w:iCs/>
          <w:sz w:val="22"/>
          <w:szCs w:val="22"/>
        </w:rPr>
        <w:t>Корректировка производится в соответствии с таблицей.</w:t>
      </w:r>
    </w:p>
    <w:p w:rsidR="00F377F7" w:rsidRPr="00F377F7" w:rsidRDefault="00F377F7" w:rsidP="00F377F7">
      <w:pPr>
        <w:ind w:firstLine="540"/>
        <w:jc w:val="both"/>
        <w:rPr>
          <w:rFonts w:ascii="Times New Roman" w:hAnsi="Times New Roman" w:cs="Times New Roman"/>
          <w:iCs/>
          <w:sz w:val="22"/>
          <w:szCs w:val="22"/>
        </w:rPr>
      </w:pP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на тип объекта</w:t>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Произведена корректировка на основании таблицы 242 справочника оценщика недвижимости-2021 (Офисно-торговая недвижимость и сходные типы объектов) под редакцией Лейфера Л.А.</w:t>
      </w:r>
    </w:p>
    <w:p w:rsidR="00F377F7" w:rsidRPr="00F377F7" w:rsidRDefault="00F377F7" w:rsidP="00F377F7">
      <w:pPr>
        <w:jc w:val="center"/>
        <w:rPr>
          <w:rFonts w:ascii="Times New Roman" w:hAnsi="Times New Roman" w:cs="Times New Roman"/>
          <w:iCs/>
          <w:sz w:val="22"/>
          <w:szCs w:val="22"/>
        </w:rPr>
      </w:pPr>
      <w:r w:rsidRPr="00F377F7">
        <w:rPr>
          <w:noProof/>
        </w:rPr>
        <w:lastRenderedPageBreak/>
        <w:drawing>
          <wp:inline distT="0" distB="0" distL="0" distR="0" wp14:anchorId="520AB07C" wp14:editId="7F2172F7">
            <wp:extent cx="3962400" cy="2118360"/>
            <wp:effectExtent l="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62400" cy="2118360"/>
                    </a:xfrm>
                    <a:prstGeom prst="rect">
                      <a:avLst/>
                    </a:prstGeom>
                    <a:noFill/>
                    <a:ln>
                      <a:noFill/>
                    </a:ln>
                  </pic:spPr>
                </pic:pic>
              </a:graphicData>
            </a:graphic>
          </wp:inline>
        </w:drawing>
      </w:r>
    </w:p>
    <w:p w:rsidR="00F377F7" w:rsidRPr="00F377F7" w:rsidRDefault="00FF5D97" w:rsidP="00F377F7">
      <w:pPr>
        <w:ind w:firstLine="540"/>
        <w:jc w:val="both"/>
        <w:rPr>
          <w:rFonts w:ascii="Times New Roman" w:hAnsi="Times New Roman" w:cs="Times New Roman"/>
          <w:iCs/>
          <w:sz w:val="22"/>
          <w:szCs w:val="22"/>
        </w:rPr>
      </w:pPr>
      <w:r w:rsidRPr="00FF5D97">
        <w:rPr>
          <w:rFonts w:ascii="Times New Roman" w:hAnsi="Times New Roman" w:cs="Times New Roman"/>
          <w:iCs/>
          <w:sz w:val="22"/>
          <w:szCs w:val="22"/>
        </w:rPr>
        <w:t>Корректировка производится.</w:t>
      </w:r>
    </w:p>
    <w:p w:rsidR="00F377F7" w:rsidRPr="00F377F7" w:rsidRDefault="00F377F7" w:rsidP="00F377F7">
      <w:pPr>
        <w:ind w:firstLine="540"/>
        <w:jc w:val="both"/>
        <w:rPr>
          <w:rFonts w:ascii="Times New Roman" w:hAnsi="Times New Roman" w:cs="Times New Roman"/>
          <w:iCs/>
          <w:sz w:val="22"/>
          <w:szCs w:val="22"/>
        </w:rPr>
      </w:pP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на наличие отдельного входа</w:t>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Произведена корректировка на основании таблицы 297 справочника оценщика недвижимости-2021 (Офисно-торговая недвижимость и сходные типы объектов) под редакцией Лейфера Л.А.</w:t>
      </w:r>
    </w:p>
    <w:p w:rsidR="00F377F7" w:rsidRPr="00F377F7" w:rsidRDefault="00F377F7" w:rsidP="00F377F7">
      <w:pPr>
        <w:jc w:val="center"/>
        <w:rPr>
          <w:rFonts w:ascii="Times New Roman" w:hAnsi="Times New Roman" w:cs="Times New Roman"/>
          <w:iCs/>
          <w:sz w:val="22"/>
          <w:szCs w:val="22"/>
        </w:rPr>
      </w:pPr>
      <w:r w:rsidRPr="00F377F7">
        <w:rPr>
          <w:noProof/>
        </w:rPr>
        <w:drawing>
          <wp:inline distT="0" distB="0" distL="0" distR="0" wp14:anchorId="4144597A" wp14:editId="76297EF3">
            <wp:extent cx="3962400" cy="1653540"/>
            <wp:effectExtent l="0" t="0" r="0" b="381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62400" cy="1653540"/>
                    </a:xfrm>
                    <a:prstGeom prst="rect">
                      <a:avLst/>
                    </a:prstGeom>
                    <a:noFill/>
                    <a:ln>
                      <a:noFill/>
                    </a:ln>
                  </pic:spPr>
                </pic:pic>
              </a:graphicData>
            </a:graphic>
          </wp:inline>
        </w:drawing>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не производится.</w:t>
      </w:r>
    </w:p>
    <w:p w:rsidR="00F377F7" w:rsidRPr="00F377F7" w:rsidRDefault="00F377F7" w:rsidP="00F377F7">
      <w:pPr>
        <w:ind w:firstLine="540"/>
        <w:jc w:val="both"/>
        <w:rPr>
          <w:rFonts w:ascii="Times New Roman" w:hAnsi="Times New Roman" w:cs="Times New Roman"/>
          <w:iCs/>
          <w:sz w:val="22"/>
          <w:szCs w:val="22"/>
        </w:rPr>
      </w:pP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на этаж</w:t>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Произведена корректировка на основании таблицы 267 справочника оценщика недвижимости-2021 (Офисно-торговая недвижимость и сходные типы объектов) под редакцией Лейфера Л.А.</w:t>
      </w:r>
    </w:p>
    <w:p w:rsidR="00F377F7" w:rsidRPr="00F377F7" w:rsidRDefault="00F377F7" w:rsidP="00F377F7">
      <w:pPr>
        <w:jc w:val="center"/>
        <w:rPr>
          <w:rFonts w:ascii="Times New Roman" w:hAnsi="Times New Roman" w:cs="Times New Roman"/>
          <w:iCs/>
          <w:sz w:val="22"/>
          <w:szCs w:val="22"/>
        </w:rPr>
      </w:pPr>
      <w:r w:rsidRPr="00F377F7">
        <w:rPr>
          <w:noProof/>
        </w:rPr>
        <w:drawing>
          <wp:inline distT="0" distB="0" distL="0" distR="0" wp14:anchorId="30F8241E" wp14:editId="3A8E65D8">
            <wp:extent cx="3954780" cy="1905000"/>
            <wp:effectExtent l="0" t="0" r="7620" b="0"/>
            <wp:docPr id="670771424" name="Рисунок 67077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54780" cy="1905000"/>
                    </a:xfrm>
                    <a:prstGeom prst="rect">
                      <a:avLst/>
                    </a:prstGeom>
                    <a:noFill/>
                    <a:ln>
                      <a:noFill/>
                    </a:ln>
                  </pic:spPr>
                </pic:pic>
              </a:graphicData>
            </a:graphic>
          </wp:inline>
        </w:drawing>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производится</w:t>
      </w:r>
      <w:r w:rsidR="001E5841">
        <w:rPr>
          <w:rFonts w:ascii="Times New Roman" w:hAnsi="Times New Roman" w:cs="Times New Roman"/>
          <w:iCs/>
          <w:sz w:val="22"/>
          <w:szCs w:val="22"/>
        </w:rPr>
        <w:t xml:space="preserve"> в соответствии с таблицей</w:t>
      </w:r>
      <w:r w:rsidRPr="00F377F7">
        <w:rPr>
          <w:rFonts w:ascii="Times New Roman" w:hAnsi="Times New Roman" w:cs="Times New Roman"/>
          <w:iCs/>
          <w:sz w:val="22"/>
          <w:szCs w:val="22"/>
        </w:rPr>
        <w:t>.</w:t>
      </w:r>
    </w:p>
    <w:p w:rsidR="00F377F7" w:rsidRPr="00F377F7" w:rsidRDefault="00F377F7" w:rsidP="00F377F7">
      <w:pPr>
        <w:ind w:firstLine="540"/>
        <w:jc w:val="both"/>
        <w:rPr>
          <w:rFonts w:ascii="Times New Roman" w:hAnsi="Times New Roman" w:cs="Times New Roman"/>
          <w:iCs/>
          <w:sz w:val="22"/>
          <w:szCs w:val="22"/>
        </w:rPr>
      </w:pP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на материал стен</w:t>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Произведена корректировка на основании таблицы 117, 118 справочника оценщика недвижимости-2017 (Офисно-торговая недвижимость и сходные типы объектов) под редакцией Лейфера Л.А.</w:t>
      </w:r>
    </w:p>
    <w:p w:rsidR="00F377F7" w:rsidRPr="00F377F7" w:rsidRDefault="00F377F7" w:rsidP="00F377F7">
      <w:pPr>
        <w:jc w:val="center"/>
        <w:rPr>
          <w:lang w:val="en-US"/>
        </w:rPr>
      </w:pPr>
      <w:r w:rsidRPr="00F377F7">
        <w:rPr>
          <w:rFonts w:cs="Times New Roman"/>
          <w:noProof/>
          <w:sz w:val="22"/>
        </w:rPr>
        <w:lastRenderedPageBreak/>
        <w:drawing>
          <wp:inline distT="0" distB="0" distL="0" distR="0" wp14:anchorId="03E5EC3C" wp14:editId="26A46854">
            <wp:extent cx="4320540" cy="1348740"/>
            <wp:effectExtent l="0" t="0" r="3810" b="3810"/>
            <wp:docPr id="670771425"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pic:cNvPicPr>
                  </pic:nvPicPr>
                  <pic:blipFill>
                    <a:blip r:embed="rId20" cstate="print"/>
                    <a:stretch/>
                  </pic:blipFill>
                  <pic:spPr bwMode="auto">
                    <a:xfrm>
                      <a:off x="0" y="0"/>
                      <a:ext cx="4320540" cy="1348740"/>
                    </a:xfrm>
                    <a:prstGeom prst="rect">
                      <a:avLst/>
                    </a:prstGeom>
                    <a:noFill/>
                    <a:ln>
                      <a:noFill/>
                    </a:ln>
                  </pic:spPr>
                </pic:pic>
              </a:graphicData>
            </a:graphic>
          </wp:inline>
        </w:drawing>
      </w:r>
    </w:p>
    <w:p w:rsidR="00F377F7" w:rsidRPr="00F377F7" w:rsidRDefault="00F377F7" w:rsidP="00F377F7">
      <w:pPr>
        <w:jc w:val="center"/>
        <w:rPr>
          <w:lang w:val="en-US"/>
        </w:rPr>
      </w:pPr>
      <w:r w:rsidRPr="00F377F7">
        <w:rPr>
          <w:noProof/>
        </w:rPr>
        <w:drawing>
          <wp:inline distT="0" distB="0" distL="0" distR="0" wp14:anchorId="0C4330A4" wp14:editId="08ADBA0E">
            <wp:extent cx="4018615" cy="1027688"/>
            <wp:effectExtent l="0" t="0" r="1270" b="1270"/>
            <wp:docPr id="670771426"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pic:cNvPicPr>
                  </pic:nvPicPr>
                  <pic:blipFill>
                    <a:blip r:embed="rId21" cstate="print"/>
                    <a:stretch/>
                  </pic:blipFill>
                  <pic:spPr bwMode="auto">
                    <a:xfrm>
                      <a:off x="0" y="0"/>
                      <a:ext cx="4029238" cy="1030405"/>
                    </a:xfrm>
                    <a:prstGeom prst="rect">
                      <a:avLst/>
                    </a:prstGeom>
                    <a:noFill/>
                    <a:ln>
                      <a:noFill/>
                    </a:ln>
                  </pic:spPr>
                </pic:pic>
              </a:graphicData>
            </a:graphic>
          </wp:inline>
        </w:drawing>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 xml:space="preserve">В связи с тем, что объект оценки имеет кирпичные стены, а аналог №1 - </w:t>
      </w:r>
      <w:r w:rsidRPr="00F377F7">
        <w:rPr>
          <w:rFonts w:ascii="Times New Roman" w:hAnsi="Times New Roman" w:cs="Times New Roman"/>
          <w:iCs/>
          <w:noProof/>
          <w:sz w:val="22"/>
          <w:szCs w:val="22"/>
        </w:rPr>
        <w:t>кирпичные</w:t>
      </w:r>
      <w:r w:rsidRPr="00F377F7">
        <w:rPr>
          <w:rFonts w:ascii="Times New Roman" w:hAnsi="Times New Roman" w:cs="Times New Roman"/>
          <w:iCs/>
          <w:sz w:val="22"/>
          <w:szCs w:val="22"/>
        </w:rPr>
        <w:t xml:space="preserve">, аналог №2 - </w:t>
      </w:r>
      <w:r w:rsidRPr="00F377F7">
        <w:rPr>
          <w:rFonts w:ascii="Times New Roman" w:hAnsi="Times New Roman" w:cs="Times New Roman"/>
          <w:iCs/>
          <w:noProof/>
          <w:sz w:val="22"/>
          <w:szCs w:val="22"/>
        </w:rPr>
        <w:t>кирпичные</w:t>
      </w:r>
      <w:r w:rsidRPr="00F377F7">
        <w:rPr>
          <w:rFonts w:ascii="Times New Roman" w:hAnsi="Times New Roman" w:cs="Times New Roman"/>
          <w:iCs/>
          <w:sz w:val="22"/>
          <w:szCs w:val="22"/>
        </w:rPr>
        <w:t xml:space="preserve">, аналог №3 - </w:t>
      </w:r>
      <w:r w:rsidRPr="00F377F7">
        <w:rPr>
          <w:rFonts w:ascii="Times New Roman" w:hAnsi="Times New Roman" w:cs="Times New Roman"/>
          <w:iCs/>
          <w:noProof/>
          <w:sz w:val="22"/>
          <w:szCs w:val="22"/>
        </w:rPr>
        <w:t>кирпичные</w:t>
      </w:r>
      <w:r w:rsidRPr="00F377F7">
        <w:rPr>
          <w:rFonts w:ascii="Times New Roman" w:hAnsi="Times New Roman" w:cs="Times New Roman"/>
          <w:iCs/>
          <w:sz w:val="22"/>
          <w:szCs w:val="22"/>
        </w:rPr>
        <w:t>, производится корректировка для аналогов: 1.</w:t>
      </w:r>
    </w:p>
    <w:p w:rsidR="00F377F7" w:rsidRPr="00F377F7" w:rsidRDefault="00F377F7" w:rsidP="00F377F7">
      <w:pPr>
        <w:ind w:firstLine="540"/>
        <w:jc w:val="both"/>
        <w:rPr>
          <w:rFonts w:ascii="Times New Roman" w:hAnsi="Times New Roman" w:cs="Times New Roman"/>
          <w:iCs/>
          <w:sz w:val="22"/>
          <w:szCs w:val="22"/>
        </w:rPr>
      </w:pP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на физическое состояние</w:t>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Произведена корректировка на основании таблицы 140, 141 справочника оценщика недвижимости-2020 (Офисно-торговая недвижимость и сходные типы объектов) под редакцией Лейфера Л.А.</w:t>
      </w:r>
    </w:p>
    <w:p w:rsidR="00F377F7" w:rsidRPr="00F377F7" w:rsidRDefault="00F377F7" w:rsidP="00F377F7">
      <w:pPr>
        <w:jc w:val="center"/>
        <w:rPr>
          <w:rFonts w:ascii="Times New Roman" w:hAnsi="Times New Roman" w:cs="Times New Roman"/>
          <w:iCs/>
          <w:sz w:val="22"/>
          <w:szCs w:val="22"/>
        </w:rPr>
      </w:pPr>
      <w:r w:rsidRPr="00F377F7">
        <w:rPr>
          <w:rFonts w:ascii="Times New Roman" w:hAnsi="Times New Roman" w:cs="Times New Roman"/>
          <w:noProof/>
          <w:sz w:val="22"/>
          <w:szCs w:val="22"/>
        </w:rPr>
        <w:drawing>
          <wp:inline distT="0" distB="0" distL="0" distR="0" wp14:anchorId="0BC76097" wp14:editId="7AD1287D">
            <wp:extent cx="4320540" cy="2171700"/>
            <wp:effectExtent l="0" t="0" r="3810" b="0"/>
            <wp:docPr id="670771427" name="Рисунок 67077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20540" cy="2171700"/>
                    </a:xfrm>
                    <a:prstGeom prst="rect">
                      <a:avLst/>
                    </a:prstGeom>
                    <a:noFill/>
                    <a:ln>
                      <a:noFill/>
                    </a:ln>
                  </pic:spPr>
                </pic:pic>
              </a:graphicData>
            </a:graphic>
          </wp:inline>
        </w:drawing>
      </w:r>
    </w:p>
    <w:p w:rsidR="00F377F7" w:rsidRPr="00F377F7" w:rsidRDefault="00F377F7" w:rsidP="00F377F7">
      <w:pPr>
        <w:ind w:firstLine="708"/>
        <w:jc w:val="both"/>
        <w:rPr>
          <w:rFonts w:ascii="Times New Roman" w:hAnsi="Times New Roman" w:cs="Times New Roman"/>
          <w:iCs/>
          <w:sz w:val="22"/>
          <w:szCs w:val="22"/>
        </w:rPr>
      </w:pPr>
      <w:r w:rsidRPr="00F377F7">
        <w:rPr>
          <w:rFonts w:ascii="Times New Roman" w:hAnsi="Times New Roman" w:cs="Times New Roman"/>
          <w:iCs/>
          <w:sz w:val="22"/>
          <w:szCs w:val="22"/>
        </w:rPr>
        <w:t>Физическое состояние объекта оценки и аналогов определено на основании «Методики определения физического износа гражданских зданий», утвержденная приказом по Министерству коммунального хозяйства РСФСР 27 октября 1970г. № 404 экспертным методом.</w:t>
      </w:r>
    </w:p>
    <w:p w:rsidR="00F377F7" w:rsidRPr="00F377F7" w:rsidRDefault="00F377F7" w:rsidP="00F377F7">
      <w:pPr>
        <w:ind w:firstLine="708"/>
        <w:jc w:val="both"/>
        <w:rPr>
          <w:rFonts w:ascii="Times New Roman" w:hAnsi="Times New Roman" w:cs="Times New Roman"/>
          <w:bCs/>
          <w:sz w:val="22"/>
          <w:szCs w:val="22"/>
        </w:rPr>
      </w:pPr>
      <w:r w:rsidRPr="00F377F7">
        <w:rPr>
          <w:rFonts w:ascii="Times New Roman" w:hAnsi="Times New Roman" w:cs="Times New Roman"/>
          <w:bCs/>
          <w:sz w:val="22"/>
          <w:szCs w:val="22"/>
        </w:rPr>
        <w:t>Для определения степени износа имущества используется метод укрупненной оценки технического состояния имущества. Этот метод заключается в применении специальных оценочных шкал, пользуясь которыми экспертно оценивают степень физического износа объекта.</w:t>
      </w:r>
    </w:p>
    <w:p w:rsidR="00F377F7" w:rsidRPr="00F377F7" w:rsidRDefault="00F377F7" w:rsidP="00F377F7">
      <w:pPr>
        <w:rPr>
          <w:rFonts w:ascii="Times New Roman" w:hAnsi="Times New Roman" w:cs="Times New Roman"/>
          <w:bCs/>
          <w:sz w:val="22"/>
          <w:szCs w:val="22"/>
        </w:rPr>
      </w:pPr>
    </w:p>
    <w:p w:rsidR="00F377F7" w:rsidRPr="00F377F7" w:rsidRDefault="00F377F7" w:rsidP="00F377F7">
      <w:pPr>
        <w:jc w:val="both"/>
        <w:rPr>
          <w:rFonts w:ascii="Times New Roman" w:hAnsi="Times New Roman" w:cs="Times New Roman"/>
          <w:bCs/>
          <w:sz w:val="22"/>
          <w:szCs w:val="22"/>
        </w:rPr>
      </w:pPr>
      <w:r w:rsidRPr="00F377F7">
        <w:rPr>
          <w:rFonts w:ascii="Times New Roman" w:hAnsi="Times New Roman" w:cs="Times New Roman"/>
          <w:bCs/>
          <w:sz w:val="22"/>
          <w:szCs w:val="22"/>
        </w:rPr>
        <w:t>Таблица. Шкала физического износа.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4800"/>
        <w:gridCol w:w="2535"/>
      </w:tblGrid>
      <w:tr w:rsidR="00F377F7" w:rsidRPr="00F377F7" w:rsidTr="00626A39">
        <w:tc>
          <w:tcPr>
            <w:tcW w:w="1384"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t>Физический износ</w:t>
            </w:r>
          </w:p>
        </w:tc>
        <w:tc>
          <w:tcPr>
            <w:tcW w:w="1418"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t>Оценка технического состояния</w:t>
            </w:r>
          </w:p>
        </w:tc>
        <w:tc>
          <w:tcPr>
            <w:tcW w:w="4800"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t>Общая характеристика технического состояния</w:t>
            </w:r>
          </w:p>
        </w:tc>
        <w:tc>
          <w:tcPr>
            <w:tcW w:w="2535"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t>Примерная стоимость капитального ремонта, % от восстановительной стоимости конструктивных элементов</w:t>
            </w:r>
          </w:p>
        </w:tc>
      </w:tr>
      <w:tr w:rsidR="00F377F7" w:rsidRPr="00F377F7" w:rsidTr="00626A39">
        <w:tc>
          <w:tcPr>
            <w:tcW w:w="1384"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t>0-20</w:t>
            </w:r>
          </w:p>
        </w:tc>
        <w:tc>
          <w:tcPr>
            <w:tcW w:w="1418"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t>Хорошее</w:t>
            </w:r>
          </w:p>
        </w:tc>
        <w:tc>
          <w:tcPr>
            <w:tcW w:w="4800"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t xml:space="preserve">Повреждений и деформаций нет. Имеются отдельные, устраняемые при текущем ремонте, мелкие дефекты, не влияющие на эксплуатацию конструктивного элемента. Капитальный ремонт может производиться лишь на отдельных участках, имеющих 0-11 </w:t>
            </w:r>
            <w:r w:rsidRPr="00F377F7">
              <w:rPr>
                <w:rFonts w:ascii="Times New Roman" w:hAnsi="Times New Roman" w:cs="Times New Roman"/>
                <w:bCs/>
                <w:sz w:val="22"/>
                <w:szCs w:val="22"/>
              </w:rPr>
              <w:lastRenderedPageBreak/>
              <w:t>относительно повышенный износ.</w:t>
            </w:r>
          </w:p>
        </w:tc>
        <w:tc>
          <w:tcPr>
            <w:tcW w:w="2535"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lastRenderedPageBreak/>
              <w:t>0-11</w:t>
            </w:r>
          </w:p>
        </w:tc>
      </w:tr>
      <w:tr w:rsidR="00F377F7" w:rsidRPr="00F377F7" w:rsidTr="00626A39">
        <w:tc>
          <w:tcPr>
            <w:tcW w:w="1384"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lastRenderedPageBreak/>
              <w:t>21-40</w:t>
            </w:r>
          </w:p>
        </w:tc>
        <w:tc>
          <w:tcPr>
            <w:tcW w:w="1418"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t>Удовлетворительное</w:t>
            </w:r>
          </w:p>
        </w:tc>
        <w:tc>
          <w:tcPr>
            <w:tcW w:w="4800"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t>Конструктивные элементы в целом пригодны для эксплуатации, но требуют некоторого капитального ремонта, который наиболее целесообразен именно на данной стадии.</w:t>
            </w:r>
          </w:p>
        </w:tc>
        <w:tc>
          <w:tcPr>
            <w:tcW w:w="2535"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t>12-36</w:t>
            </w:r>
          </w:p>
        </w:tc>
      </w:tr>
      <w:tr w:rsidR="00F377F7" w:rsidRPr="00F377F7" w:rsidTr="00626A39">
        <w:tc>
          <w:tcPr>
            <w:tcW w:w="1384"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t>41-60</w:t>
            </w:r>
          </w:p>
        </w:tc>
        <w:tc>
          <w:tcPr>
            <w:tcW w:w="1418"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t>Неудовлетворительное</w:t>
            </w:r>
          </w:p>
        </w:tc>
        <w:tc>
          <w:tcPr>
            <w:tcW w:w="4800"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t>Эксплуатация конструктивных элементов возможна лишь при условии значительного капитального ремонта</w:t>
            </w:r>
          </w:p>
        </w:tc>
        <w:tc>
          <w:tcPr>
            <w:tcW w:w="2535"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t>38-90</w:t>
            </w:r>
          </w:p>
        </w:tc>
      </w:tr>
      <w:tr w:rsidR="00F377F7" w:rsidRPr="00F377F7" w:rsidTr="00626A39">
        <w:tc>
          <w:tcPr>
            <w:tcW w:w="1384"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t>61-80</w:t>
            </w:r>
          </w:p>
        </w:tc>
        <w:tc>
          <w:tcPr>
            <w:tcW w:w="1418"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t>Ветхое</w:t>
            </w:r>
          </w:p>
        </w:tc>
        <w:tc>
          <w:tcPr>
            <w:tcW w:w="4800"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t>Состояние несущих конструктивных элементов аварийное, а несущих - весьма ветхое. Ограниченное выполнение конструктивными элементами своих функций возможно лишь по проведении охранных мероприятий или полной смены конструктивного элемента</w:t>
            </w:r>
          </w:p>
        </w:tc>
        <w:tc>
          <w:tcPr>
            <w:tcW w:w="2535"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t>93-120</w:t>
            </w:r>
          </w:p>
        </w:tc>
      </w:tr>
      <w:tr w:rsidR="00F377F7" w:rsidRPr="00F377F7" w:rsidTr="00626A39">
        <w:tc>
          <w:tcPr>
            <w:tcW w:w="1384"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t>81-100</w:t>
            </w:r>
          </w:p>
        </w:tc>
        <w:tc>
          <w:tcPr>
            <w:tcW w:w="1418"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t>Негодное</w:t>
            </w:r>
          </w:p>
        </w:tc>
        <w:tc>
          <w:tcPr>
            <w:tcW w:w="4800"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t>Конструктивные элементы находятся в разрушенном состоянии. При износе 100% остатки конструктивного элемента полностью ликвидированы.</w:t>
            </w:r>
          </w:p>
        </w:tc>
        <w:tc>
          <w:tcPr>
            <w:tcW w:w="2535" w:type="dxa"/>
            <w:tcBorders>
              <w:top w:val="single" w:sz="4" w:space="0" w:color="auto"/>
              <w:left w:val="single" w:sz="4" w:space="0" w:color="auto"/>
              <w:bottom w:val="single" w:sz="4" w:space="0" w:color="auto"/>
              <w:right w:val="single" w:sz="4" w:space="0" w:color="auto"/>
            </w:tcBorders>
            <w:hideMark/>
          </w:tcPr>
          <w:p w:rsidR="00F377F7" w:rsidRPr="00F377F7" w:rsidRDefault="00F377F7" w:rsidP="00F377F7">
            <w:pPr>
              <w:rPr>
                <w:rFonts w:ascii="Times New Roman" w:hAnsi="Times New Roman" w:cs="Times New Roman"/>
                <w:bCs/>
                <w:sz w:val="22"/>
                <w:szCs w:val="22"/>
              </w:rPr>
            </w:pPr>
            <w:r w:rsidRPr="00F377F7">
              <w:rPr>
                <w:rFonts w:ascii="Times New Roman" w:hAnsi="Times New Roman" w:cs="Times New Roman"/>
                <w:bCs/>
                <w:sz w:val="22"/>
                <w:szCs w:val="22"/>
              </w:rPr>
              <w:t>-</w:t>
            </w:r>
          </w:p>
        </w:tc>
      </w:tr>
    </w:tbl>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 xml:space="preserve">В связи с тем, что объект оценки находится в </w:t>
      </w:r>
      <w:r w:rsidR="000631B0">
        <w:rPr>
          <w:rFonts w:ascii="Times New Roman" w:hAnsi="Times New Roman" w:cs="Times New Roman"/>
          <w:iCs/>
          <w:sz w:val="22"/>
          <w:szCs w:val="22"/>
        </w:rPr>
        <w:t xml:space="preserve">удовлетворительном </w:t>
      </w:r>
      <w:r w:rsidRPr="00F377F7">
        <w:rPr>
          <w:rFonts w:ascii="Times New Roman" w:hAnsi="Times New Roman" w:cs="Times New Roman"/>
          <w:iCs/>
          <w:sz w:val="22"/>
          <w:szCs w:val="22"/>
        </w:rPr>
        <w:t xml:space="preserve">состоянии, аналоги – в </w:t>
      </w:r>
      <w:r w:rsidR="000631B0" w:rsidRPr="000631B0">
        <w:rPr>
          <w:rFonts w:ascii="Times New Roman" w:hAnsi="Times New Roman" w:cs="Times New Roman"/>
          <w:iCs/>
          <w:sz w:val="22"/>
          <w:szCs w:val="22"/>
        </w:rPr>
        <w:t>удовлетворительном</w:t>
      </w:r>
      <w:r w:rsidRPr="00F377F7">
        <w:rPr>
          <w:rFonts w:ascii="Times New Roman" w:hAnsi="Times New Roman" w:cs="Times New Roman"/>
          <w:iCs/>
          <w:sz w:val="22"/>
          <w:szCs w:val="22"/>
        </w:rPr>
        <w:t xml:space="preserve"> состоянии, производится корректировка для аналогов: 1.</w:t>
      </w:r>
    </w:p>
    <w:p w:rsidR="00F377F7" w:rsidRPr="00F377F7" w:rsidRDefault="00F377F7" w:rsidP="00F377F7">
      <w:pPr>
        <w:ind w:firstLine="540"/>
        <w:jc w:val="both"/>
        <w:rPr>
          <w:rFonts w:ascii="Times New Roman" w:hAnsi="Times New Roman" w:cs="Times New Roman"/>
          <w:iCs/>
          <w:sz w:val="22"/>
          <w:szCs w:val="22"/>
        </w:rPr>
      </w:pP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на состояние отделки</w:t>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Произведена корректировка на основании таблицы 408 справочника оценщика недвижимости-2021 (Офисно-торговая недвижимость и сходные типы объектов) под редакцией Лейфера Л.А.</w:t>
      </w:r>
    </w:p>
    <w:p w:rsidR="00F377F7" w:rsidRPr="00F377F7" w:rsidRDefault="00F377F7" w:rsidP="00F377F7">
      <w:pPr>
        <w:jc w:val="center"/>
        <w:rPr>
          <w:rFonts w:ascii="Times New Roman" w:hAnsi="Times New Roman" w:cs="Times New Roman"/>
          <w:iCs/>
          <w:sz w:val="22"/>
          <w:szCs w:val="22"/>
        </w:rPr>
      </w:pPr>
      <w:r w:rsidRPr="00F377F7">
        <w:rPr>
          <w:noProof/>
        </w:rPr>
        <w:drawing>
          <wp:inline distT="0" distB="0" distL="0" distR="0" wp14:anchorId="450B46FC" wp14:editId="5CAF09E3">
            <wp:extent cx="3962400" cy="2514600"/>
            <wp:effectExtent l="0" t="0" r="0" b="0"/>
            <wp:docPr id="670771428" name="Рисунок 67077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62400" cy="2514600"/>
                    </a:xfrm>
                    <a:prstGeom prst="rect">
                      <a:avLst/>
                    </a:prstGeom>
                    <a:noFill/>
                    <a:ln>
                      <a:noFill/>
                    </a:ln>
                  </pic:spPr>
                </pic:pic>
              </a:graphicData>
            </a:graphic>
          </wp:inline>
        </w:drawing>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производится.</w:t>
      </w:r>
    </w:p>
    <w:p w:rsidR="00F377F7" w:rsidRPr="00F377F7" w:rsidRDefault="00F377F7" w:rsidP="00F377F7">
      <w:pPr>
        <w:ind w:firstLine="540"/>
        <w:jc w:val="both"/>
        <w:rPr>
          <w:rFonts w:ascii="Times New Roman" w:hAnsi="Times New Roman" w:cs="Times New Roman"/>
          <w:iCs/>
          <w:sz w:val="22"/>
          <w:szCs w:val="22"/>
        </w:rPr>
      </w:pP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на тип парковки</w:t>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Произведена корректировка на основании таблицы 187 справочника оценщика недвижимости-2021 (Офисно-торговая недвижимость и сходные типы объектов) под редакцией Лейфера Л.А.</w:t>
      </w:r>
    </w:p>
    <w:p w:rsidR="00F377F7" w:rsidRPr="00F377F7" w:rsidRDefault="00F377F7" w:rsidP="00F377F7">
      <w:pPr>
        <w:jc w:val="center"/>
        <w:rPr>
          <w:rFonts w:ascii="Times New Roman" w:hAnsi="Times New Roman" w:cs="Times New Roman"/>
          <w:iCs/>
          <w:sz w:val="22"/>
          <w:szCs w:val="22"/>
        </w:rPr>
      </w:pPr>
      <w:r w:rsidRPr="00F377F7">
        <w:rPr>
          <w:noProof/>
        </w:rPr>
        <w:drawing>
          <wp:inline distT="0" distB="0" distL="0" distR="0" wp14:anchorId="421B2939" wp14:editId="27094ECB">
            <wp:extent cx="3962400" cy="1440180"/>
            <wp:effectExtent l="0" t="0" r="0" b="7620"/>
            <wp:docPr id="670771429" name="Рисунок 67077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62400" cy="1440180"/>
                    </a:xfrm>
                    <a:prstGeom prst="rect">
                      <a:avLst/>
                    </a:prstGeom>
                    <a:noFill/>
                    <a:ln>
                      <a:noFill/>
                    </a:ln>
                  </pic:spPr>
                </pic:pic>
              </a:graphicData>
            </a:graphic>
          </wp:inline>
        </w:drawing>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не производится.</w:t>
      </w:r>
    </w:p>
    <w:p w:rsidR="00F377F7" w:rsidRPr="00F377F7" w:rsidRDefault="00F377F7" w:rsidP="00F377F7">
      <w:pPr>
        <w:ind w:firstLine="540"/>
        <w:jc w:val="both"/>
        <w:rPr>
          <w:rFonts w:ascii="Times New Roman" w:hAnsi="Times New Roman" w:cs="Times New Roman"/>
          <w:iCs/>
          <w:sz w:val="22"/>
          <w:szCs w:val="22"/>
        </w:rPr>
      </w:pP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lastRenderedPageBreak/>
        <w:t>Корректировка на доступ к объекту</w:t>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Произведена корректировка на основании таблицы 217 справочника оценщика недвижимости-2021 (Офисно-торговая недвижимость и сходные типы объектов) под редакцией Лейфера Л.А.</w:t>
      </w:r>
    </w:p>
    <w:p w:rsidR="00F377F7" w:rsidRPr="00F377F7" w:rsidRDefault="00F377F7" w:rsidP="00F377F7">
      <w:pPr>
        <w:jc w:val="center"/>
        <w:rPr>
          <w:rFonts w:ascii="Times New Roman" w:hAnsi="Times New Roman" w:cs="Times New Roman"/>
          <w:iCs/>
          <w:sz w:val="22"/>
          <w:szCs w:val="22"/>
        </w:rPr>
      </w:pPr>
      <w:r w:rsidRPr="00F377F7">
        <w:rPr>
          <w:noProof/>
        </w:rPr>
        <w:drawing>
          <wp:inline distT="0" distB="0" distL="0" distR="0" wp14:anchorId="2B20887B" wp14:editId="1A209C25">
            <wp:extent cx="3787140" cy="2171700"/>
            <wp:effectExtent l="0" t="0" r="3810" b="0"/>
            <wp:docPr id="670771430" name="Рисунок 67077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87140" cy="2171700"/>
                    </a:xfrm>
                    <a:prstGeom prst="rect">
                      <a:avLst/>
                    </a:prstGeom>
                    <a:noFill/>
                    <a:ln>
                      <a:noFill/>
                    </a:ln>
                  </pic:spPr>
                </pic:pic>
              </a:graphicData>
            </a:graphic>
          </wp:inline>
        </w:drawing>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не производится.</w:t>
      </w:r>
    </w:p>
    <w:p w:rsidR="00F377F7" w:rsidRPr="00F377F7" w:rsidRDefault="00F377F7" w:rsidP="00F377F7">
      <w:pPr>
        <w:ind w:firstLine="540"/>
        <w:jc w:val="both"/>
        <w:rPr>
          <w:rFonts w:ascii="Times New Roman" w:hAnsi="Times New Roman" w:cs="Times New Roman"/>
          <w:iCs/>
          <w:sz w:val="22"/>
          <w:szCs w:val="22"/>
        </w:rPr>
      </w:pP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на местоположение</w:t>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Произведена корректировка на основании таблицы 54 справочника оценщика недвижимости-2021 (Офисно-торговая недвижимость и сходные типы объектов) под редакцией Лейфера Л.А.</w:t>
      </w:r>
    </w:p>
    <w:p w:rsidR="00F377F7" w:rsidRPr="00F377F7" w:rsidRDefault="00F377F7" w:rsidP="00F377F7">
      <w:pPr>
        <w:jc w:val="center"/>
        <w:rPr>
          <w:rFonts w:ascii="Times New Roman" w:hAnsi="Times New Roman" w:cs="Times New Roman"/>
          <w:iCs/>
          <w:sz w:val="22"/>
          <w:szCs w:val="22"/>
        </w:rPr>
      </w:pPr>
      <w:r w:rsidRPr="00F377F7">
        <w:rPr>
          <w:noProof/>
        </w:rPr>
        <w:drawing>
          <wp:inline distT="0" distB="0" distL="0" distR="0" wp14:anchorId="7012F987" wp14:editId="22FB91D4">
            <wp:extent cx="3962400" cy="3101340"/>
            <wp:effectExtent l="0" t="0" r="0" b="3810"/>
            <wp:docPr id="670771431" name="Рисунок 67077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62400" cy="3101340"/>
                    </a:xfrm>
                    <a:prstGeom prst="rect">
                      <a:avLst/>
                    </a:prstGeom>
                    <a:noFill/>
                    <a:ln>
                      <a:noFill/>
                    </a:ln>
                  </pic:spPr>
                </pic:pic>
              </a:graphicData>
            </a:graphic>
          </wp:inline>
        </w:drawing>
      </w:r>
    </w:p>
    <w:p w:rsidR="00F377F7" w:rsidRPr="00F377F7" w:rsidRDefault="001E5841" w:rsidP="00F377F7">
      <w:pPr>
        <w:ind w:firstLine="540"/>
        <w:jc w:val="both"/>
        <w:rPr>
          <w:rFonts w:ascii="Times New Roman" w:hAnsi="Times New Roman" w:cs="Times New Roman"/>
          <w:iCs/>
          <w:sz w:val="22"/>
          <w:szCs w:val="22"/>
        </w:rPr>
      </w:pPr>
      <w:r>
        <w:rPr>
          <w:rFonts w:ascii="Times New Roman" w:hAnsi="Times New Roman" w:cs="Times New Roman"/>
          <w:iCs/>
          <w:sz w:val="22"/>
          <w:szCs w:val="22"/>
        </w:rPr>
        <w:t>К</w:t>
      </w:r>
      <w:r w:rsidR="00E76E28">
        <w:rPr>
          <w:rFonts w:ascii="Times New Roman" w:hAnsi="Times New Roman" w:cs="Times New Roman"/>
          <w:iCs/>
          <w:sz w:val="22"/>
          <w:szCs w:val="22"/>
        </w:rPr>
        <w:t xml:space="preserve">орректировка </w:t>
      </w:r>
      <w:r>
        <w:rPr>
          <w:rFonts w:ascii="Times New Roman" w:hAnsi="Times New Roman" w:cs="Times New Roman"/>
          <w:iCs/>
          <w:sz w:val="22"/>
          <w:szCs w:val="22"/>
        </w:rPr>
        <w:t>производится</w:t>
      </w:r>
      <w:r w:rsidR="00E76E28">
        <w:rPr>
          <w:rFonts w:ascii="Times New Roman" w:hAnsi="Times New Roman" w:cs="Times New Roman"/>
          <w:iCs/>
          <w:sz w:val="22"/>
          <w:szCs w:val="22"/>
        </w:rPr>
        <w:t>.</w:t>
      </w:r>
    </w:p>
    <w:p w:rsidR="00F377F7" w:rsidRPr="00F377F7" w:rsidRDefault="00F377F7" w:rsidP="00F377F7">
      <w:pPr>
        <w:ind w:firstLine="540"/>
        <w:jc w:val="both"/>
        <w:rPr>
          <w:rFonts w:ascii="Times New Roman" w:hAnsi="Times New Roman" w:cs="Times New Roman"/>
          <w:iCs/>
          <w:sz w:val="22"/>
          <w:szCs w:val="22"/>
        </w:rPr>
      </w:pP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на расположение относительно "красной линии"</w:t>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Произведена корректировка на основании таблицы 81 справочника оценщика недвижимости-2021 (Офисно-торговая недвижимость и сходные типы объектов) под редакцией Лейфера Л.А.</w:t>
      </w:r>
    </w:p>
    <w:p w:rsidR="00F377F7" w:rsidRPr="00F377F7" w:rsidRDefault="00F377F7" w:rsidP="00F377F7">
      <w:pPr>
        <w:jc w:val="center"/>
        <w:rPr>
          <w:rFonts w:ascii="Times New Roman" w:hAnsi="Times New Roman" w:cs="Times New Roman"/>
          <w:iCs/>
          <w:sz w:val="22"/>
          <w:szCs w:val="22"/>
        </w:rPr>
      </w:pPr>
      <w:r w:rsidRPr="00F377F7">
        <w:rPr>
          <w:noProof/>
        </w:rPr>
        <w:lastRenderedPageBreak/>
        <w:drawing>
          <wp:inline distT="0" distB="0" distL="0" distR="0" wp14:anchorId="28162724" wp14:editId="74E86199">
            <wp:extent cx="3962400" cy="1706880"/>
            <wp:effectExtent l="0" t="0" r="0" b="7620"/>
            <wp:docPr id="670771432" name="Рисунок 67077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62400" cy="1706880"/>
                    </a:xfrm>
                    <a:prstGeom prst="rect">
                      <a:avLst/>
                    </a:prstGeom>
                    <a:noFill/>
                    <a:ln>
                      <a:noFill/>
                    </a:ln>
                  </pic:spPr>
                </pic:pic>
              </a:graphicData>
            </a:graphic>
          </wp:inline>
        </w:drawing>
      </w:r>
    </w:p>
    <w:p w:rsidR="00F377F7" w:rsidRPr="00F377F7" w:rsidRDefault="00FF5D97" w:rsidP="00F377F7">
      <w:pPr>
        <w:ind w:firstLine="540"/>
        <w:jc w:val="both"/>
        <w:rPr>
          <w:rFonts w:ascii="Times New Roman" w:hAnsi="Times New Roman" w:cs="Times New Roman"/>
          <w:iCs/>
          <w:sz w:val="22"/>
          <w:szCs w:val="22"/>
        </w:rPr>
      </w:pPr>
      <w:r w:rsidRPr="00FF5D97">
        <w:rPr>
          <w:rFonts w:ascii="Times New Roman" w:hAnsi="Times New Roman" w:cs="Times New Roman"/>
          <w:iCs/>
          <w:sz w:val="22"/>
          <w:szCs w:val="22"/>
        </w:rPr>
        <w:t>Корректировка не производится.</w:t>
      </w:r>
    </w:p>
    <w:p w:rsidR="00F377F7" w:rsidRPr="00F377F7" w:rsidRDefault="00F377F7" w:rsidP="00F377F7">
      <w:pPr>
        <w:outlineLvl w:val="0"/>
        <w:rPr>
          <w:rFonts w:ascii="Times New Roman" w:hAnsi="Times New Roman" w:cs="Times New Roman"/>
          <w:b/>
          <w:sz w:val="22"/>
          <w:szCs w:val="22"/>
        </w:rPr>
      </w:pP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на расположение относительно остановок общественного транспорта</w:t>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Произведена корректировка на основании таблицы 89 справочника оценщика недвижимости-2021 (Офисно-торговая недвижимость и сходные типы объектов) под редакцией Лейфера Л.А.</w:t>
      </w:r>
    </w:p>
    <w:p w:rsidR="00F377F7" w:rsidRPr="00F377F7" w:rsidRDefault="00F377F7" w:rsidP="00F377F7">
      <w:pPr>
        <w:jc w:val="center"/>
        <w:rPr>
          <w:rFonts w:ascii="Times New Roman" w:hAnsi="Times New Roman" w:cs="Times New Roman"/>
          <w:iCs/>
          <w:sz w:val="22"/>
          <w:szCs w:val="22"/>
        </w:rPr>
      </w:pPr>
      <w:r w:rsidRPr="00F377F7">
        <w:rPr>
          <w:noProof/>
        </w:rPr>
        <w:drawing>
          <wp:inline distT="0" distB="0" distL="0" distR="0" wp14:anchorId="11F51C67" wp14:editId="034F4B9A">
            <wp:extent cx="3954780" cy="2247900"/>
            <wp:effectExtent l="0" t="0" r="7620" b="0"/>
            <wp:docPr id="670771433" name="Рисунок 67077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4780" cy="2247900"/>
                    </a:xfrm>
                    <a:prstGeom prst="rect">
                      <a:avLst/>
                    </a:prstGeom>
                    <a:noFill/>
                    <a:ln>
                      <a:noFill/>
                    </a:ln>
                  </pic:spPr>
                </pic:pic>
              </a:graphicData>
            </a:graphic>
          </wp:inline>
        </w:drawing>
      </w:r>
    </w:p>
    <w:p w:rsidR="00F377F7" w:rsidRPr="00F377F7" w:rsidRDefault="00FF5D97" w:rsidP="00F377F7">
      <w:pPr>
        <w:ind w:firstLine="540"/>
        <w:jc w:val="both"/>
        <w:rPr>
          <w:rFonts w:ascii="Times New Roman" w:hAnsi="Times New Roman" w:cs="Times New Roman"/>
          <w:iCs/>
          <w:sz w:val="22"/>
          <w:szCs w:val="22"/>
        </w:rPr>
      </w:pPr>
      <w:r w:rsidRPr="00FF5D97">
        <w:rPr>
          <w:rFonts w:ascii="Times New Roman" w:hAnsi="Times New Roman" w:cs="Times New Roman"/>
          <w:iCs/>
          <w:sz w:val="22"/>
          <w:szCs w:val="22"/>
        </w:rPr>
        <w:t>Корректировка не производится.</w:t>
      </w:r>
    </w:p>
    <w:p w:rsidR="00F377F7" w:rsidRPr="00F377F7" w:rsidRDefault="00F377F7" w:rsidP="00F377F7">
      <w:pPr>
        <w:ind w:firstLine="540"/>
        <w:jc w:val="both"/>
        <w:rPr>
          <w:rFonts w:ascii="Times New Roman" w:hAnsi="Times New Roman" w:cs="Times New Roman"/>
          <w:iCs/>
          <w:sz w:val="22"/>
          <w:szCs w:val="22"/>
        </w:rPr>
      </w:pP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на функциональное назначение</w:t>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Произведена корректировка на основании таблицы 444 справочника оценщика недвижимости-2021 (Офисно-торговая недвижимость и сходные типы объектов) под редакцией Лейфера Л.А.</w:t>
      </w:r>
    </w:p>
    <w:p w:rsidR="00F377F7" w:rsidRPr="00F377F7" w:rsidRDefault="00F377F7" w:rsidP="00F377F7">
      <w:pPr>
        <w:jc w:val="center"/>
        <w:rPr>
          <w:rFonts w:ascii="Times New Roman" w:hAnsi="Times New Roman" w:cs="Times New Roman"/>
          <w:iCs/>
          <w:sz w:val="22"/>
          <w:szCs w:val="22"/>
        </w:rPr>
      </w:pPr>
      <w:r w:rsidRPr="00F377F7">
        <w:rPr>
          <w:noProof/>
        </w:rPr>
        <w:drawing>
          <wp:inline distT="0" distB="0" distL="0" distR="0" wp14:anchorId="1413FE8E" wp14:editId="5E195C7C">
            <wp:extent cx="3962400" cy="2011680"/>
            <wp:effectExtent l="0" t="0" r="0" b="7620"/>
            <wp:docPr id="670771434" name="Рисунок 67077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62400" cy="2011680"/>
                    </a:xfrm>
                    <a:prstGeom prst="rect">
                      <a:avLst/>
                    </a:prstGeom>
                    <a:noFill/>
                    <a:ln>
                      <a:noFill/>
                    </a:ln>
                  </pic:spPr>
                </pic:pic>
              </a:graphicData>
            </a:graphic>
          </wp:inline>
        </w:drawing>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не производится.</w:t>
      </w:r>
    </w:p>
    <w:p w:rsidR="00F377F7" w:rsidRPr="00F377F7" w:rsidRDefault="00F377F7" w:rsidP="00F377F7">
      <w:pPr>
        <w:ind w:firstLine="540"/>
        <w:jc w:val="both"/>
        <w:rPr>
          <w:rFonts w:ascii="Times New Roman" w:hAnsi="Times New Roman" w:cs="Times New Roman"/>
          <w:iCs/>
          <w:sz w:val="22"/>
          <w:szCs w:val="22"/>
        </w:rPr>
      </w:pP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на наличие оборудования, мебели, техники</w:t>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Произведена корректировка на основании справочника «СтатРиелт» на 01.07.2023 года.</w:t>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noProof/>
          <w:sz w:val="22"/>
          <w:szCs w:val="22"/>
        </w:rPr>
        <w:lastRenderedPageBreak/>
        <w:drawing>
          <wp:inline distT="0" distB="0" distL="0" distR="0" wp14:anchorId="0DFDFC28" wp14:editId="63BF4EB7">
            <wp:extent cx="5296535" cy="2491740"/>
            <wp:effectExtent l="0" t="0" r="0" b="3810"/>
            <wp:docPr id="670771435" name="Рисунок 67077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srcRect t="-1" b="49506"/>
                    <a:stretch/>
                  </pic:blipFill>
                  <pic:spPr bwMode="auto">
                    <a:xfrm>
                      <a:off x="0" y="0"/>
                      <a:ext cx="5296639" cy="2491789"/>
                    </a:xfrm>
                    <a:prstGeom prst="rect">
                      <a:avLst/>
                    </a:prstGeom>
                    <a:ln>
                      <a:noFill/>
                    </a:ln>
                    <a:extLst>
                      <a:ext uri="{53640926-AAD7-44D8-BBD7-CCE9431645EC}">
                        <a14:shadowObscured xmlns:a14="http://schemas.microsoft.com/office/drawing/2010/main"/>
                      </a:ext>
                    </a:extLst>
                  </pic:spPr>
                </pic:pic>
              </a:graphicData>
            </a:graphic>
          </wp:inline>
        </w:drawing>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noProof/>
          <w:sz w:val="22"/>
          <w:szCs w:val="22"/>
        </w:rPr>
        <w:drawing>
          <wp:inline distT="0" distB="0" distL="0" distR="0" wp14:anchorId="3D3BA78F" wp14:editId="3497F410">
            <wp:extent cx="5295238" cy="2362200"/>
            <wp:effectExtent l="0" t="0" r="1270" b="0"/>
            <wp:docPr id="670771436" name="Рисунок 67077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srcRect t="50959" b="1159"/>
                    <a:stretch/>
                  </pic:blipFill>
                  <pic:spPr bwMode="auto">
                    <a:xfrm>
                      <a:off x="0" y="0"/>
                      <a:ext cx="5296639" cy="2362825"/>
                    </a:xfrm>
                    <a:prstGeom prst="rect">
                      <a:avLst/>
                    </a:prstGeom>
                    <a:ln>
                      <a:noFill/>
                    </a:ln>
                    <a:extLst>
                      <a:ext uri="{53640926-AAD7-44D8-BBD7-CCE9431645EC}">
                        <a14:shadowObscured xmlns:a14="http://schemas.microsoft.com/office/drawing/2010/main"/>
                      </a:ext>
                    </a:extLst>
                  </pic:spPr>
                </pic:pic>
              </a:graphicData>
            </a:graphic>
          </wp:inline>
        </w:drawing>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noProof/>
          <w:sz w:val="22"/>
          <w:szCs w:val="22"/>
        </w:rPr>
        <w:drawing>
          <wp:inline distT="0" distB="0" distL="0" distR="0" wp14:anchorId="447ADEDB" wp14:editId="38C4579E">
            <wp:extent cx="5306165" cy="962159"/>
            <wp:effectExtent l="0" t="0" r="8890" b="9525"/>
            <wp:docPr id="670771437" name="Рисунок 67077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5306165" cy="962159"/>
                    </a:xfrm>
                    <a:prstGeom prst="rect">
                      <a:avLst/>
                    </a:prstGeom>
                  </pic:spPr>
                </pic:pic>
              </a:graphicData>
            </a:graphic>
          </wp:inline>
        </w:drawing>
      </w:r>
    </w:p>
    <w:p w:rsidR="00F377F7" w:rsidRPr="00F377F7" w:rsidRDefault="00F377F7" w:rsidP="00F377F7">
      <w:pPr>
        <w:ind w:firstLine="540"/>
        <w:jc w:val="both"/>
        <w:rPr>
          <w:rFonts w:ascii="Times New Roman" w:hAnsi="Times New Roman" w:cs="Times New Roman"/>
          <w:color w:val="000000" w:themeColor="text1"/>
          <w:sz w:val="22"/>
          <w:szCs w:val="22"/>
        </w:rPr>
      </w:pPr>
      <w:r w:rsidRPr="00F377F7">
        <w:rPr>
          <w:rFonts w:ascii="Times New Roman" w:hAnsi="Times New Roman" w:cs="Times New Roman"/>
          <w:color w:val="000000" w:themeColor="text1"/>
          <w:sz w:val="22"/>
          <w:szCs w:val="22"/>
        </w:rPr>
        <w:t>В связи с тем, что объект оценки и аналоги не имеют оборудования, мебели, техники, корректировка не производится.</w:t>
      </w:r>
    </w:p>
    <w:p w:rsidR="00F377F7" w:rsidRPr="00F377F7" w:rsidRDefault="00F377F7" w:rsidP="00F377F7">
      <w:pPr>
        <w:jc w:val="both"/>
        <w:rPr>
          <w:rFonts w:ascii="Times New Roman" w:hAnsi="Times New Roman" w:cs="Times New Roman"/>
          <w:iCs/>
          <w:sz w:val="22"/>
          <w:szCs w:val="22"/>
        </w:rPr>
      </w:pP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Корректировка на статус населенного пункта</w:t>
      </w:r>
    </w:p>
    <w:p w:rsidR="00F377F7" w:rsidRPr="00F377F7" w:rsidRDefault="00F377F7" w:rsidP="00F377F7">
      <w:pPr>
        <w:ind w:firstLine="540"/>
        <w:jc w:val="both"/>
        <w:rPr>
          <w:rFonts w:ascii="Times New Roman" w:hAnsi="Times New Roman" w:cs="Times New Roman"/>
          <w:iCs/>
          <w:sz w:val="22"/>
          <w:szCs w:val="22"/>
        </w:rPr>
      </w:pPr>
      <w:r w:rsidRPr="00F377F7">
        <w:rPr>
          <w:rFonts w:ascii="Times New Roman" w:hAnsi="Times New Roman" w:cs="Times New Roman"/>
          <w:iCs/>
          <w:sz w:val="22"/>
          <w:szCs w:val="22"/>
        </w:rPr>
        <w:t>Произведена корректировка на основании таблицы 9 справочника оценщика недвижимости-2021 (Производственно-складская недвижимость и сходные типы объектов) под редакцией Лейфера Л.А.</w:t>
      </w:r>
    </w:p>
    <w:p w:rsidR="00F377F7" w:rsidRPr="00F377F7" w:rsidRDefault="00F377F7" w:rsidP="00F377F7">
      <w:pPr>
        <w:jc w:val="center"/>
      </w:pPr>
      <w:r w:rsidRPr="00F377F7">
        <w:rPr>
          <w:noProof/>
        </w:rPr>
        <w:lastRenderedPageBreak/>
        <w:drawing>
          <wp:inline distT="0" distB="0" distL="0" distR="0" wp14:anchorId="5F621CFE" wp14:editId="51FF18E2">
            <wp:extent cx="3962400" cy="3787140"/>
            <wp:effectExtent l="0" t="0" r="0" b="3810"/>
            <wp:docPr id="670771438" name="Рисунок 67077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62400" cy="3787140"/>
                    </a:xfrm>
                    <a:prstGeom prst="rect">
                      <a:avLst/>
                    </a:prstGeom>
                    <a:noFill/>
                    <a:ln>
                      <a:noFill/>
                    </a:ln>
                  </pic:spPr>
                </pic:pic>
              </a:graphicData>
            </a:graphic>
          </wp:inline>
        </w:drawing>
      </w:r>
    </w:p>
    <w:p w:rsidR="0076598F" w:rsidRDefault="005860E2" w:rsidP="00F377F7">
      <w:pPr>
        <w:ind w:firstLine="567"/>
        <w:jc w:val="both"/>
        <w:rPr>
          <w:rFonts w:ascii="Times New Roman" w:hAnsi="Times New Roman" w:cs="Times New Roman"/>
          <w:iCs/>
          <w:sz w:val="22"/>
          <w:szCs w:val="22"/>
        </w:rPr>
      </w:pPr>
      <w:r>
        <w:rPr>
          <w:rFonts w:ascii="Times New Roman" w:hAnsi="Times New Roman" w:cs="Times New Roman"/>
          <w:iCs/>
          <w:sz w:val="22"/>
          <w:szCs w:val="22"/>
        </w:rPr>
        <w:t>Производится корректировка в соответствии с таблицей</w:t>
      </w:r>
      <w:r w:rsidR="0028094D">
        <w:rPr>
          <w:rFonts w:ascii="Times New Roman" w:hAnsi="Times New Roman" w:cs="Times New Roman"/>
          <w:iCs/>
          <w:sz w:val="22"/>
          <w:szCs w:val="22"/>
        </w:rPr>
        <w:t xml:space="preserve"> 0,</w:t>
      </w:r>
      <w:r w:rsidR="00FD3432">
        <w:rPr>
          <w:rFonts w:ascii="Times New Roman" w:hAnsi="Times New Roman" w:cs="Times New Roman"/>
          <w:iCs/>
          <w:sz w:val="22"/>
          <w:szCs w:val="22"/>
        </w:rPr>
        <w:t>42</w:t>
      </w:r>
      <w:r w:rsidR="0028094D">
        <w:rPr>
          <w:rFonts w:ascii="Times New Roman" w:hAnsi="Times New Roman" w:cs="Times New Roman"/>
          <w:iCs/>
          <w:sz w:val="22"/>
          <w:szCs w:val="22"/>
        </w:rPr>
        <w:t>/0,8</w:t>
      </w:r>
      <w:r w:rsidR="00FD3432">
        <w:rPr>
          <w:rFonts w:ascii="Times New Roman" w:hAnsi="Times New Roman" w:cs="Times New Roman"/>
          <w:iCs/>
          <w:sz w:val="22"/>
          <w:szCs w:val="22"/>
        </w:rPr>
        <w:t>2</w:t>
      </w:r>
      <w:r w:rsidR="0028094D">
        <w:rPr>
          <w:rFonts w:ascii="Times New Roman" w:hAnsi="Times New Roman" w:cs="Times New Roman"/>
          <w:iCs/>
          <w:sz w:val="22"/>
          <w:szCs w:val="22"/>
        </w:rPr>
        <w:t>=0,</w:t>
      </w:r>
      <w:r w:rsidR="00FD3432">
        <w:rPr>
          <w:rFonts w:ascii="Times New Roman" w:hAnsi="Times New Roman" w:cs="Times New Roman"/>
          <w:iCs/>
          <w:sz w:val="22"/>
          <w:szCs w:val="22"/>
        </w:rPr>
        <w:t>51</w:t>
      </w:r>
      <w:r>
        <w:rPr>
          <w:rFonts w:ascii="Times New Roman" w:hAnsi="Times New Roman" w:cs="Times New Roman"/>
          <w:iCs/>
          <w:sz w:val="22"/>
          <w:szCs w:val="22"/>
        </w:rPr>
        <w:t>.</w:t>
      </w:r>
    </w:p>
    <w:p w:rsidR="00D971AA" w:rsidRDefault="00D971AA" w:rsidP="00F377F7">
      <w:pPr>
        <w:ind w:firstLine="567"/>
        <w:jc w:val="both"/>
        <w:rPr>
          <w:rFonts w:ascii="Times New Roman" w:hAnsi="Times New Roman" w:cs="Times New Roman"/>
          <w:iCs/>
          <w:sz w:val="22"/>
          <w:szCs w:val="22"/>
        </w:rPr>
      </w:pPr>
    </w:p>
    <w:p w:rsidR="00D971AA" w:rsidRDefault="00D971AA" w:rsidP="00F377F7">
      <w:pPr>
        <w:ind w:firstLine="567"/>
        <w:jc w:val="both"/>
        <w:rPr>
          <w:rFonts w:ascii="Times New Roman" w:hAnsi="Times New Roman" w:cs="Times New Roman"/>
          <w:iCs/>
          <w:sz w:val="22"/>
          <w:szCs w:val="22"/>
        </w:rPr>
      </w:pPr>
      <w:r>
        <w:rPr>
          <w:rFonts w:ascii="Times New Roman" w:hAnsi="Times New Roman" w:cs="Times New Roman"/>
          <w:iCs/>
          <w:sz w:val="22"/>
          <w:szCs w:val="22"/>
        </w:rPr>
        <w:t>Итоговая стоимость</w:t>
      </w:r>
      <w:r w:rsidR="00F24524">
        <w:rPr>
          <w:rFonts w:ascii="Times New Roman" w:hAnsi="Times New Roman" w:cs="Times New Roman"/>
          <w:iCs/>
          <w:sz w:val="22"/>
          <w:szCs w:val="22"/>
        </w:rPr>
        <w:t xml:space="preserve"> здания 1</w:t>
      </w:r>
      <w:r>
        <w:rPr>
          <w:rFonts w:ascii="Times New Roman" w:hAnsi="Times New Roman" w:cs="Times New Roman"/>
          <w:iCs/>
          <w:sz w:val="22"/>
          <w:szCs w:val="22"/>
        </w:rPr>
        <w:t xml:space="preserve">: </w:t>
      </w:r>
      <w:r w:rsidR="00A10843" w:rsidRPr="00A10843">
        <w:rPr>
          <w:rFonts w:ascii="Times New Roman" w:hAnsi="Times New Roman" w:cs="Times New Roman"/>
          <w:iCs/>
          <w:sz w:val="22"/>
          <w:szCs w:val="22"/>
        </w:rPr>
        <w:t>3239,66</w:t>
      </w:r>
      <w:r>
        <w:rPr>
          <w:rFonts w:ascii="Times New Roman" w:hAnsi="Times New Roman" w:cs="Times New Roman"/>
          <w:iCs/>
          <w:sz w:val="22"/>
          <w:szCs w:val="22"/>
        </w:rPr>
        <w:t>*</w:t>
      </w:r>
      <w:r w:rsidRPr="00D971AA">
        <w:rPr>
          <w:rFonts w:ascii="Times New Roman" w:hAnsi="Times New Roman" w:cs="Times New Roman"/>
          <w:iCs/>
          <w:sz w:val="22"/>
          <w:szCs w:val="22"/>
        </w:rPr>
        <w:t>578,4</w:t>
      </w:r>
      <w:r>
        <w:rPr>
          <w:rFonts w:ascii="Times New Roman" w:hAnsi="Times New Roman" w:cs="Times New Roman"/>
          <w:iCs/>
          <w:sz w:val="22"/>
          <w:szCs w:val="22"/>
        </w:rPr>
        <w:t>=</w:t>
      </w:r>
      <w:r w:rsidR="00A10843">
        <w:rPr>
          <w:rFonts w:ascii="Times New Roman" w:hAnsi="Times New Roman" w:cs="Times New Roman"/>
          <w:iCs/>
          <w:sz w:val="22"/>
          <w:szCs w:val="22"/>
        </w:rPr>
        <w:t>1</w:t>
      </w:r>
      <w:r w:rsidR="00A10843" w:rsidRPr="00A10843">
        <w:rPr>
          <w:rFonts w:ascii="Times New Roman" w:hAnsi="Times New Roman" w:cs="Times New Roman"/>
          <w:iCs/>
          <w:sz w:val="22"/>
          <w:szCs w:val="22"/>
        </w:rPr>
        <w:t>873819,34</w:t>
      </w:r>
      <w:r>
        <w:rPr>
          <w:rFonts w:ascii="Times New Roman" w:hAnsi="Times New Roman" w:cs="Times New Roman"/>
          <w:iCs/>
          <w:sz w:val="22"/>
          <w:szCs w:val="22"/>
        </w:rPr>
        <w:t xml:space="preserve"> рублей.</w:t>
      </w:r>
    </w:p>
    <w:p w:rsidR="00F24524" w:rsidRDefault="00F24524" w:rsidP="00F377F7">
      <w:pPr>
        <w:ind w:firstLine="567"/>
        <w:jc w:val="both"/>
        <w:rPr>
          <w:rFonts w:ascii="Times New Roman" w:hAnsi="Times New Roman" w:cs="Times New Roman"/>
          <w:iCs/>
          <w:sz w:val="22"/>
          <w:szCs w:val="22"/>
        </w:rPr>
      </w:pPr>
      <w:r w:rsidRPr="00F24524">
        <w:rPr>
          <w:rFonts w:ascii="Times New Roman" w:hAnsi="Times New Roman" w:cs="Times New Roman"/>
          <w:iCs/>
          <w:sz w:val="22"/>
          <w:szCs w:val="22"/>
        </w:rPr>
        <w:t xml:space="preserve">Итоговая стоимость здания </w:t>
      </w:r>
      <w:r>
        <w:rPr>
          <w:rFonts w:ascii="Times New Roman" w:hAnsi="Times New Roman" w:cs="Times New Roman"/>
          <w:iCs/>
          <w:sz w:val="22"/>
          <w:szCs w:val="22"/>
        </w:rPr>
        <w:t>2</w:t>
      </w:r>
      <w:r w:rsidRPr="00F24524">
        <w:rPr>
          <w:rFonts w:ascii="Times New Roman" w:hAnsi="Times New Roman" w:cs="Times New Roman"/>
          <w:iCs/>
          <w:sz w:val="22"/>
          <w:szCs w:val="22"/>
        </w:rPr>
        <w:t xml:space="preserve">: </w:t>
      </w:r>
      <w:r w:rsidR="00A10843" w:rsidRPr="00A10843">
        <w:rPr>
          <w:rFonts w:ascii="Times New Roman" w:hAnsi="Times New Roman" w:cs="Times New Roman"/>
          <w:iCs/>
          <w:sz w:val="22"/>
          <w:szCs w:val="22"/>
        </w:rPr>
        <w:t>3239,66</w:t>
      </w:r>
      <w:r w:rsidRPr="00F24524">
        <w:rPr>
          <w:rFonts w:ascii="Times New Roman" w:hAnsi="Times New Roman" w:cs="Times New Roman"/>
          <w:iCs/>
          <w:sz w:val="22"/>
          <w:szCs w:val="22"/>
        </w:rPr>
        <w:t>*</w:t>
      </w:r>
      <w:r>
        <w:rPr>
          <w:rFonts w:ascii="Times New Roman" w:hAnsi="Times New Roman" w:cs="Times New Roman"/>
          <w:iCs/>
          <w:sz w:val="22"/>
          <w:szCs w:val="22"/>
        </w:rPr>
        <w:t>15,4</w:t>
      </w:r>
      <w:r w:rsidRPr="00F24524">
        <w:rPr>
          <w:rFonts w:ascii="Times New Roman" w:hAnsi="Times New Roman" w:cs="Times New Roman"/>
          <w:iCs/>
          <w:sz w:val="22"/>
          <w:szCs w:val="22"/>
        </w:rPr>
        <w:t>=</w:t>
      </w:r>
      <w:r w:rsidR="00A10843">
        <w:rPr>
          <w:rFonts w:ascii="Times New Roman" w:hAnsi="Times New Roman" w:cs="Times New Roman"/>
          <w:iCs/>
          <w:sz w:val="22"/>
          <w:szCs w:val="22"/>
        </w:rPr>
        <w:t>49</w:t>
      </w:r>
      <w:r w:rsidR="00A10843" w:rsidRPr="00A10843">
        <w:rPr>
          <w:rFonts w:ascii="Times New Roman" w:hAnsi="Times New Roman" w:cs="Times New Roman"/>
          <w:iCs/>
          <w:sz w:val="22"/>
          <w:szCs w:val="22"/>
        </w:rPr>
        <w:t>890,76</w:t>
      </w:r>
      <w:r w:rsidRPr="00F24524">
        <w:rPr>
          <w:rFonts w:ascii="Times New Roman" w:hAnsi="Times New Roman" w:cs="Times New Roman"/>
          <w:iCs/>
          <w:sz w:val="22"/>
          <w:szCs w:val="22"/>
        </w:rPr>
        <w:t xml:space="preserve"> рублей.</w:t>
      </w:r>
    </w:p>
    <w:p w:rsidR="00F24524" w:rsidRDefault="00F24524" w:rsidP="00F377F7">
      <w:pPr>
        <w:ind w:firstLine="567"/>
        <w:jc w:val="both"/>
        <w:rPr>
          <w:rFonts w:ascii="Times New Roman" w:hAnsi="Times New Roman" w:cs="Times New Roman"/>
          <w:iCs/>
          <w:sz w:val="22"/>
          <w:szCs w:val="22"/>
        </w:rPr>
      </w:pPr>
      <w:r>
        <w:rPr>
          <w:rFonts w:ascii="Times New Roman" w:hAnsi="Times New Roman" w:cs="Times New Roman"/>
          <w:iCs/>
          <w:sz w:val="22"/>
          <w:szCs w:val="22"/>
        </w:rPr>
        <w:t>Рыночная стоимость земельного участка составляет 19,7% от стоимости здания, расположенного на земельном участке. (</w:t>
      </w:r>
      <w:r w:rsidR="00A10843" w:rsidRPr="00A10843">
        <w:rPr>
          <w:rFonts w:ascii="Times New Roman" w:hAnsi="Times New Roman" w:cs="Times New Roman"/>
          <w:iCs/>
          <w:sz w:val="22"/>
          <w:szCs w:val="22"/>
        </w:rPr>
        <w:t>1873819,34</w:t>
      </w:r>
      <w:r>
        <w:rPr>
          <w:rFonts w:ascii="Times New Roman" w:hAnsi="Times New Roman" w:cs="Times New Roman"/>
          <w:iCs/>
          <w:sz w:val="22"/>
          <w:szCs w:val="22"/>
        </w:rPr>
        <w:t>+</w:t>
      </w:r>
      <w:r w:rsidR="00A10843" w:rsidRPr="00A10843">
        <w:rPr>
          <w:rFonts w:ascii="Times New Roman" w:hAnsi="Times New Roman" w:cs="Times New Roman"/>
          <w:iCs/>
          <w:sz w:val="22"/>
          <w:szCs w:val="22"/>
        </w:rPr>
        <w:t>49890,76</w:t>
      </w:r>
      <w:r>
        <w:rPr>
          <w:rFonts w:ascii="Times New Roman" w:hAnsi="Times New Roman" w:cs="Times New Roman"/>
          <w:iCs/>
          <w:sz w:val="22"/>
          <w:szCs w:val="22"/>
        </w:rPr>
        <w:t>)*0,197=</w:t>
      </w:r>
      <w:r w:rsidR="00A10843">
        <w:rPr>
          <w:rFonts w:ascii="Times New Roman" w:hAnsi="Times New Roman" w:cs="Times New Roman"/>
          <w:iCs/>
          <w:sz w:val="22"/>
          <w:szCs w:val="22"/>
        </w:rPr>
        <w:t>378970,89</w:t>
      </w:r>
      <w:r>
        <w:rPr>
          <w:rFonts w:ascii="Times New Roman" w:hAnsi="Times New Roman" w:cs="Times New Roman"/>
          <w:iCs/>
          <w:sz w:val="22"/>
          <w:szCs w:val="22"/>
        </w:rPr>
        <w:t xml:space="preserve"> рублей.</w:t>
      </w:r>
    </w:p>
    <w:p w:rsidR="00D8018E" w:rsidRDefault="00D8018E" w:rsidP="00F377F7">
      <w:pPr>
        <w:ind w:firstLine="567"/>
        <w:jc w:val="both"/>
        <w:rPr>
          <w:rFonts w:ascii="Times New Roman" w:hAnsi="Times New Roman" w:cs="Times New Roman"/>
          <w:iCs/>
          <w:sz w:val="22"/>
          <w:szCs w:val="22"/>
        </w:rPr>
      </w:pPr>
    </w:p>
    <w:p w:rsidR="00ED4B86" w:rsidRPr="00D220EC" w:rsidRDefault="00ED4B86" w:rsidP="00E7057B">
      <w:pPr>
        <w:pStyle w:val="1"/>
        <w:spacing w:before="0" w:after="0"/>
        <w:contextualSpacing/>
        <w:jc w:val="center"/>
        <w:rPr>
          <w:rFonts w:ascii="Times New Roman" w:hAnsi="Times New Roman"/>
          <w:sz w:val="22"/>
          <w:szCs w:val="22"/>
        </w:rPr>
      </w:pPr>
      <w:r w:rsidRPr="00D220EC">
        <w:rPr>
          <w:rFonts w:ascii="Times New Roman" w:hAnsi="Times New Roman"/>
          <w:sz w:val="22"/>
          <w:szCs w:val="22"/>
        </w:rPr>
        <w:t>13. СОГЛАСОВАНИЕ ПОЛУЧЕННЫХ РЕЗУЛЬТАТОВ</w:t>
      </w:r>
      <w:bookmarkEnd w:id="14"/>
    </w:p>
    <w:p w:rsidR="00ED4B86" w:rsidRPr="00D9184A" w:rsidRDefault="00ED4B86" w:rsidP="00E7057B">
      <w:pPr>
        <w:ind w:firstLine="567"/>
        <w:contextualSpacing/>
        <w:jc w:val="both"/>
        <w:rPr>
          <w:rFonts w:ascii="Times New Roman" w:hAnsi="Times New Roman" w:cs="Times New Roman"/>
          <w:bCs/>
          <w:sz w:val="22"/>
          <w:szCs w:val="22"/>
        </w:rPr>
      </w:pPr>
      <w:r w:rsidRPr="00D9184A">
        <w:rPr>
          <w:rFonts w:ascii="Times New Roman" w:hAnsi="Times New Roman" w:cs="Times New Roman"/>
          <w:bCs/>
          <w:sz w:val="22"/>
          <w:szCs w:val="22"/>
        </w:rPr>
        <w:t xml:space="preserve">В рамках настоящего отчета при оценке </w:t>
      </w:r>
      <w:r w:rsidR="007C7D70">
        <w:rPr>
          <w:rFonts w:ascii="Times New Roman" w:hAnsi="Times New Roman" w:cs="Times New Roman"/>
          <w:bCs/>
          <w:sz w:val="22"/>
          <w:szCs w:val="22"/>
        </w:rPr>
        <w:t xml:space="preserve">рыночной стоимости </w:t>
      </w:r>
      <w:r>
        <w:rPr>
          <w:rFonts w:ascii="Times New Roman" w:hAnsi="Times New Roman" w:cs="Times New Roman"/>
          <w:sz w:val="22"/>
          <w:szCs w:val="22"/>
        </w:rPr>
        <w:t>объекта оценки</w:t>
      </w:r>
      <w:r w:rsidRPr="00A74D1B">
        <w:rPr>
          <w:rFonts w:ascii="Times New Roman" w:hAnsi="Times New Roman" w:cs="Times New Roman"/>
          <w:sz w:val="22"/>
          <w:szCs w:val="22"/>
        </w:rPr>
        <w:t xml:space="preserve"> </w:t>
      </w:r>
      <w:r w:rsidRPr="00D9184A">
        <w:rPr>
          <w:rFonts w:ascii="Times New Roman" w:hAnsi="Times New Roman" w:cs="Times New Roman"/>
          <w:bCs/>
          <w:sz w:val="22"/>
          <w:szCs w:val="22"/>
        </w:rPr>
        <w:t xml:space="preserve">применялся </w:t>
      </w:r>
      <w:r>
        <w:rPr>
          <w:rFonts w:ascii="Times New Roman" w:hAnsi="Times New Roman" w:cs="Times New Roman"/>
          <w:bCs/>
          <w:sz w:val="22"/>
          <w:szCs w:val="22"/>
        </w:rPr>
        <w:t xml:space="preserve">только </w:t>
      </w:r>
      <w:r w:rsidR="00607604">
        <w:rPr>
          <w:rFonts w:ascii="Times New Roman" w:hAnsi="Times New Roman" w:cs="Times New Roman"/>
          <w:bCs/>
          <w:sz w:val="22"/>
          <w:szCs w:val="22"/>
        </w:rPr>
        <w:t>сравнительный</w:t>
      </w:r>
      <w:r>
        <w:rPr>
          <w:rFonts w:ascii="Times New Roman" w:hAnsi="Times New Roman" w:cs="Times New Roman"/>
          <w:bCs/>
          <w:sz w:val="22"/>
          <w:szCs w:val="22"/>
        </w:rPr>
        <w:t xml:space="preserve"> </w:t>
      </w:r>
      <w:r w:rsidRPr="00D9184A">
        <w:rPr>
          <w:rFonts w:ascii="Times New Roman" w:hAnsi="Times New Roman" w:cs="Times New Roman"/>
          <w:bCs/>
          <w:sz w:val="22"/>
          <w:szCs w:val="22"/>
        </w:rPr>
        <w:t>подход. Данн</w:t>
      </w:r>
      <w:r>
        <w:rPr>
          <w:rFonts w:ascii="Times New Roman" w:hAnsi="Times New Roman" w:cs="Times New Roman"/>
          <w:bCs/>
          <w:sz w:val="22"/>
          <w:szCs w:val="22"/>
        </w:rPr>
        <w:t>ому</w:t>
      </w:r>
      <w:r w:rsidRPr="00D9184A">
        <w:rPr>
          <w:rFonts w:ascii="Times New Roman" w:hAnsi="Times New Roman" w:cs="Times New Roman"/>
          <w:bCs/>
          <w:sz w:val="22"/>
          <w:szCs w:val="22"/>
        </w:rPr>
        <w:t xml:space="preserve"> подход</w:t>
      </w:r>
      <w:r>
        <w:rPr>
          <w:rFonts w:ascii="Times New Roman" w:hAnsi="Times New Roman" w:cs="Times New Roman"/>
          <w:bCs/>
          <w:sz w:val="22"/>
          <w:szCs w:val="22"/>
        </w:rPr>
        <w:t>у</w:t>
      </w:r>
      <w:r w:rsidRPr="00D9184A">
        <w:rPr>
          <w:rFonts w:ascii="Times New Roman" w:hAnsi="Times New Roman" w:cs="Times New Roman"/>
          <w:bCs/>
          <w:sz w:val="22"/>
          <w:szCs w:val="22"/>
        </w:rPr>
        <w:t xml:space="preserve"> присвоен вес </w:t>
      </w:r>
      <w:r>
        <w:rPr>
          <w:rFonts w:ascii="Times New Roman" w:hAnsi="Times New Roman" w:cs="Times New Roman"/>
          <w:bCs/>
          <w:sz w:val="22"/>
          <w:szCs w:val="22"/>
        </w:rPr>
        <w:t>1</w:t>
      </w:r>
      <w:r w:rsidRPr="00D9184A">
        <w:rPr>
          <w:rFonts w:ascii="Times New Roman" w:hAnsi="Times New Roman" w:cs="Times New Roman"/>
          <w:bCs/>
          <w:sz w:val="22"/>
          <w:szCs w:val="22"/>
        </w:rPr>
        <w:t>.</w:t>
      </w:r>
    </w:p>
    <w:p w:rsidR="004307F8" w:rsidRDefault="004307F8" w:rsidP="004307F8">
      <w:pPr>
        <w:shd w:val="clear" w:color="auto" w:fill="FFFFFF"/>
        <w:tabs>
          <w:tab w:val="left" w:pos="0"/>
        </w:tabs>
        <w:ind w:firstLine="567"/>
        <w:contextualSpacing/>
        <w:jc w:val="both"/>
        <w:rPr>
          <w:rFonts w:ascii="Times New Roman" w:hAnsi="Times New Roman" w:cs="Times New Roman"/>
          <w:sz w:val="22"/>
          <w:szCs w:val="22"/>
        </w:rPr>
      </w:pPr>
      <w:bookmarkStart w:id="15" w:name="_Toc132981097"/>
      <w:r w:rsidRPr="00F13ADD">
        <w:rPr>
          <w:rFonts w:ascii="Times New Roman" w:hAnsi="Times New Roman" w:cs="Times New Roman"/>
          <w:sz w:val="22"/>
          <w:szCs w:val="22"/>
        </w:rPr>
        <w:t xml:space="preserve">Размер </w:t>
      </w:r>
      <w:r>
        <w:rPr>
          <w:rFonts w:ascii="Times New Roman" w:hAnsi="Times New Roman" w:cs="Times New Roman"/>
          <w:sz w:val="22"/>
          <w:szCs w:val="22"/>
        </w:rPr>
        <w:t xml:space="preserve">рыночной стоимости </w:t>
      </w:r>
      <w:r w:rsidR="001721B2">
        <w:rPr>
          <w:rFonts w:ascii="Times New Roman" w:hAnsi="Times New Roman" w:cs="Times New Roman"/>
          <w:sz w:val="22"/>
          <w:szCs w:val="22"/>
        </w:rPr>
        <w:t>н</w:t>
      </w:r>
      <w:r w:rsidR="001721B2" w:rsidRPr="001721B2">
        <w:rPr>
          <w:rFonts w:ascii="Times New Roman" w:hAnsi="Times New Roman" w:cs="Times New Roman"/>
          <w:sz w:val="22"/>
          <w:szCs w:val="22"/>
        </w:rPr>
        <w:t>ежило</w:t>
      </w:r>
      <w:r w:rsidR="001721B2">
        <w:rPr>
          <w:rFonts w:ascii="Times New Roman" w:hAnsi="Times New Roman" w:cs="Times New Roman"/>
          <w:sz w:val="22"/>
          <w:szCs w:val="22"/>
        </w:rPr>
        <w:t>го</w:t>
      </w:r>
      <w:r w:rsidR="001721B2" w:rsidRPr="001721B2">
        <w:rPr>
          <w:rFonts w:ascii="Times New Roman" w:hAnsi="Times New Roman" w:cs="Times New Roman"/>
          <w:sz w:val="22"/>
          <w:szCs w:val="22"/>
        </w:rPr>
        <w:t xml:space="preserve"> здани</w:t>
      </w:r>
      <w:r w:rsidR="001721B2">
        <w:rPr>
          <w:rFonts w:ascii="Times New Roman" w:hAnsi="Times New Roman" w:cs="Times New Roman"/>
          <w:sz w:val="22"/>
          <w:szCs w:val="22"/>
        </w:rPr>
        <w:t>я</w:t>
      </w:r>
      <w:r w:rsidR="001721B2" w:rsidRPr="001721B2">
        <w:rPr>
          <w:rFonts w:ascii="Times New Roman" w:hAnsi="Times New Roman" w:cs="Times New Roman"/>
          <w:sz w:val="22"/>
          <w:szCs w:val="22"/>
        </w:rPr>
        <w:t xml:space="preserve"> </w:t>
      </w:r>
      <w:r w:rsidR="00F24524" w:rsidRPr="00F24524">
        <w:rPr>
          <w:rFonts w:ascii="Times New Roman" w:hAnsi="Times New Roman" w:cs="Times New Roman"/>
          <w:sz w:val="22"/>
          <w:szCs w:val="22"/>
        </w:rPr>
        <w:t>(здание Никольской 2-й ООШ с пристройкой), кадастровый номер 36:08:2300001:53, площадью 578,4 кв.м., нежилое здание, площадью 15,4 кв.м., кадастровый номер 36:08:2300001:48, с земельным участком, площадью 12800 кв.м., кадастровый номер 36:08:2300001:26, расположенное по адресу: Воронежская область, Воробьевский район, с. Никольское 2-е, пл. Школьная, д. 3</w:t>
      </w:r>
      <w:r w:rsidRPr="00D244AD">
        <w:rPr>
          <w:rFonts w:ascii="Times New Roman" w:hAnsi="Times New Roman" w:cs="Times New Roman"/>
          <w:sz w:val="22"/>
          <w:szCs w:val="22"/>
        </w:rPr>
        <w:t xml:space="preserve">, </w:t>
      </w:r>
      <w:r w:rsidRPr="00E56785">
        <w:rPr>
          <w:rFonts w:ascii="Times New Roman" w:hAnsi="Times New Roman" w:cs="Times New Roman"/>
          <w:sz w:val="22"/>
          <w:szCs w:val="22"/>
        </w:rPr>
        <w:t>по состоянию на отчетную дату</w:t>
      </w:r>
      <w:r w:rsidRPr="00F351E9">
        <w:rPr>
          <w:rFonts w:ascii="Times New Roman" w:hAnsi="Times New Roman" w:cs="Times New Roman"/>
          <w:sz w:val="22"/>
          <w:szCs w:val="22"/>
        </w:rPr>
        <w:t xml:space="preserve"> составляет: </w:t>
      </w:r>
    </w:p>
    <w:p w:rsidR="004307F8" w:rsidRDefault="004307F8" w:rsidP="004307F8">
      <w:pPr>
        <w:contextualSpacing/>
        <w:jc w:val="both"/>
        <w:rPr>
          <w:rFonts w:ascii="Times New Roman" w:hAnsi="Times New Roman" w:cs="Times New Roman"/>
          <w:sz w:val="22"/>
          <w:szCs w:val="22"/>
        </w:rPr>
      </w:pPr>
      <w:r>
        <w:rPr>
          <w:rFonts w:ascii="Times New Roman" w:hAnsi="Times New Roman" w:cs="Times New Roman"/>
          <w:sz w:val="22"/>
          <w:szCs w:val="22"/>
        </w:rPr>
        <w:t>Таблица 11</w:t>
      </w:r>
      <w:r w:rsidRPr="00B23676">
        <w:rPr>
          <w:rFonts w:ascii="Times New Roman" w:hAnsi="Times New Roman" w:cs="Times New Roman"/>
          <w:sz w:val="22"/>
          <w:szCs w:val="22"/>
        </w:rPr>
        <w:t>. Результаты оценки</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4"/>
        <w:gridCol w:w="562"/>
        <w:gridCol w:w="464"/>
        <w:gridCol w:w="842"/>
        <w:gridCol w:w="655"/>
        <w:gridCol w:w="1118"/>
        <w:gridCol w:w="684"/>
        <w:gridCol w:w="2162"/>
        <w:gridCol w:w="2160"/>
      </w:tblGrid>
      <w:tr w:rsidR="004307F8" w:rsidRPr="00483C6F" w:rsidTr="005860E2">
        <w:trPr>
          <w:trHeight w:val="20"/>
        </w:trPr>
        <w:tc>
          <w:tcPr>
            <w:tcW w:w="737" w:type="pct"/>
            <w:noWrap/>
            <w:vAlign w:val="bottom"/>
          </w:tcPr>
          <w:p w:rsidR="004307F8" w:rsidRPr="00483C6F" w:rsidRDefault="004307F8" w:rsidP="005860E2">
            <w:pPr>
              <w:rPr>
                <w:rFonts w:ascii="Times New Roman" w:hAnsi="Times New Roman" w:cs="Times New Roman"/>
                <w:sz w:val="22"/>
                <w:szCs w:val="22"/>
              </w:rPr>
            </w:pPr>
            <w:r w:rsidRPr="00577175">
              <w:rPr>
                <w:rFonts w:ascii="Times New Roman" w:hAnsi="Times New Roman" w:cs="Times New Roman"/>
                <w:sz w:val="22"/>
                <w:szCs w:val="22"/>
              </w:rPr>
              <w:t>Показатель</w:t>
            </w:r>
          </w:p>
        </w:tc>
        <w:tc>
          <w:tcPr>
            <w:tcW w:w="2132" w:type="pct"/>
            <w:gridSpan w:val="6"/>
            <w:tcBorders>
              <w:bottom w:val="single" w:sz="4" w:space="0" w:color="auto"/>
            </w:tcBorders>
          </w:tcPr>
          <w:p w:rsidR="004307F8" w:rsidRPr="00483C6F" w:rsidRDefault="004307F8" w:rsidP="005860E2">
            <w:pPr>
              <w:jc w:val="center"/>
              <w:rPr>
                <w:rFonts w:ascii="Times New Roman" w:hAnsi="Times New Roman" w:cs="Times New Roman"/>
                <w:sz w:val="22"/>
                <w:szCs w:val="22"/>
              </w:rPr>
            </w:pPr>
            <w:r>
              <w:rPr>
                <w:rFonts w:ascii="Times New Roman" w:hAnsi="Times New Roman" w:cs="Times New Roman"/>
                <w:sz w:val="22"/>
                <w:szCs w:val="22"/>
              </w:rPr>
              <w:t>Методика оценки</w:t>
            </w:r>
          </w:p>
        </w:tc>
        <w:tc>
          <w:tcPr>
            <w:tcW w:w="1066" w:type="pct"/>
            <w:vMerge w:val="restart"/>
          </w:tcPr>
          <w:p w:rsidR="004307F8" w:rsidRDefault="004307F8" w:rsidP="005860E2">
            <w:pPr>
              <w:jc w:val="center"/>
              <w:rPr>
                <w:rFonts w:ascii="Times New Roman" w:hAnsi="Times New Roman" w:cs="Times New Roman"/>
                <w:sz w:val="22"/>
                <w:szCs w:val="22"/>
              </w:rPr>
            </w:pPr>
            <w:r w:rsidRPr="00962E7B">
              <w:rPr>
                <w:rFonts w:ascii="Times New Roman" w:hAnsi="Times New Roman" w:cs="Times New Roman"/>
                <w:sz w:val="21"/>
                <w:szCs w:val="21"/>
              </w:rPr>
              <w:t>Итоговая стоимость (без НДС)</w:t>
            </w:r>
          </w:p>
        </w:tc>
        <w:tc>
          <w:tcPr>
            <w:tcW w:w="1065" w:type="pct"/>
            <w:vMerge w:val="restart"/>
          </w:tcPr>
          <w:p w:rsidR="004307F8" w:rsidRPr="00962E7B" w:rsidRDefault="004307F8" w:rsidP="005860E2">
            <w:pPr>
              <w:jc w:val="center"/>
              <w:rPr>
                <w:rFonts w:ascii="Times New Roman" w:hAnsi="Times New Roman" w:cs="Times New Roman"/>
                <w:sz w:val="21"/>
                <w:szCs w:val="21"/>
              </w:rPr>
            </w:pPr>
            <w:r w:rsidRPr="00C47DBA">
              <w:rPr>
                <w:rFonts w:ascii="Times New Roman" w:hAnsi="Times New Roman" w:cs="Times New Roman"/>
                <w:sz w:val="21"/>
                <w:szCs w:val="21"/>
              </w:rPr>
              <w:t>Итоговая стоимость (</w:t>
            </w:r>
            <w:r>
              <w:rPr>
                <w:rFonts w:ascii="Times New Roman" w:hAnsi="Times New Roman" w:cs="Times New Roman"/>
                <w:sz w:val="21"/>
                <w:szCs w:val="21"/>
              </w:rPr>
              <w:t>с</w:t>
            </w:r>
            <w:r w:rsidRPr="00C47DBA">
              <w:rPr>
                <w:rFonts w:ascii="Times New Roman" w:hAnsi="Times New Roman" w:cs="Times New Roman"/>
                <w:sz w:val="21"/>
                <w:szCs w:val="21"/>
              </w:rPr>
              <w:t xml:space="preserve"> НДС)</w:t>
            </w:r>
          </w:p>
        </w:tc>
      </w:tr>
      <w:tr w:rsidR="004307F8" w:rsidRPr="00483C6F" w:rsidTr="005860E2">
        <w:trPr>
          <w:trHeight w:val="20"/>
        </w:trPr>
        <w:tc>
          <w:tcPr>
            <w:tcW w:w="737" w:type="pct"/>
            <w:noWrap/>
            <w:vAlign w:val="bottom"/>
          </w:tcPr>
          <w:p w:rsidR="004307F8" w:rsidRPr="00483C6F" w:rsidRDefault="004307F8" w:rsidP="005860E2">
            <w:pPr>
              <w:rPr>
                <w:rFonts w:ascii="Times New Roman" w:hAnsi="Times New Roman" w:cs="Times New Roman"/>
                <w:sz w:val="22"/>
                <w:szCs w:val="22"/>
              </w:rPr>
            </w:pPr>
          </w:p>
        </w:tc>
        <w:tc>
          <w:tcPr>
            <w:tcW w:w="277" w:type="pct"/>
            <w:tcBorders>
              <w:bottom w:val="single" w:sz="4" w:space="0" w:color="auto"/>
            </w:tcBorders>
          </w:tcPr>
          <w:p w:rsidR="004307F8" w:rsidRPr="00483C6F" w:rsidRDefault="004307F8" w:rsidP="005860E2">
            <w:pPr>
              <w:jc w:val="center"/>
              <w:rPr>
                <w:rFonts w:ascii="Times New Roman" w:hAnsi="Times New Roman" w:cs="Times New Roman"/>
                <w:sz w:val="22"/>
                <w:szCs w:val="22"/>
              </w:rPr>
            </w:pPr>
            <w:r>
              <w:rPr>
                <w:rFonts w:ascii="Times New Roman" w:hAnsi="Times New Roman" w:cs="Times New Roman"/>
                <w:sz w:val="22"/>
                <w:szCs w:val="22"/>
              </w:rPr>
              <w:t>Затратный</w:t>
            </w:r>
          </w:p>
        </w:tc>
        <w:tc>
          <w:tcPr>
            <w:tcW w:w="229" w:type="pct"/>
            <w:tcBorders>
              <w:bottom w:val="single" w:sz="4" w:space="0" w:color="auto"/>
            </w:tcBorders>
          </w:tcPr>
          <w:p w:rsidR="004307F8" w:rsidRPr="00483C6F" w:rsidRDefault="004307F8" w:rsidP="005860E2">
            <w:pPr>
              <w:jc w:val="center"/>
              <w:rPr>
                <w:rFonts w:ascii="Times New Roman" w:hAnsi="Times New Roman" w:cs="Times New Roman"/>
                <w:sz w:val="22"/>
                <w:szCs w:val="22"/>
              </w:rPr>
            </w:pPr>
            <w:r>
              <w:rPr>
                <w:rFonts w:ascii="Times New Roman" w:hAnsi="Times New Roman" w:cs="Times New Roman"/>
                <w:sz w:val="22"/>
                <w:szCs w:val="22"/>
              </w:rPr>
              <w:t>Вес метода</w:t>
            </w:r>
          </w:p>
        </w:tc>
        <w:tc>
          <w:tcPr>
            <w:tcW w:w="415" w:type="pct"/>
            <w:tcBorders>
              <w:bottom w:val="single" w:sz="4" w:space="0" w:color="auto"/>
            </w:tcBorders>
          </w:tcPr>
          <w:p w:rsidR="004307F8" w:rsidRPr="00483C6F" w:rsidRDefault="004307F8" w:rsidP="005860E2">
            <w:pPr>
              <w:jc w:val="center"/>
              <w:rPr>
                <w:rFonts w:ascii="Times New Roman" w:hAnsi="Times New Roman" w:cs="Times New Roman"/>
                <w:sz w:val="22"/>
                <w:szCs w:val="22"/>
              </w:rPr>
            </w:pPr>
            <w:r>
              <w:rPr>
                <w:rFonts w:ascii="Times New Roman" w:hAnsi="Times New Roman" w:cs="Times New Roman"/>
                <w:sz w:val="22"/>
                <w:szCs w:val="22"/>
              </w:rPr>
              <w:t>Сравнительный</w:t>
            </w:r>
          </w:p>
        </w:tc>
        <w:tc>
          <w:tcPr>
            <w:tcW w:w="323" w:type="pct"/>
            <w:tcBorders>
              <w:bottom w:val="single" w:sz="4" w:space="0" w:color="auto"/>
            </w:tcBorders>
          </w:tcPr>
          <w:p w:rsidR="004307F8" w:rsidRPr="00483C6F" w:rsidRDefault="004307F8" w:rsidP="005860E2">
            <w:pPr>
              <w:jc w:val="center"/>
              <w:rPr>
                <w:rFonts w:ascii="Times New Roman" w:hAnsi="Times New Roman" w:cs="Times New Roman"/>
                <w:sz w:val="22"/>
                <w:szCs w:val="22"/>
              </w:rPr>
            </w:pPr>
            <w:r>
              <w:rPr>
                <w:rFonts w:ascii="Times New Roman" w:hAnsi="Times New Roman" w:cs="Times New Roman"/>
                <w:sz w:val="22"/>
                <w:szCs w:val="22"/>
              </w:rPr>
              <w:t>Вес метода</w:t>
            </w:r>
          </w:p>
        </w:tc>
        <w:tc>
          <w:tcPr>
            <w:tcW w:w="551" w:type="pct"/>
            <w:tcBorders>
              <w:bottom w:val="single" w:sz="4" w:space="0" w:color="auto"/>
            </w:tcBorders>
          </w:tcPr>
          <w:p w:rsidR="004307F8" w:rsidRDefault="004307F8" w:rsidP="005860E2">
            <w:pPr>
              <w:jc w:val="center"/>
              <w:rPr>
                <w:rFonts w:ascii="Times New Roman" w:hAnsi="Times New Roman" w:cs="Times New Roman"/>
                <w:sz w:val="22"/>
                <w:szCs w:val="22"/>
              </w:rPr>
            </w:pPr>
            <w:r>
              <w:rPr>
                <w:rFonts w:ascii="Times New Roman" w:hAnsi="Times New Roman" w:cs="Times New Roman"/>
                <w:sz w:val="22"/>
                <w:szCs w:val="22"/>
              </w:rPr>
              <w:t>Доходный</w:t>
            </w:r>
          </w:p>
        </w:tc>
        <w:tc>
          <w:tcPr>
            <w:tcW w:w="337" w:type="pct"/>
            <w:tcBorders>
              <w:bottom w:val="single" w:sz="4" w:space="0" w:color="auto"/>
            </w:tcBorders>
          </w:tcPr>
          <w:p w:rsidR="004307F8" w:rsidRPr="00483C6F" w:rsidRDefault="004307F8" w:rsidP="005860E2">
            <w:pPr>
              <w:jc w:val="center"/>
              <w:rPr>
                <w:rFonts w:ascii="Times New Roman" w:hAnsi="Times New Roman" w:cs="Times New Roman"/>
                <w:sz w:val="22"/>
                <w:szCs w:val="22"/>
              </w:rPr>
            </w:pPr>
            <w:r>
              <w:rPr>
                <w:rFonts w:ascii="Times New Roman" w:hAnsi="Times New Roman" w:cs="Times New Roman"/>
                <w:sz w:val="22"/>
                <w:szCs w:val="22"/>
              </w:rPr>
              <w:t>Вес метода</w:t>
            </w:r>
          </w:p>
        </w:tc>
        <w:tc>
          <w:tcPr>
            <w:tcW w:w="1066" w:type="pct"/>
            <w:vMerge/>
            <w:tcBorders>
              <w:bottom w:val="single" w:sz="4" w:space="0" w:color="auto"/>
            </w:tcBorders>
          </w:tcPr>
          <w:p w:rsidR="004307F8" w:rsidRDefault="004307F8" w:rsidP="005860E2">
            <w:pPr>
              <w:jc w:val="center"/>
              <w:rPr>
                <w:rFonts w:ascii="Times New Roman" w:hAnsi="Times New Roman" w:cs="Times New Roman"/>
                <w:sz w:val="22"/>
                <w:szCs w:val="22"/>
              </w:rPr>
            </w:pPr>
          </w:p>
        </w:tc>
        <w:tc>
          <w:tcPr>
            <w:tcW w:w="1065" w:type="pct"/>
            <w:vMerge/>
            <w:tcBorders>
              <w:bottom w:val="single" w:sz="4" w:space="0" w:color="auto"/>
            </w:tcBorders>
          </w:tcPr>
          <w:p w:rsidR="004307F8" w:rsidRDefault="004307F8" w:rsidP="005860E2">
            <w:pPr>
              <w:jc w:val="center"/>
              <w:rPr>
                <w:rFonts w:ascii="Times New Roman" w:hAnsi="Times New Roman" w:cs="Times New Roman"/>
                <w:sz w:val="22"/>
                <w:szCs w:val="22"/>
              </w:rPr>
            </w:pPr>
          </w:p>
        </w:tc>
      </w:tr>
      <w:tr w:rsidR="004307F8" w:rsidRPr="00483C6F" w:rsidTr="005860E2">
        <w:trPr>
          <w:trHeight w:val="20"/>
        </w:trPr>
        <w:tc>
          <w:tcPr>
            <w:tcW w:w="737" w:type="pct"/>
            <w:noWrap/>
            <w:vAlign w:val="bottom"/>
          </w:tcPr>
          <w:p w:rsidR="004307F8" w:rsidRPr="00483C6F" w:rsidRDefault="004307F8" w:rsidP="001721B2">
            <w:pPr>
              <w:rPr>
                <w:rFonts w:ascii="Times New Roman" w:hAnsi="Times New Roman" w:cs="Times New Roman"/>
                <w:sz w:val="22"/>
                <w:szCs w:val="22"/>
              </w:rPr>
            </w:pPr>
            <w:r w:rsidRPr="00D749A3">
              <w:rPr>
                <w:rFonts w:ascii="Times New Roman" w:hAnsi="Times New Roman" w:cs="Times New Roman"/>
                <w:noProof/>
                <w:sz w:val="22"/>
                <w:szCs w:val="22"/>
              </w:rPr>
              <w:t>Рыночная стоимость</w:t>
            </w:r>
            <w:r w:rsidR="00F24524">
              <w:rPr>
                <w:rFonts w:ascii="Times New Roman" w:hAnsi="Times New Roman" w:cs="Times New Roman"/>
                <w:noProof/>
                <w:sz w:val="22"/>
                <w:szCs w:val="22"/>
              </w:rPr>
              <w:t xml:space="preserve"> здания 578,4 кв.м.</w:t>
            </w:r>
            <w:r>
              <w:rPr>
                <w:rFonts w:ascii="Times New Roman" w:hAnsi="Times New Roman" w:cs="Times New Roman"/>
                <w:sz w:val="22"/>
                <w:szCs w:val="22"/>
              </w:rPr>
              <w:t xml:space="preserve">, </w:t>
            </w:r>
            <w:r w:rsidRPr="007677F5">
              <w:rPr>
                <w:rFonts w:ascii="Times New Roman" w:hAnsi="Times New Roman" w:cs="Times New Roman"/>
                <w:sz w:val="22"/>
                <w:szCs w:val="22"/>
              </w:rPr>
              <w:t>руб.</w:t>
            </w:r>
          </w:p>
        </w:tc>
        <w:tc>
          <w:tcPr>
            <w:tcW w:w="277" w:type="pct"/>
          </w:tcPr>
          <w:p w:rsidR="004307F8" w:rsidRPr="00483C6F" w:rsidRDefault="004307F8" w:rsidP="005860E2">
            <w:pPr>
              <w:jc w:val="center"/>
              <w:rPr>
                <w:rFonts w:ascii="Times New Roman" w:hAnsi="Times New Roman" w:cs="Times New Roman"/>
                <w:sz w:val="22"/>
                <w:szCs w:val="22"/>
              </w:rPr>
            </w:pPr>
            <w:r>
              <w:rPr>
                <w:rFonts w:ascii="Times New Roman" w:hAnsi="Times New Roman" w:cs="Times New Roman"/>
                <w:color w:val="000000"/>
                <w:sz w:val="22"/>
                <w:szCs w:val="22"/>
              </w:rPr>
              <w:t>-</w:t>
            </w:r>
          </w:p>
        </w:tc>
        <w:tc>
          <w:tcPr>
            <w:tcW w:w="229" w:type="pct"/>
          </w:tcPr>
          <w:p w:rsidR="004307F8" w:rsidRPr="00483C6F" w:rsidRDefault="004307F8" w:rsidP="005860E2">
            <w:pPr>
              <w:jc w:val="center"/>
              <w:rPr>
                <w:rFonts w:ascii="Times New Roman" w:hAnsi="Times New Roman" w:cs="Times New Roman"/>
                <w:sz w:val="22"/>
                <w:szCs w:val="22"/>
              </w:rPr>
            </w:pPr>
            <w:r>
              <w:rPr>
                <w:rFonts w:ascii="Times New Roman" w:hAnsi="Times New Roman" w:cs="Times New Roman"/>
                <w:color w:val="000000"/>
                <w:sz w:val="22"/>
                <w:szCs w:val="22"/>
              </w:rPr>
              <w:t>0</w:t>
            </w:r>
          </w:p>
        </w:tc>
        <w:tc>
          <w:tcPr>
            <w:tcW w:w="415" w:type="pct"/>
          </w:tcPr>
          <w:p w:rsidR="004307F8" w:rsidRPr="00483C6F" w:rsidRDefault="00A10843" w:rsidP="005860E2">
            <w:pPr>
              <w:jc w:val="center"/>
              <w:rPr>
                <w:rFonts w:ascii="Times New Roman" w:hAnsi="Times New Roman" w:cs="Times New Roman"/>
                <w:sz w:val="22"/>
                <w:szCs w:val="22"/>
              </w:rPr>
            </w:pPr>
            <w:r w:rsidRPr="00A10843">
              <w:rPr>
                <w:rFonts w:ascii="Times New Roman" w:hAnsi="Times New Roman" w:cs="Times New Roman"/>
                <w:sz w:val="22"/>
                <w:szCs w:val="22"/>
              </w:rPr>
              <w:t>1873819,34</w:t>
            </w:r>
          </w:p>
        </w:tc>
        <w:tc>
          <w:tcPr>
            <w:tcW w:w="323" w:type="pct"/>
          </w:tcPr>
          <w:p w:rsidR="004307F8" w:rsidRPr="00483C6F" w:rsidRDefault="004307F8" w:rsidP="005860E2">
            <w:pPr>
              <w:jc w:val="center"/>
              <w:rPr>
                <w:rFonts w:ascii="Times New Roman" w:hAnsi="Times New Roman" w:cs="Times New Roman"/>
                <w:sz w:val="22"/>
                <w:szCs w:val="22"/>
              </w:rPr>
            </w:pPr>
            <w:r>
              <w:rPr>
                <w:rFonts w:ascii="Times New Roman" w:hAnsi="Times New Roman" w:cs="Times New Roman"/>
                <w:color w:val="000000"/>
                <w:sz w:val="22"/>
                <w:szCs w:val="22"/>
              </w:rPr>
              <w:t>1</w:t>
            </w:r>
          </w:p>
        </w:tc>
        <w:tc>
          <w:tcPr>
            <w:tcW w:w="551" w:type="pct"/>
          </w:tcPr>
          <w:p w:rsidR="004307F8" w:rsidRDefault="004307F8" w:rsidP="005860E2">
            <w:pPr>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Pr>
          <w:p w:rsidR="004307F8" w:rsidRPr="00483C6F" w:rsidRDefault="004307F8" w:rsidP="005860E2">
            <w:pPr>
              <w:jc w:val="center"/>
              <w:rPr>
                <w:rFonts w:ascii="Times New Roman" w:hAnsi="Times New Roman" w:cs="Times New Roman"/>
                <w:sz w:val="22"/>
                <w:szCs w:val="22"/>
              </w:rPr>
            </w:pPr>
            <w:r>
              <w:rPr>
                <w:rFonts w:ascii="Times New Roman" w:hAnsi="Times New Roman" w:cs="Times New Roman"/>
                <w:sz w:val="22"/>
                <w:szCs w:val="22"/>
              </w:rPr>
              <w:t>0</w:t>
            </w:r>
          </w:p>
        </w:tc>
        <w:tc>
          <w:tcPr>
            <w:tcW w:w="1066" w:type="pct"/>
          </w:tcPr>
          <w:p w:rsidR="004307F8" w:rsidRPr="00483C6F" w:rsidRDefault="00A10843" w:rsidP="005860E2">
            <w:pPr>
              <w:jc w:val="center"/>
              <w:rPr>
                <w:rFonts w:ascii="Times New Roman" w:hAnsi="Times New Roman" w:cs="Times New Roman"/>
                <w:sz w:val="22"/>
                <w:szCs w:val="22"/>
              </w:rPr>
            </w:pPr>
            <w:r>
              <w:rPr>
                <w:rFonts w:ascii="Times New Roman" w:hAnsi="Times New Roman" w:cs="Times New Roman"/>
                <w:sz w:val="22"/>
                <w:szCs w:val="22"/>
              </w:rPr>
              <w:t>1535</w:t>
            </w:r>
            <w:r w:rsidRPr="00A10843">
              <w:rPr>
                <w:rFonts w:ascii="Times New Roman" w:hAnsi="Times New Roman" w:cs="Times New Roman"/>
                <w:sz w:val="22"/>
                <w:szCs w:val="22"/>
              </w:rPr>
              <w:t>917,49</w:t>
            </w:r>
          </w:p>
        </w:tc>
        <w:tc>
          <w:tcPr>
            <w:tcW w:w="1065" w:type="pct"/>
          </w:tcPr>
          <w:p w:rsidR="004307F8" w:rsidRPr="005847BC" w:rsidRDefault="00A10843" w:rsidP="005860E2">
            <w:pPr>
              <w:jc w:val="center"/>
              <w:rPr>
                <w:rFonts w:ascii="Times New Roman" w:hAnsi="Times New Roman" w:cs="Times New Roman"/>
                <w:sz w:val="22"/>
                <w:szCs w:val="22"/>
              </w:rPr>
            </w:pPr>
            <w:r w:rsidRPr="00A10843">
              <w:rPr>
                <w:rFonts w:ascii="Times New Roman" w:hAnsi="Times New Roman" w:cs="Times New Roman"/>
                <w:sz w:val="22"/>
                <w:szCs w:val="22"/>
              </w:rPr>
              <w:t>1873819,34</w:t>
            </w:r>
          </w:p>
        </w:tc>
      </w:tr>
      <w:tr w:rsidR="00F24524" w:rsidRPr="00483C6F" w:rsidTr="005860E2">
        <w:trPr>
          <w:trHeight w:val="20"/>
        </w:trPr>
        <w:tc>
          <w:tcPr>
            <w:tcW w:w="737" w:type="pct"/>
            <w:noWrap/>
            <w:vAlign w:val="bottom"/>
          </w:tcPr>
          <w:p w:rsidR="00F24524" w:rsidRPr="00D749A3" w:rsidRDefault="00F24524" w:rsidP="00F24524">
            <w:pPr>
              <w:rPr>
                <w:rFonts w:ascii="Times New Roman" w:hAnsi="Times New Roman" w:cs="Times New Roman"/>
                <w:noProof/>
                <w:sz w:val="22"/>
                <w:szCs w:val="22"/>
              </w:rPr>
            </w:pPr>
            <w:r w:rsidRPr="00F24524">
              <w:rPr>
                <w:rFonts w:ascii="Times New Roman" w:hAnsi="Times New Roman" w:cs="Times New Roman"/>
                <w:noProof/>
                <w:sz w:val="22"/>
                <w:szCs w:val="22"/>
              </w:rPr>
              <w:t xml:space="preserve">Рыночная стоимость здания </w:t>
            </w:r>
            <w:r>
              <w:rPr>
                <w:rFonts w:ascii="Times New Roman" w:hAnsi="Times New Roman" w:cs="Times New Roman"/>
                <w:noProof/>
                <w:sz w:val="22"/>
                <w:szCs w:val="22"/>
              </w:rPr>
              <w:t>15,4</w:t>
            </w:r>
            <w:r w:rsidRPr="00F24524">
              <w:rPr>
                <w:rFonts w:ascii="Times New Roman" w:hAnsi="Times New Roman" w:cs="Times New Roman"/>
                <w:noProof/>
                <w:sz w:val="22"/>
                <w:szCs w:val="22"/>
              </w:rPr>
              <w:t xml:space="preserve"> кв.м., руб.</w:t>
            </w:r>
          </w:p>
        </w:tc>
        <w:tc>
          <w:tcPr>
            <w:tcW w:w="277" w:type="pct"/>
          </w:tcPr>
          <w:p w:rsidR="00F24524" w:rsidRPr="00483C6F" w:rsidRDefault="00F24524" w:rsidP="00F24524">
            <w:pPr>
              <w:jc w:val="center"/>
              <w:rPr>
                <w:rFonts w:ascii="Times New Roman" w:hAnsi="Times New Roman" w:cs="Times New Roman"/>
                <w:sz w:val="22"/>
                <w:szCs w:val="22"/>
              </w:rPr>
            </w:pPr>
            <w:r>
              <w:rPr>
                <w:rFonts w:ascii="Times New Roman" w:hAnsi="Times New Roman" w:cs="Times New Roman"/>
                <w:color w:val="000000"/>
                <w:sz w:val="22"/>
                <w:szCs w:val="22"/>
              </w:rPr>
              <w:t>-</w:t>
            </w:r>
          </w:p>
        </w:tc>
        <w:tc>
          <w:tcPr>
            <w:tcW w:w="229" w:type="pct"/>
          </w:tcPr>
          <w:p w:rsidR="00F24524" w:rsidRPr="00483C6F" w:rsidRDefault="00F24524" w:rsidP="00F24524">
            <w:pPr>
              <w:jc w:val="center"/>
              <w:rPr>
                <w:rFonts w:ascii="Times New Roman" w:hAnsi="Times New Roman" w:cs="Times New Roman"/>
                <w:sz w:val="22"/>
                <w:szCs w:val="22"/>
              </w:rPr>
            </w:pPr>
            <w:r>
              <w:rPr>
                <w:rFonts w:ascii="Times New Roman" w:hAnsi="Times New Roman" w:cs="Times New Roman"/>
                <w:color w:val="000000"/>
                <w:sz w:val="22"/>
                <w:szCs w:val="22"/>
              </w:rPr>
              <w:t>0</w:t>
            </w:r>
          </w:p>
        </w:tc>
        <w:tc>
          <w:tcPr>
            <w:tcW w:w="415" w:type="pct"/>
          </w:tcPr>
          <w:p w:rsidR="00F24524" w:rsidRPr="00D971AA" w:rsidRDefault="00A10843" w:rsidP="00F24524">
            <w:pPr>
              <w:jc w:val="center"/>
              <w:rPr>
                <w:rFonts w:ascii="Times New Roman" w:hAnsi="Times New Roman" w:cs="Times New Roman"/>
                <w:sz w:val="22"/>
                <w:szCs w:val="22"/>
              </w:rPr>
            </w:pPr>
            <w:r w:rsidRPr="00A10843">
              <w:rPr>
                <w:rFonts w:ascii="Times New Roman" w:hAnsi="Times New Roman" w:cs="Times New Roman"/>
                <w:sz w:val="22"/>
                <w:szCs w:val="22"/>
              </w:rPr>
              <w:t>49890,76</w:t>
            </w:r>
          </w:p>
        </w:tc>
        <w:tc>
          <w:tcPr>
            <w:tcW w:w="323" w:type="pct"/>
          </w:tcPr>
          <w:p w:rsidR="00F24524" w:rsidRPr="00483C6F" w:rsidRDefault="00F24524" w:rsidP="00F24524">
            <w:pPr>
              <w:jc w:val="center"/>
              <w:rPr>
                <w:rFonts w:ascii="Times New Roman" w:hAnsi="Times New Roman" w:cs="Times New Roman"/>
                <w:sz w:val="22"/>
                <w:szCs w:val="22"/>
              </w:rPr>
            </w:pPr>
            <w:r>
              <w:rPr>
                <w:rFonts w:ascii="Times New Roman" w:hAnsi="Times New Roman" w:cs="Times New Roman"/>
                <w:color w:val="000000"/>
                <w:sz w:val="22"/>
                <w:szCs w:val="22"/>
              </w:rPr>
              <w:t>1</w:t>
            </w:r>
          </w:p>
        </w:tc>
        <w:tc>
          <w:tcPr>
            <w:tcW w:w="551" w:type="pct"/>
          </w:tcPr>
          <w:p w:rsidR="00F24524" w:rsidRDefault="00F24524" w:rsidP="00F24524">
            <w:pPr>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Pr>
          <w:p w:rsidR="00F24524" w:rsidRPr="00483C6F" w:rsidRDefault="00F24524" w:rsidP="00F24524">
            <w:pPr>
              <w:jc w:val="center"/>
              <w:rPr>
                <w:rFonts w:ascii="Times New Roman" w:hAnsi="Times New Roman" w:cs="Times New Roman"/>
                <w:sz w:val="22"/>
                <w:szCs w:val="22"/>
              </w:rPr>
            </w:pPr>
            <w:r>
              <w:rPr>
                <w:rFonts w:ascii="Times New Roman" w:hAnsi="Times New Roman" w:cs="Times New Roman"/>
                <w:sz w:val="22"/>
                <w:szCs w:val="22"/>
              </w:rPr>
              <w:t>0</w:t>
            </w:r>
          </w:p>
        </w:tc>
        <w:tc>
          <w:tcPr>
            <w:tcW w:w="1066" w:type="pct"/>
          </w:tcPr>
          <w:p w:rsidR="00F24524" w:rsidRDefault="00A10843" w:rsidP="00F24524">
            <w:pPr>
              <w:jc w:val="center"/>
              <w:rPr>
                <w:rFonts w:ascii="Times New Roman" w:hAnsi="Times New Roman" w:cs="Times New Roman"/>
                <w:sz w:val="22"/>
                <w:szCs w:val="22"/>
              </w:rPr>
            </w:pPr>
            <w:r>
              <w:rPr>
                <w:rFonts w:ascii="Times New Roman" w:hAnsi="Times New Roman" w:cs="Times New Roman"/>
                <w:sz w:val="22"/>
                <w:szCs w:val="22"/>
              </w:rPr>
              <w:t>40</w:t>
            </w:r>
            <w:r w:rsidRPr="00A10843">
              <w:rPr>
                <w:rFonts w:ascii="Times New Roman" w:hAnsi="Times New Roman" w:cs="Times New Roman"/>
                <w:sz w:val="22"/>
                <w:szCs w:val="22"/>
              </w:rPr>
              <w:t>894,0</w:t>
            </w:r>
            <w:r>
              <w:rPr>
                <w:rFonts w:ascii="Times New Roman" w:hAnsi="Times New Roman" w:cs="Times New Roman"/>
                <w:sz w:val="22"/>
                <w:szCs w:val="22"/>
              </w:rPr>
              <w:t>7</w:t>
            </w:r>
          </w:p>
        </w:tc>
        <w:tc>
          <w:tcPr>
            <w:tcW w:w="1065" w:type="pct"/>
          </w:tcPr>
          <w:p w:rsidR="00F24524" w:rsidRPr="00D971AA" w:rsidRDefault="00A10843" w:rsidP="00F24524">
            <w:pPr>
              <w:jc w:val="center"/>
              <w:rPr>
                <w:rFonts w:ascii="Times New Roman" w:hAnsi="Times New Roman" w:cs="Times New Roman"/>
                <w:sz w:val="22"/>
                <w:szCs w:val="22"/>
              </w:rPr>
            </w:pPr>
            <w:r w:rsidRPr="00A10843">
              <w:rPr>
                <w:rFonts w:ascii="Times New Roman" w:hAnsi="Times New Roman" w:cs="Times New Roman"/>
                <w:sz w:val="22"/>
                <w:szCs w:val="22"/>
              </w:rPr>
              <w:t>49890,76</w:t>
            </w:r>
          </w:p>
        </w:tc>
      </w:tr>
      <w:tr w:rsidR="00F24524" w:rsidRPr="00483C6F" w:rsidTr="005860E2">
        <w:trPr>
          <w:trHeight w:val="20"/>
        </w:trPr>
        <w:tc>
          <w:tcPr>
            <w:tcW w:w="737" w:type="pct"/>
            <w:noWrap/>
            <w:vAlign w:val="bottom"/>
          </w:tcPr>
          <w:p w:rsidR="00F24524" w:rsidRPr="00D749A3" w:rsidRDefault="00F24524" w:rsidP="00F24524">
            <w:pPr>
              <w:rPr>
                <w:rFonts w:ascii="Times New Roman" w:hAnsi="Times New Roman" w:cs="Times New Roman"/>
                <w:noProof/>
                <w:sz w:val="22"/>
                <w:szCs w:val="22"/>
              </w:rPr>
            </w:pPr>
            <w:r w:rsidRPr="00F24524">
              <w:rPr>
                <w:rFonts w:ascii="Times New Roman" w:hAnsi="Times New Roman" w:cs="Times New Roman"/>
                <w:noProof/>
                <w:sz w:val="22"/>
                <w:szCs w:val="22"/>
              </w:rPr>
              <w:t xml:space="preserve">Рыночная стоимость </w:t>
            </w:r>
            <w:r>
              <w:rPr>
                <w:rFonts w:ascii="Times New Roman" w:hAnsi="Times New Roman" w:cs="Times New Roman"/>
                <w:noProof/>
                <w:sz w:val="22"/>
                <w:szCs w:val="22"/>
              </w:rPr>
              <w:lastRenderedPageBreak/>
              <w:t>земельного участка</w:t>
            </w:r>
            <w:r w:rsidRPr="00F24524">
              <w:rPr>
                <w:rFonts w:ascii="Times New Roman" w:hAnsi="Times New Roman" w:cs="Times New Roman"/>
                <w:noProof/>
                <w:sz w:val="22"/>
                <w:szCs w:val="22"/>
              </w:rPr>
              <w:t>, руб.</w:t>
            </w:r>
          </w:p>
        </w:tc>
        <w:tc>
          <w:tcPr>
            <w:tcW w:w="277" w:type="pct"/>
          </w:tcPr>
          <w:p w:rsidR="00F24524" w:rsidRPr="00483C6F" w:rsidRDefault="00F24524" w:rsidP="00F24524">
            <w:pPr>
              <w:jc w:val="center"/>
              <w:rPr>
                <w:rFonts w:ascii="Times New Roman" w:hAnsi="Times New Roman" w:cs="Times New Roman"/>
                <w:sz w:val="22"/>
                <w:szCs w:val="22"/>
              </w:rPr>
            </w:pPr>
            <w:r>
              <w:rPr>
                <w:rFonts w:ascii="Times New Roman" w:hAnsi="Times New Roman" w:cs="Times New Roman"/>
                <w:color w:val="000000"/>
                <w:sz w:val="22"/>
                <w:szCs w:val="22"/>
              </w:rPr>
              <w:lastRenderedPageBreak/>
              <w:t>-</w:t>
            </w:r>
          </w:p>
        </w:tc>
        <w:tc>
          <w:tcPr>
            <w:tcW w:w="229" w:type="pct"/>
          </w:tcPr>
          <w:p w:rsidR="00F24524" w:rsidRPr="00483C6F" w:rsidRDefault="00F24524" w:rsidP="00F24524">
            <w:pPr>
              <w:jc w:val="center"/>
              <w:rPr>
                <w:rFonts w:ascii="Times New Roman" w:hAnsi="Times New Roman" w:cs="Times New Roman"/>
                <w:sz w:val="22"/>
                <w:szCs w:val="22"/>
              </w:rPr>
            </w:pPr>
            <w:r>
              <w:rPr>
                <w:rFonts w:ascii="Times New Roman" w:hAnsi="Times New Roman" w:cs="Times New Roman"/>
                <w:color w:val="000000"/>
                <w:sz w:val="22"/>
                <w:szCs w:val="22"/>
              </w:rPr>
              <w:t>0</w:t>
            </w:r>
          </w:p>
        </w:tc>
        <w:tc>
          <w:tcPr>
            <w:tcW w:w="415" w:type="pct"/>
          </w:tcPr>
          <w:p w:rsidR="00F24524" w:rsidRPr="00D971AA" w:rsidRDefault="00A10843" w:rsidP="00F24524">
            <w:pPr>
              <w:jc w:val="center"/>
              <w:rPr>
                <w:rFonts w:ascii="Times New Roman" w:hAnsi="Times New Roman" w:cs="Times New Roman"/>
                <w:sz w:val="22"/>
                <w:szCs w:val="22"/>
              </w:rPr>
            </w:pPr>
            <w:r w:rsidRPr="00A10843">
              <w:rPr>
                <w:rFonts w:ascii="Times New Roman" w:hAnsi="Times New Roman" w:cs="Times New Roman"/>
                <w:sz w:val="22"/>
                <w:szCs w:val="22"/>
              </w:rPr>
              <w:t>378970,89</w:t>
            </w:r>
          </w:p>
        </w:tc>
        <w:tc>
          <w:tcPr>
            <w:tcW w:w="323" w:type="pct"/>
          </w:tcPr>
          <w:p w:rsidR="00F24524" w:rsidRPr="00483C6F" w:rsidRDefault="00F24524" w:rsidP="00F24524">
            <w:pPr>
              <w:jc w:val="center"/>
              <w:rPr>
                <w:rFonts w:ascii="Times New Roman" w:hAnsi="Times New Roman" w:cs="Times New Roman"/>
                <w:sz w:val="22"/>
                <w:szCs w:val="22"/>
              </w:rPr>
            </w:pPr>
            <w:r>
              <w:rPr>
                <w:rFonts w:ascii="Times New Roman" w:hAnsi="Times New Roman" w:cs="Times New Roman"/>
                <w:color w:val="000000"/>
                <w:sz w:val="22"/>
                <w:szCs w:val="22"/>
              </w:rPr>
              <w:t>1</w:t>
            </w:r>
          </w:p>
        </w:tc>
        <w:tc>
          <w:tcPr>
            <w:tcW w:w="551" w:type="pct"/>
          </w:tcPr>
          <w:p w:rsidR="00F24524" w:rsidRDefault="00F24524" w:rsidP="00F24524">
            <w:pPr>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Pr>
          <w:p w:rsidR="00F24524" w:rsidRPr="00483C6F" w:rsidRDefault="00F24524" w:rsidP="00F24524">
            <w:pPr>
              <w:jc w:val="center"/>
              <w:rPr>
                <w:rFonts w:ascii="Times New Roman" w:hAnsi="Times New Roman" w:cs="Times New Roman"/>
                <w:sz w:val="22"/>
                <w:szCs w:val="22"/>
              </w:rPr>
            </w:pPr>
            <w:r>
              <w:rPr>
                <w:rFonts w:ascii="Times New Roman" w:hAnsi="Times New Roman" w:cs="Times New Roman"/>
                <w:sz w:val="22"/>
                <w:szCs w:val="22"/>
              </w:rPr>
              <w:t>0</w:t>
            </w:r>
          </w:p>
        </w:tc>
        <w:tc>
          <w:tcPr>
            <w:tcW w:w="1066" w:type="pct"/>
          </w:tcPr>
          <w:p w:rsidR="00F24524" w:rsidRDefault="00A10843" w:rsidP="00F24524">
            <w:pPr>
              <w:jc w:val="center"/>
              <w:rPr>
                <w:rFonts w:ascii="Times New Roman" w:hAnsi="Times New Roman" w:cs="Times New Roman"/>
                <w:sz w:val="22"/>
                <w:szCs w:val="22"/>
              </w:rPr>
            </w:pPr>
            <w:r w:rsidRPr="00A10843">
              <w:rPr>
                <w:rFonts w:ascii="Times New Roman" w:hAnsi="Times New Roman" w:cs="Times New Roman"/>
                <w:sz w:val="22"/>
                <w:szCs w:val="22"/>
              </w:rPr>
              <w:t>378970,89</w:t>
            </w:r>
          </w:p>
        </w:tc>
        <w:tc>
          <w:tcPr>
            <w:tcW w:w="1065" w:type="pct"/>
          </w:tcPr>
          <w:p w:rsidR="00F24524" w:rsidRDefault="00A10843" w:rsidP="00F24524">
            <w:pPr>
              <w:jc w:val="center"/>
              <w:rPr>
                <w:rFonts w:ascii="Times New Roman" w:hAnsi="Times New Roman" w:cs="Times New Roman"/>
                <w:sz w:val="22"/>
                <w:szCs w:val="22"/>
              </w:rPr>
            </w:pPr>
            <w:r w:rsidRPr="00A10843">
              <w:rPr>
                <w:rFonts w:ascii="Times New Roman" w:hAnsi="Times New Roman" w:cs="Times New Roman"/>
                <w:sz w:val="22"/>
                <w:szCs w:val="22"/>
              </w:rPr>
              <w:t>378970,89</w:t>
            </w:r>
          </w:p>
          <w:p w:rsidR="00F24524" w:rsidRPr="00D971AA" w:rsidRDefault="00F24524" w:rsidP="00F24524">
            <w:pPr>
              <w:jc w:val="center"/>
              <w:rPr>
                <w:rFonts w:ascii="Times New Roman" w:hAnsi="Times New Roman" w:cs="Times New Roman"/>
                <w:sz w:val="22"/>
                <w:szCs w:val="22"/>
              </w:rPr>
            </w:pPr>
            <w:r>
              <w:rPr>
                <w:rFonts w:ascii="Times New Roman" w:hAnsi="Times New Roman" w:cs="Times New Roman"/>
                <w:sz w:val="22"/>
                <w:szCs w:val="22"/>
              </w:rPr>
              <w:t>НДС не облагается</w:t>
            </w:r>
          </w:p>
        </w:tc>
      </w:tr>
    </w:tbl>
    <w:p w:rsidR="004307F8" w:rsidRDefault="004307F8" w:rsidP="0076598F">
      <w:pPr>
        <w:contextualSpacing/>
        <w:jc w:val="center"/>
        <w:rPr>
          <w:rFonts w:ascii="Times New Roman" w:hAnsi="Times New Roman"/>
          <w:b/>
          <w:sz w:val="22"/>
          <w:szCs w:val="22"/>
        </w:rPr>
      </w:pPr>
    </w:p>
    <w:p w:rsidR="00ED4B86" w:rsidRPr="0076598F" w:rsidRDefault="00ED4B86" w:rsidP="0076598F">
      <w:pPr>
        <w:contextualSpacing/>
        <w:jc w:val="center"/>
        <w:rPr>
          <w:rFonts w:ascii="Times New Roman" w:hAnsi="Times New Roman"/>
          <w:b/>
          <w:sz w:val="22"/>
          <w:szCs w:val="22"/>
        </w:rPr>
      </w:pPr>
      <w:r w:rsidRPr="0076598F">
        <w:rPr>
          <w:rFonts w:ascii="Times New Roman" w:hAnsi="Times New Roman"/>
          <w:b/>
          <w:sz w:val="22"/>
          <w:szCs w:val="22"/>
        </w:rPr>
        <w:t>14. ПОДПИСЬ ОЦЕНЩИКА</w:t>
      </w:r>
      <w:bookmarkEnd w:id="15"/>
    </w:p>
    <w:p w:rsidR="00ED4B86" w:rsidRDefault="00ED4B86" w:rsidP="00290B53">
      <w:pPr>
        <w:ind w:firstLine="600"/>
        <w:jc w:val="both"/>
        <w:rPr>
          <w:rFonts w:ascii="Times New Roman" w:hAnsi="Times New Roman" w:cs="Times New Roman"/>
          <w:sz w:val="22"/>
          <w:szCs w:val="22"/>
        </w:rPr>
      </w:pPr>
      <w:r w:rsidRPr="008E15E3">
        <w:rPr>
          <w:rFonts w:ascii="Times New Roman" w:hAnsi="Times New Roman" w:cs="Times New Roman"/>
          <w:sz w:val="22"/>
          <w:szCs w:val="22"/>
        </w:rPr>
        <w:t>Закон «Об оценочной деятельности в Российской Федерации» № 135-ФЗ от 29.07.1998 г. (в действующей редакции). Общие федеральные стандарты оценки, утвержденные Приказом Минэкономразвития России от 14.04.2022 №200: Федеральный стандарт оценки «Структура федеральных стандартов оценки и основные понятия, используемые в федеральных стандартах оценки (ФСО I)»; Федеральный стандарт оценки «Виды стоимости (ФСО II)»; Федеральный стандарт оценки «Процесс оценки (ФСО III)»; Федеральный стандарт оценки «Задание на оценку (ФСО IV)»; Федеральный стандарт оценки «Подходы и методы оценки (ФСО V)»; Федеральный стандарт оценки «Отчет об оценке (ФСО VI)». Специальные Федеральные стандарты оценки: "Оценка недвижимости (ФСО №7)", утвержденный Приказом Минэкономразвития РФ от 25.09.2014 № 611</w:t>
      </w:r>
      <w:r>
        <w:rPr>
          <w:rFonts w:ascii="Times New Roman" w:hAnsi="Times New Roman" w:cs="Times New Roman"/>
          <w:sz w:val="22"/>
          <w:szCs w:val="22"/>
        </w:rPr>
        <w:t xml:space="preserve">. </w:t>
      </w:r>
      <w:r w:rsidR="00290B53">
        <w:rPr>
          <w:rFonts w:ascii="Times New Roman" w:hAnsi="Times New Roman" w:cs="Times New Roman"/>
          <w:sz w:val="22"/>
          <w:szCs w:val="22"/>
        </w:rPr>
        <w:t>Стандарты</w:t>
      </w:r>
      <w:r w:rsidR="00290B53" w:rsidRPr="008C71FC">
        <w:rPr>
          <w:rFonts w:ascii="Times New Roman" w:hAnsi="Times New Roman" w:cs="Times New Roman"/>
          <w:sz w:val="22"/>
          <w:szCs w:val="22"/>
        </w:rPr>
        <w:t xml:space="preserve"> оценки СРО, </w:t>
      </w:r>
      <w:r w:rsidR="00290B53" w:rsidRPr="008E15E3">
        <w:rPr>
          <w:rFonts w:ascii="Times New Roman" w:hAnsi="Times New Roman" w:cs="Times New Roman"/>
          <w:sz w:val="22"/>
          <w:szCs w:val="22"/>
        </w:rPr>
        <w:t>членом которой является оценщик</w:t>
      </w:r>
      <w:r w:rsidR="008B00D2">
        <w:rPr>
          <w:rFonts w:ascii="Times New Roman" w:hAnsi="Times New Roman" w:cs="Times New Roman"/>
          <w:sz w:val="22"/>
          <w:szCs w:val="22"/>
        </w:rPr>
        <w:t xml:space="preserve">. </w:t>
      </w:r>
      <w:r w:rsidRPr="0054035E">
        <w:rPr>
          <w:rFonts w:ascii="Times New Roman" w:hAnsi="Times New Roman" w:cs="Times New Roman"/>
          <w:sz w:val="22"/>
          <w:szCs w:val="22"/>
        </w:rPr>
        <w:t xml:space="preserve">Отчет собственноручно подписывается Оценщиком и заверяется его печатью. </w:t>
      </w:r>
    </w:p>
    <w:p w:rsidR="00ED4B86" w:rsidRPr="0054035E" w:rsidRDefault="008B00D2" w:rsidP="008B00D2">
      <w:pPr>
        <w:jc w:val="both"/>
        <w:rPr>
          <w:rFonts w:ascii="Times New Roman" w:hAnsi="Times New Roman" w:cs="Times New Roman"/>
          <w:sz w:val="22"/>
          <w:szCs w:val="22"/>
        </w:rPr>
      </w:pPr>
      <w:r w:rsidRPr="00D85408">
        <w:rPr>
          <w:noProof/>
        </w:rPr>
        <w:drawing>
          <wp:inline distT="0" distB="0" distL="0" distR="0" wp14:anchorId="28B6ABFD" wp14:editId="02F0C35C">
            <wp:extent cx="6299200" cy="6413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299200" cy="641350"/>
                    </a:xfrm>
                    <a:prstGeom prst="rect">
                      <a:avLst/>
                    </a:prstGeom>
                    <a:noFill/>
                    <a:ln>
                      <a:noFill/>
                    </a:ln>
                  </pic:spPr>
                </pic:pic>
              </a:graphicData>
            </a:graphic>
          </wp:inline>
        </w:drawing>
      </w:r>
    </w:p>
    <w:p w:rsidR="00ED4B86" w:rsidRPr="00D220EC" w:rsidRDefault="00ED4B86" w:rsidP="00D220EC">
      <w:pPr>
        <w:pStyle w:val="1"/>
        <w:jc w:val="center"/>
        <w:rPr>
          <w:rFonts w:ascii="Times New Roman" w:hAnsi="Times New Roman"/>
          <w:sz w:val="22"/>
          <w:szCs w:val="22"/>
        </w:rPr>
      </w:pPr>
      <w:bookmarkStart w:id="16" w:name="_Toc132981098"/>
      <w:r w:rsidRPr="00D220EC">
        <w:rPr>
          <w:rFonts w:ascii="Times New Roman" w:hAnsi="Times New Roman"/>
          <w:sz w:val="22"/>
          <w:szCs w:val="22"/>
        </w:rPr>
        <w:t>15. ПЕРЕЧЕНЬ ПРИЛОЖЕНИЙ</w:t>
      </w:r>
      <w:bookmarkEnd w:id="16"/>
    </w:p>
    <w:p w:rsidR="00ED4B86" w:rsidRDefault="00ED4B86" w:rsidP="00183941">
      <w:pPr>
        <w:ind w:firstLine="567"/>
        <w:jc w:val="both"/>
        <w:rPr>
          <w:rFonts w:ascii="Times New Roman" w:hAnsi="Times New Roman" w:cs="Times New Roman"/>
          <w:sz w:val="22"/>
          <w:szCs w:val="22"/>
        </w:rPr>
      </w:pPr>
      <w:r w:rsidRPr="00EE556B">
        <w:rPr>
          <w:rFonts w:ascii="Times New Roman" w:hAnsi="Times New Roman" w:cs="Times New Roman"/>
          <w:sz w:val="22"/>
          <w:szCs w:val="22"/>
        </w:rPr>
        <w:t>Приложение №1</w:t>
      </w:r>
      <w:r>
        <w:rPr>
          <w:rFonts w:ascii="Times New Roman" w:hAnsi="Times New Roman" w:cs="Times New Roman"/>
          <w:sz w:val="22"/>
          <w:szCs w:val="22"/>
        </w:rPr>
        <w:t>.</w:t>
      </w:r>
      <w:r w:rsidRPr="00EE556B">
        <w:rPr>
          <w:rFonts w:ascii="Times New Roman" w:hAnsi="Times New Roman" w:cs="Times New Roman"/>
          <w:sz w:val="22"/>
          <w:szCs w:val="22"/>
        </w:rPr>
        <w:t xml:space="preserve"> Копия Свидетельства о членст</w:t>
      </w:r>
      <w:r w:rsidR="00DF018E">
        <w:rPr>
          <w:rFonts w:ascii="Times New Roman" w:hAnsi="Times New Roman" w:cs="Times New Roman"/>
          <w:sz w:val="22"/>
          <w:szCs w:val="22"/>
        </w:rPr>
        <w:t>ве в Некоммерческом партнерстве</w:t>
      </w:r>
      <w:r w:rsidRPr="00EE556B">
        <w:rPr>
          <w:rFonts w:ascii="Times New Roman" w:hAnsi="Times New Roman" w:cs="Times New Roman"/>
          <w:sz w:val="22"/>
          <w:szCs w:val="22"/>
        </w:rPr>
        <w:t>, полиса страхования ответственности эксперта-оценщика, копия квалификационного аттестата.</w:t>
      </w:r>
    </w:p>
    <w:p w:rsidR="00ED4B86" w:rsidRDefault="00ED4B86" w:rsidP="00062724">
      <w:pPr>
        <w:ind w:firstLine="567"/>
        <w:jc w:val="both"/>
        <w:rPr>
          <w:rFonts w:ascii="Times New Roman" w:hAnsi="Times New Roman" w:cs="Times New Roman"/>
          <w:sz w:val="22"/>
          <w:szCs w:val="22"/>
        </w:rPr>
      </w:pPr>
      <w:r w:rsidRPr="00EE556B">
        <w:rPr>
          <w:rFonts w:ascii="Times New Roman" w:hAnsi="Times New Roman" w:cs="Times New Roman"/>
          <w:sz w:val="22"/>
          <w:szCs w:val="22"/>
        </w:rPr>
        <w:t>Приложение №</w:t>
      </w:r>
      <w:r w:rsidRPr="008E3014">
        <w:rPr>
          <w:rFonts w:ascii="Times New Roman" w:hAnsi="Times New Roman" w:cs="Times New Roman"/>
          <w:sz w:val="22"/>
          <w:szCs w:val="22"/>
        </w:rPr>
        <w:t>2</w:t>
      </w:r>
      <w:r>
        <w:rPr>
          <w:rFonts w:ascii="Times New Roman" w:hAnsi="Times New Roman" w:cs="Times New Roman"/>
          <w:sz w:val="22"/>
          <w:szCs w:val="22"/>
        </w:rPr>
        <w:t>.</w:t>
      </w:r>
      <w:r w:rsidRPr="00EE556B">
        <w:rPr>
          <w:rFonts w:ascii="Times New Roman" w:hAnsi="Times New Roman" w:cs="Times New Roman"/>
          <w:sz w:val="22"/>
          <w:szCs w:val="22"/>
        </w:rPr>
        <w:t xml:space="preserve"> </w:t>
      </w:r>
      <w:r>
        <w:rPr>
          <w:rFonts w:ascii="Times New Roman" w:hAnsi="Times New Roman" w:cs="Times New Roman"/>
          <w:sz w:val="22"/>
          <w:szCs w:val="22"/>
        </w:rPr>
        <w:t>Аналоги объекта оценки</w:t>
      </w:r>
      <w:r w:rsidR="00810E49">
        <w:rPr>
          <w:rFonts w:ascii="Times New Roman" w:hAnsi="Times New Roman" w:cs="Times New Roman"/>
          <w:sz w:val="22"/>
          <w:szCs w:val="22"/>
        </w:rPr>
        <w:t>.</w:t>
      </w:r>
    </w:p>
    <w:p w:rsidR="007B1727" w:rsidRDefault="007B1727" w:rsidP="00062724">
      <w:pPr>
        <w:ind w:firstLine="567"/>
        <w:jc w:val="both"/>
        <w:rPr>
          <w:rFonts w:ascii="Times New Roman" w:hAnsi="Times New Roman" w:cs="Times New Roman"/>
          <w:sz w:val="22"/>
          <w:szCs w:val="22"/>
        </w:rPr>
      </w:pPr>
      <w:r>
        <w:rPr>
          <w:rFonts w:ascii="Times New Roman" w:hAnsi="Times New Roman" w:cs="Times New Roman"/>
          <w:sz w:val="22"/>
          <w:szCs w:val="22"/>
        </w:rPr>
        <w:t>Приложение №</w:t>
      </w:r>
      <w:r w:rsidR="005965BB">
        <w:rPr>
          <w:rFonts w:ascii="Times New Roman" w:hAnsi="Times New Roman" w:cs="Times New Roman"/>
          <w:sz w:val="22"/>
          <w:szCs w:val="22"/>
        </w:rPr>
        <w:t>3</w:t>
      </w:r>
      <w:r>
        <w:rPr>
          <w:rFonts w:ascii="Times New Roman" w:hAnsi="Times New Roman" w:cs="Times New Roman"/>
          <w:sz w:val="22"/>
          <w:szCs w:val="22"/>
        </w:rPr>
        <w:t>. Заявка на оценку.</w:t>
      </w:r>
    </w:p>
    <w:p w:rsidR="00D9063E" w:rsidRDefault="00D9063E" w:rsidP="00062724">
      <w:pPr>
        <w:ind w:firstLine="567"/>
        <w:jc w:val="both"/>
        <w:rPr>
          <w:rFonts w:ascii="Times New Roman" w:hAnsi="Times New Roman" w:cs="Times New Roman"/>
          <w:sz w:val="22"/>
          <w:szCs w:val="22"/>
        </w:rPr>
      </w:pPr>
      <w:r>
        <w:rPr>
          <w:rFonts w:ascii="Times New Roman" w:hAnsi="Times New Roman" w:cs="Times New Roman"/>
          <w:sz w:val="22"/>
          <w:szCs w:val="22"/>
        </w:rPr>
        <w:t>Приложение №4. Выписка из ЕГРН.</w:t>
      </w:r>
    </w:p>
    <w:p w:rsidR="00D9063E" w:rsidRDefault="00D9063E" w:rsidP="00062724">
      <w:pPr>
        <w:ind w:firstLine="567"/>
        <w:jc w:val="both"/>
        <w:rPr>
          <w:rFonts w:ascii="Times New Roman" w:hAnsi="Times New Roman" w:cs="Times New Roman"/>
          <w:sz w:val="22"/>
          <w:szCs w:val="22"/>
        </w:rPr>
      </w:pPr>
      <w:r>
        <w:rPr>
          <w:rFonts w:ascii="Times New Roman" w:hAnsi="Times New Roman" w:cs="Times New Roman"/>
          <w:sz w:val="22"/>
          <w:szCs w:val="22"/>
        </w:rPr>
        <w:t>Приложение №5. Технический паспорт.</w:t>
      </w:r>
    </w:p>
    <w:p w:rsidR="008C49AE" w:rsidRDefault="008C49AE">
      <w:pPr>
        <w:rPr>
          <w:rFonts w:ascii="Times New Roman" w:hAnsi="Times New Roman" w:cs="Times New Roman"/>
          <w:sz w:val="22"/>
          <w:szCs w:val="22"/>
        </w:rPr>
      </w:pPr>
      <w:r>
        <w:rPr>
          <w:rFonts w:ascii="Times New Roman" w:hAnsi="Times New Roman" w:cs="Times New Roman"/>
          <w:sz w:val="22"/>
          <w:szCs w:val="22"/>
        </w:rPr>
        <w:br w:type="page"/>
      </w:r>
    </w:p>
    <w:p w:rsidR="008B00D2" w:rsidRDefault="00ED4B86" w:rsidP="008B00D2">
      <w:pPr>
        <w:ind w:firstLine="567"/>
        <w:jc w:val="both"/>
        <w:rPr>
          <w:rFonts w:ascii="Times New Roman" w:hAnsi="Times New Roman" w:cs="Times New Roman"/>
          <w:sz w:val="22"/>
          <w:szCs w:val="22"/>
        </w:rPr>
      </w:pPr>
      <w:r w:rsidRPr="00F44701">
        <w:rPr>
          <w:rFonts w:ascii="Times New Roman" w:hAnsi="Times New Roman" w:cs="Times New Roman"/>
          <w:sz w:val="22"/>
          <w:szCs w:val="22"/>
        </w:rPr>
        <w:lastRenderedPageBreak/>
        <w:t>Приложение №1. </w:t>
      </w:r>
      <w:r w:rsidR="008B00D2" w:rsidRPr="008B00D2">
        <w:rPr>
          <w:rFonts w:ascii="Times New Roman" w:hAnsi="Times New Roman" w:cs="Times New Roman"/>
          <w:sz w:val="22"/>
          <w:szCs w:val="22"/>
        </w:rPr>
        <w:t>Копия Свидетельства о членстве в Некоммерческом партнерстве, полиса страхования ответственности эксперта-оценщика, копия квалификационного аттестата.</w:t>
      </w:r>
    </w:p>
    <w:p w:rsidR="009F7D17" w:rsidRDefault="009F7D17" w:rsidP="009F7D17">
      <w:pPr>
        <w:jc w:val="both"/>
        <w:rPr>
          <w:rFonts w:ascii="Times New Roman" w:hAnsi="Times New Roman" w:cs="Times New Roman"/>
          <w:sz w:val="22"/>
          <w:szCs w:val="22"/>
        </w:rPr>
      </w:pPr>
      <w:r w:rsidRPr="009F7D17">
        <w:rPr>
          <w:rFonts w:ascii="Times New Roman" w:hAnsi="Times New Roman" w:cs="Times New Roman"/>
          <w:noProof/>
          <w:sz w:val="22"/>
          <w:szCs w:val="22"/>
        </w:rPr>
        <w:drawing>
          <wp:inline distT="0" distB="0" distL="0" distR="0" wp14:anchorId="6983479B" wp14:editId="6C5F0570">
            <wp:extent cx="6105525" cy="83343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6105525" cy="8334375"/>
                    </a:xfrm>
                    <a:prstGeom prst="rect">
                      <a:avLst/>
                    </a:prstGeom>
                  </pic:spPr>
                </pic:pic>
              </a:graphicData>
            </a:graphic>
          </wp:inline>
        </w:drawing>
      </w:r>
    </w:p>
    <w:p w:rsidR="009F7D17" w:rsidRDefault="009F7D17" w:rsidP="008B00D2">
      <w:pPr>
        <w:ind w:firstLine="567"/>
        <w:jc w:val="both"/>
        <w:rPr>
          <w:rFonts w:ascii="Times New Roman" w:hAnsi="Times New Roman" w:cs="Times New Roman"/>
          <w:sz w:val="22"/>
          <w:szCs w:val="22"/>
        </w:rPr>
      </w:pPr>
    </w:p>
    <w:p w:rsidR="009F7D17" w:rsidRDefault="009F7D17" w:rsidP="009F7D17">
      <w:pPr>
        <w:jc w:val="both"/>
        <w:rPr>
          <w:rFonts w:ascii="Times New Roman" w:hAnsi="Times New Roman" w:cs="Times New Roman"/>
          <w:sz w:val="22"/>
          <w:szCs w:val="22"/>
        </w:rPr>
      </w:pPr>
      <w:r w:rsidRPr="009F7D17">
        <w:rPr>
          <w:rFonts w:ascii="Times New Roman" w:hAnsi="Times New Roman" w:cs="Times New Roman"/>
          <w:noProof/>
          <w:sz w:val="22"/>
          <w:szCs w:val="22"/>
        </w:rPr>
        <w:lastRenderedPageBreak/>
        <w:drawing>
          <wp:inline distT="0" distB="0" distL="0" distR="0" wp14:anchorId="14607B66" wp14:editId="546AA622">
            <wp:extent cx="5819775" cy="82581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5819775" cy="8258175"/>
                    </a:xfrm>
                    <a:prstGeom prst="rect">
                      <a:avLst/>
                    </a:prstGeom>
                  </pic:spPr>
                </pic:pic>
              </a:graphicData>
            </a:graphic>
          </wp:inline>
        </w:drawing>
      </w:r>
    </w:p>
    <w:p w:rsidR="009F7D17" w:rsidRDefault="009F7D17" w:rsidP="008B00D2">
      <w:pPr>
        <w:ind w:firstLine="567"/>
        <w:jc w:val="both"/>
        <w:rPr>
          <w:rFonts w:ascii="Times New Roman" w:hAnsi="Times New Roman" w:cs="Times New Roman"/>
          <w:sz w:val="22"/>
          <w:szCs w:val="22"/>
        </w:rPr>
      </w:pPr>
    </w:p>
    <w:p w:rsidR="009F7D17" w:rsidRDefault="009F7D17" w:rsidP="009F7D17">
      <w:pPr>
        <w:jc w:val="both"/>
        <w:rPr>
          <w:rFonts w:ascii="Times New Roman" w:hAnsi="Times New Roman" w:cs="Times New Roman"/>
          <w:sz w:val="22"/>
          <w:szCs w:val="22"/>
        </w:rPr>
      </w:pPr>
      <w:r w:rsidRPr="009F7D17">
        <w:rPr>
          <w:rFonts w:ascii="Times New Roman" w:hAnsi="Times New Roman" w:cs="Times New Roman"/>
          <w:noProof/>
          <w:sz w:val="22"/>
          <w:szCs w:val="22"/>
        </w:rPr>
        <w:lastRenderedPageBreak/>
        <w:drawing>
          <wp:inline distT="0" distB="0" distL="0" distR="0" wp14:anchorId="1A745B64" wp14:editId="7CE2DA86">
            <wp:extent cx="5829300" cy="82867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5829300" cy="8286750"/>
                    </a:xfrm>
                    <a:prstGeom prst="rect">
                      <a:avLst/>
                    </a:prstGeom>
                  </pic:spPr>
                </pic:pic>
              </a:graphicData>
            </a:graphic>
          </wp:inline>
        </w:drawing>
      </w:r>
    </w:p>
    <w:p w:rsidR="009F7D17" w:rsidRPr="008B00D2" w:rsidRDefault="009F7D17" w:rsidP="009F7D17">
      <w:pPr>
        <w:jc w:val="both"/>
        <w:rPr>
          <w:rFonts w:ascii="Times New Roman" w:hAnsi="Times New Roman" w:cs="Times New Roman"/>
          <w:sz w:val="22"/>
          <w:szCs w:val="22"/>
        </w:rPr>
      </w:pPr>
      <w:r w:rsidRPr="009F7D17">
        <w:rPr>
          <w:rFonts w:ascii="Times New Roman" w:hAnsi="Times New Roman" w:cs="Times New Roman"/>
          <w:noProof/>
          <w:sz w:val="22"/>
          <w:szCs w:val="22"/>
        </w:rPr>
        <w:lastRenderedPageBreak/>
        <w:drawing>
          <wp:inline distT="0" distB="0" distL="0" distR="0" wp14:anchorId="25E646A9" wp14:editId="0E317E2A">
            <wp:extent cx="5981700" cy="82867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5981700" cy="8286750"/>
                    </a:xfrm>
                    <a:prstGeom prst="rect">
                      <a:avLst/>
                    </a:prstGeom>
                  </pic:spPr>
                </pic:pic>
              </a:graphicData>
            </a:graphic>
          </wp:inline>
        </w:drawing>
      </w:r>
    </w:p>
    <w:p w:rsidR="008B00D2" w:rsidRPr="008B00D2" w:rsidRDefault="00113877" w:rsidP="008B00D2">
      <w:pPr>
        <w:ind w:firstLine="567"/>
        <w:jc w:val="both"/>
        <w:rPr>
          <w:rFonts w:ascii="Times New Roman" w:hAnsi="Times New Roman" w:cs="Times New Roman"/>
          <w:sz w:val="22"/>
          <w:szCs w:val="22"/>
        </w:rPr>
      </w:pPr>
      <w:r w:rsidRPr="00113877">
        <w:rPr>
          <w:rFonts w:ascii="Times New Roman" w:hAnsi="Times New Roman" w:cs="Times New Roman"/>
          <w:noProof/>
          <w:sz w:val="22"/>
          <w:szCs w:val="22"/>
        </w:rPr>
        <w:lastRenderedPageBreak/>
        <w:drawing>
          <wp:inline distT="0" distB="0" distL="0" distR="0" wp14:anchorId="1BC1D0A6" wp14:editId="756E3D67">
            <wp:extent cx="6299835" cy="8923020"/>
            <wp:effectExtent l="0" t="0" r="571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6299835" cy="8923020"/>
                    </a:xfrm>
                    <a:prstGeom prst="rect">
                      <a:avLst/>
                    </a:prstGeom>
                  </pic:spPr>
                </pic:pic>
              </a:graphicData>
            </a:graphic>
          </wp:inline>
        </w:drawing>
      </w:r>
    </w:p>
    <w:p w:rsidR="008B00D2" w:rsidRPr="008B00D2" w:rsidRDefault="008B00D2" w:rsidP="008B00D2">
      <w:pPr>
        <w:spacing w:before="100" w:beforeAutospacing="1" w:after="100" w:afterAutospacing="1"/>
        <w:rPr>
          <w:rFonts w:ascii="Times New Roman" w:eastAsia="Times New Roman" w:hAnsi="Times New Roman" w:cs="Times New Roman"/>
          <w:sz w:val="24"/>
          <w:szCs w:val="24"/>
        </w:rPr>
      </w:pPr>
      <w:r w:rsidRPr="008B00D2">
        <w:rPr>
          <w:rFonts w:ascii="Times New Roman" w:eastAsia="Times New Roman" w:hAnsi="Times New Roman" w:cs="Times New Roman"/>
          <w:noProof/>
          <w:sz w:val="24"/>
          <w:szCs w:val="24"/>
        </w:rPr>
        <w:lastRenderedPageBreak/>
        <w:drawing>
          <wp:inline distT="0" distB="0" distL="0" distR="0" wp14:anchorId="2136951A" wp14:editId="4602C383">
            <wp:extent cx="6539025" cy="4622800"/>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592011" cy="4660259"/>
                    </a:xfrm>
                    <a:prstGeom prst="rect">
                      <a:avLst/>
                    </a:prstGeom>
                    <a:noFill/>
                    <a:ln>
                      <a:noFill/>
                    </a:ln>
                  </pic:spPr>
                </pic:pic>
              </a:graphicData>
            </a:graphic>
          </wp:inline>
        </w:drawing>
      </w:r>
    </w:p>
    <w:p w:rsidR="008B00D2" w:rsidRPr="008B00D2" w:rsidRDefault="008B00D2" w:rsidP="008B00D2">
      <w:pPr>
        <w:rPr>
          <w:rFonts w:ascii="Times New Roman" w:hAnsi="Times New Roman" w:cs="Times New Roman"/>
          <w:sz w:val="22"/>
          <w:szCs w:val="22"/>
        </w:rPr>
      </w:pPr>
    </w:p>
    <w:p w:rsidR="008B00D2" w:rsidRPr="008B00D2" w:rsidRDefault="008B00D2" w:rsidP="008B00D2">
      <w:pPr>
        <w:jc w:val="center"/>
        <w:rPr>
          <w:rFonts w:ascii="Times New Roman" w:hAnsi="Times New Roman" w:cs="Times New Roman"/>
          <w:color w:val="FF0000"/>
          <w:sz w:val="22"/>
          <w:szCs w:val="22"/>
        </w:rPr>
      </w:pPr>
    </w:p>
    <w:p w:rsidR="008B00D2" w:rsidRPr="008B00D2" w:rsidRDefault="008B00D2" w:rsidP="008B00D2">
      <w:pPr>
        <w:jc w:val="center"/>
        <w:rPr>
          <w:rFonts w:ascii="Times New Roman" w:hAnsi="Times New Roman" w:cs="Times New Roman"/>
          <w:color w:val="FF0000"/>
          <w:sz w:val="22"/>
          <w:szCs w:val="22"/>
        </w:rPr>
      </w:pPr>
    </w:p>
    <w:p w:rsidR="008B00D2" w:rsidRPr="008B00D2" w:rsidRDefault="008B00D2" w:rsidP="008B00D2">
      <w:pPr>
        <w:jc w:val="center"/>
        <w:rPr>
          <w:color w:val="FF0000"/>
          <w:sz w:val="22"/>
          <w:szCs w:val="22"/>
        </w:rPr>
      </w:pPr>
      <w:r w:rsidRPr="008B00D2">
        <w:rPr>
          <w:color w:val="FF0000"/>
          <w:sz w:val="22"/>
          <w:szCs w:val="22"/>
        </w:rPr>
        <w:br w:type="page"/>
      </w:r>
    </w:p>
    <w:p w:rsidR="008B00D2" w:rsidRPr="008B00D2" w:rsidRDefault="008B00D2" w:rsidP="008B00D2">
      <w:pPr>
        <w:jc w:val="center"/>
        <w:rPr>
          <w:color w:val="FF0000"/>
          <w:sz w:val="22"/>
          <w:szCs w:val="22"/>
        </w:rPr>
      </w:pPr>
      <w:r w:rsidRPr="008B00D2">
        <w:rPr>
          <w:noProof/>
          <w:color w:val="FF0000"/>
          <w:sz w:val="22"/>
          <w:szCs w:val="22"/>
        </w:rPr>
        <w:lastRenderedPageBreak/>
        <w:drawing>
          <wp:inline distT="0" distB="0" distL="0" distR="0" wp14:anchorId="731353DA" wp14:editId="4784B52D">
            <wp:extent cx="6299835" cy="8987790"/>
            <wp:effectExtent l="0" t="0" r="5715"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299835" cy="8987790"/>
                    </a:xfrm>
                    <a:prstGeom prst="rect">
                      <a:avLst/>
                    </a:prstGeom>
                    <a:noFill/>
                    <a:ln>
                      <a:noFill/>
                    </a:ln>
                  </pic:spPr>
                </pic:pic>
              </a:graphicData>
            </a:graphic>
          </wp:inline>
        </w:drawing>
      </w:r>
    </w:p>
    <w:p w:rsidR="008B00D2" w:rsidRPr="008B00D2" w:rsidRDefault="008B00D2" w:rsidP="008B00D2">
      <w:pPr>
        <w:jc w:val="center"/>
        <w:rPr>
          <w:color w:val="FF0000"/>
          <w:sz w:val="22"/>
          <w:szCs w:val="22"/>
        </w:rPr>
      </w:pPr>
      <w:r w:rsidRPr="008B00D2">
        <w:rPr>
          <w:noProof/>
          <w:color w:val="FF0000"/>
          <w:sz w:val="22"/>
          <w:szCs w:val="22"/>
        </w:rPr>
        <w:lastRenderedPageBreak/>
        <w:drawing>
          <wp:inline distT="0" distB="0" distL="0" distR="0" wp14:anchorId="4927573D" wp14:editId="054A9B7A">
            <wp:extent cx="6299835" cy="9011285"/>
            <wp:effectExtent l="0" t="0" r="571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299835" cy="9011285"/>
                    </a:xfrm>
                    <a:prstGeom prst="rect">
                      <a:avLst/>
                    </a:prstGeom>
                    <a:noFill/>
                    <a:ln>
                      <a:noFill/>
                    </a:ln>
                  </pic:spPr>
                </pic:pic>
              </a:graphicData>
            </a:graphic>
          </wp:inline>
        </w:drawing>
      </w:r>
    </w:p>
    <w:p w:rsidR="00F377F7" w:rsidRDefault="00ED4B86" w:rsidP="00F377F7">
      <w:pPr>
        <w:ind w:firstLine="567"/>
        <w:rPr>
          <w:rFonts w:ascii="Times New Roman" w:hAnsi="Times New Roman" w:cs="Times New Roman"/>
          <w:noProof/>
          <w:sz w:val="22"/>
          <w:szCs w:val="22"/>
        </w:rPr>
      </w:pPr>
      <w:r w:rsidRPr="00EE556B">
        <w:rPr>
          <w:rFonts w:ascii="Times New Roman" w:hAnsi="Times New Roman" w:cs="Times New Roman"/>
          <w:sz w:val="22"/>
          <w:szCs w:val="22"/>
        </w:rPr>
        <w:lastRenderedPageBreak/>
        <w:t>Приложение №</w:t>
      </w:r>
      <w:r w:rsidRPr="008E3014">
        <w:rPr>
          <w:rFonts w:ascii="Times New Roman" w:hAnsi="Times New Roman" w:cs="Times New Roman"/>
          <w:sz w:val="22"/>
          <w:szCs w:val="22"/>
        </w:rPr>
        <w:t>2</w:t>
      </w:r>
      <w:r>
        <w:rPr>
          <w:rFonts w:ascii="Times New Roman" w:hAnsi="Times New Roman" w:cs="Times New Roman"/>
          <w:sz w:val="22"/>
          <w:szCs w:val="22"/>
        </w:rPr>
        <w:t>.</w:t>
      </w:r>
      <w:r w:rsidRPr="00EE556B">
        <w:rPr>
          <w:rFonts w:ascii="Times New Roman" w:hAnsi="Times New Roman" w:cs="Times New Roman"/>
          <w:sz w:val="22"/>
          <w:szCs w:val="22"/>
        </w:rPr>
        <w:t xml:space="preserve"> </w:t>
      </w:r>
      <w:r w:rsidR="00F377F7">
        <w:rPr>
          <w:rFonts w:ascii="Times New Roman" w:hAnsi="Times New Roman" w:cs="Times New Roman"/>
          <w:noProof/>
          <w:sz w:val="22"/>
          <w:szCs w:val="22"/>
        </w:rPr>
        <w:t>Аналоги объекта оценки</w:t>
      </w:r>
    </w:p>
    <w:p w:rsidR="00F377F7" w:rsidRDefault="00F377F7" w:rsidP="00F377F7">
      <w:pPr>
        <w:ind w:firstLine="567"/>
        <w:jc w:val="center"/>
        <w:rPr>
          <w:rFonts w:ascii="Times New Roman" w:hAnsi="Times New Roman" w:cs="Times New Roman"/>
          <w:noProof/>
          <w:sz w:val="22"/>
          <w:szCs w:val="22"/>
        </w:rPr>
      </w:pPr>
      <w:r>
        <w:rPr>
          <w:rFonts w:ascii="Times New Roman" w:hAnsi="Times New Roman" w:cs="Times New Roman"/>
          <w:noProof/>
          <w:sz w:val="22"/>
          <w:szCs w:val="22"/>
        </w:rPr>
        <w:t>Аналог №1</w:t>
      </w:r>
    </w:p>
    <w:p w:rsidR="00F47A6A" w:rsidRDefault="006D0F94" w:rsidP="00CB4BC1">
      <w:pPr>
        <w:ind w:firstLine="567"/>
        <w:jc w:val="center"/>
        <w:rPr>
          <w:rFonts w:ascii="Times New Roman" w:hAnsi="Times New Roman" w:cs="Times New Roman"/>
          <w:noProof/>
          <w:sz w:val="22"/>
          <w:szCs w:val="22"/>
        </w:rPr>
      </w:pPr>
      <w:r w:rsidRPr="006D0F94">
        <w:rPr>
          <w:rFonts w:ascii="Times New Roman" w:hAnsi="Times New Roman" w:cs="Times New Roman"/>
          <w:noProof/>
          <w:sz w:val="22"/>
          <w:szCs w:val="22"/>
        </w:rPr>
        <w:t>https://www.avito.ru/boguchar/kommercheskaya_nedvizhimost/torgovaya_ploschad_10_m_1759638351?context=H4sIAAAAAAAA_wEfAOD_YToxOntzOjEzOiJsb2NhbFByaW9yaXR5IjtiOjA7fQseF2QfAAAA</w:t>
      </w:r>
    </w:p>
    <w:p w:rsidR="00F47A6A" w:rsidRDefault="006D0F94" w:rsidP="00CB4BC1">
      <w:pPr>
        <w:ind w:firstLine="567"/>
        <w:jc w:val="center"/>
        <w:rPr>
          <w:rFonts w:ascii="Times New Roman" w:hAnsi="Times New Roman" w:cs="Times New Roman"/>
          <w:noProof/>
          <w:sz w:val="22"/>
          <w:szCs w:val="22"/>
        </w:rPr>
      </w:pPr>
      <w:r w:rsidRPr="006D0F94">
        <w:rPr>
          <w:rFonts w:ascii="Times New Roman" w:hAnsi="Times New Roman" w:cs="Times New Roman"/>
          <w:noProof/>
          <w:sz w:val="22"/>
          <w:szCs w:val="22"/>
        </w:rPr>
        <w:drawing>
          <wp:inline distT="0" distB="0" distL="0" distR="0" wp14:anchorId="7811DDB5" wp14:editId="790E2DAA">
            <wp:extent cx="5190184" cy="8020956"/>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194630" cy="8027827"/>
                    </a:xfrm>
                    <a:prstGeom prst="rect">
                      <a:avLst/>
                    </a:prstGeom>
                  </pic:spPr>
                </pic:pic>
              </a:graphicData>
            </a:graphic>
          </wp:inline>
        </w:drawing>
      </w:r>
    </w:p>
    <w:p w:rsidR="00F47A6A" w:rsidRDefault="006D0F94" w:rsidP="00CB4BC1">
      <w:pPr>
        <w:ind w:firstLine="567"/>
        <w:jc w:val="center"/>
        <w:rPr>
          <w:rFonts w:ascii="Times New Roman" w:hAnsi="Times New Roman" w:cs="Times New Roman"/>
          <w:noProof/>
          <w:sz w:val="22"/>
          <w:szCs w:val="22"/>
        </w:rPr>
      </w:pPr>
      <w:r w:rsidRPr="006D0F94">
        <w:rPr>
          <w:rFonts w:ascii="Times New Roman" w:hAnsi="Times New Roman" w:cs="Times New Roman"/>
          <w:noProof/>
          <w:sz w:val="22"/>
          <w:szCs w:val="22"/>
        </w:rPr>
        <w:lastRenderedPageBreak/>
        <w:drawing>
          <wp:inline distT="0" distB="0" distL="0" distR="0" wp14:anchorId="11E78994" wp14:editId="60CD3586">
            <wp:extent cx="5686425" cy="3914775"/>
            <wp:effectExtent l="0" t="0" r="9525" b="9525"/>
            <wp:docPr id="670771446" name="Рисунок 67077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686425" cy="3914775"/>
                    </a:xfrm>
                    <a:prstGeom prst="rect">
                      <a:avLst/>
                    </a:prstGeom>
                  </pic:spPr>
                </pic:pic>
              </a:graphicData>
            </a:graphic>
          </wp:inline>
        </w:drawing>
      </w: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F47A6A" w:rsidRDefault="00F47A6A" w:rsidP="00CB4BC1">
      <w:pPr>
        <w:ind w:firstLine="567"/>
        <w:jc w:val="center"/>
        <w:rPr>
          <w:rFonts w:ascii="Times New Roman" w:hAnsi="Times New Roman" w:cs="Times New Roman"/>
          <w:noProof/>
          <w:sz w:val="22"/>
          <w:szCs w:val="22"/>
        </w:rPr>
      </w:pPr>
    </w:p>
    <w:p w:rsidR="00D854F9" w:rsidRDefault="00D854F9" w:rsidP="00CB4BC1">
      <w:pPr>
        <w:ind w:firstLine="567"/>
        <w:jc w:val="center"/>
        <w:rPr>
          <w:rFonts w:ascii="Times New Roman" w:hAnsi="Times New Roman" w:cs="Times New Roman"/>
          <w:noProof/>
          <w:sz w:val="22"/>
          <w:szCs w:val="22"/>
        </w:rPr>
      </w:pPr>
    </w:p>
    <w:p w:rsidR="00D854F9" w:rsidRDefault="00D854F9" w:rsidP="00CB4BC1">
      <w:pPr>
        <w:ind w:firstLine="567"/>
        <w:jc w:val="center"/>
        <w:rPr>
          <w:rFonts w:ascii="Times New Roman" w:hAnsi="Times New Roman" w:cs="Times New Roman"/>
          <w:noProof/>
          <w:sz w:val="22"/>
          <w:szCs w:val="22"/>
        </w:rPr>
      </w:pPr>
    </w:p>
    <w:p w:rsidR="004307F8" w:rsidRDefault="004307F8" w:rsidP="00CB4BC1">
      <w:pPr>
        <w:ind w:firstLine="567"/>
        <w:jc w:val="center"/>
        <w:rPr>
          <w:rFonts w:ascii="Times New Roman" w:hAnsi="Times New Roman" w:cs="Times New Roman"/>
          <w:noProof/>
          <w:sz w:val="22"/>
          <w:szCs w:val="22"/>
        </w:rPr>
      </w:pPr>
    </w:p>
    <w:p w:rsidR="00F377F7" w:rsidRDefault="00F377F7" w:rsidP="00CB4BC1">
      <w:pPr>
        <w:ind w:firstLine="567"/>
        <w:jc w:val="center"/>
        <w:rPr>
          <w:rFonts w:ascii="Times New Roman" w:hAnsi="Times New Roman" w:cs="Times New Roman"/>
          <w:noProof/>
          <w:sz w:val="22"/>
          <w:szCs w:val="22"/>
        </w:rPr>
      </w:pPr>
      <w:r>
        <w:rPr>
          <w:rFonts w:ascii="Times New Roman" w:hAnsi="Times New Roman" w:cs="Times New Roman"/>
          <w:noProof/>
          <w:sz w:val="22"/>
          <w:szCs w:val="22"/>
        </w:rPr>
        <w:lastRenderedPageBreak/>
        <w:t>Аналог №2</w:t>
      </w:r>
    </w:p>
    <w:p w:rsidR="00F47A6A" w:rsidRDefault="006D0F94" w:rsidP="00F377F7">
      <w:pPr>
        <w:ind w:firstLine="567"/>
        <w:jc w:val="center"/>
        <w:rPr>
          <w:rFonts w:ascii="Times New Roman" w:hAnsi="Times New Roman" w:cs="Times New Roman"/>
          <w:noProof/>
          <w:sz w:val="22"/>
          <w:szCs w:val="22"/>
        </w:rPr>
      </w:pPr>
      <w:r w:rsidRPr="006D0F94">
        <w:rPr>
          <w:rFonts w:ascii="Times New Roman" w:hAnsi="Times New Roman" w:cs="Times New Roman"/>
          <w:noProof/>
          <w:sz w:val="22"/>
          <w:szCs w:val="22"/>
        </w:rPr>
        <w:t>https://www.avito.ru/boguchar/kommercheskaya_nedvizhimost/svobodnogo_naznacheniya_100_m_3775234226?context=H4sIAAAAAAAA_wEfAOD_YToxOntzOjEzOiJsb2NhbFByaW9yaXR5IjtiOjA7fQseF2QfAAAA</w:t>
      </w:r>
    </w:p>
    <w:p w:rsidR="00F47A6A" w:rsidRDefault="006D0F94" w:rsidP="00F377F7">
      <w:pPr>
        <w:ind w:firstLine="567"/>
        <w:jc w:val="center"/>
        <w:rPr>
          <w:rFonts w:ascii="Times New Roman" w:hAnsi="Times New Roman" w:cs="Times New Roman"/>
          <w:noProof/>
          <w:sz w:val="22"/>
          <w:szCs w:val="22"/>
        </w:rPr>
      </w:pPr>
      <w:r w:rsidRPr="006D0F94">
        <w:rPr>
          <w:rFonts w:ascii="Times New Roman" w:hAnsi="Times New Roman" w:cs="Times New Roman"/>
          <w:noProof/>
          <w:sz w:val="22"/>
          <w:szCs w:val="22"/>
        </w:rPr>
        <w:drawing>
          <wp:inline distT="0" distB="0" distL="0" distR="0" wp14:anchorId="0DCE4F99" wp14:editId="142A6410">
            <wp:extent cx="5168802" cy="7173595"/>
            <wp:effectExtent l="0" t="0" r="0" b="0"/>
            <wp:docPr id="670771447" name="Рисунок 67077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173057" cy="7179501"/>
                    </a:xfrm>
                    <a:prstGeom prst="rect">
                      <a:avLst/>
                    </a:prstGeom>
                  </pic:spPr>
                </pic:pic>
              </a:graphicData>
            </a:graphic>
          </wp:inline>
        </w:drawing>
      </w:r>
    </w:p>
    <w:p w:rsidR="00F47A6A" w:rsidRDefault="006D0F94" w:rsidP="00F377F7">
      <w:pPr>
        <w:ind w:firstLine="567"/>
        <w:jc w:val="center"/>
        <w:rPr>
          <w:rFonts w:ascii="Times New Roman" w:hAnsi="Times New Roman" w:cs="Times New Roman"/>
          <w:noProof/>
          <w:sz w:val="22"/>
          <w:szCs w:val="22"/>
        </w:rPr>
      </w:pPr>
      <w:r w:rsidRPr="006D0F94">
        <w:rPr>
          <w:rFonts w:ascii="Times New Roman" w:hAnsi="Times New Roman" w:cs="Times New Roman"/>
          <w:noProof/>
          <w:sz w:val="22"/>
          <w:szCs w:val="22"/>
        </w:rPr>
        <w:lastRenderedPageBreak/>
        <w:drawing>
          <wp:inline distT="0" distB="0" distL="0" distR="0" wp14:anchorId="51243B19" wp14:editId="351D2EA3">
            <wp:extent cx="5743575" cy="2667000"/>
            <wp:effectExtent l="0" t="0" r="9525" b="0"/>
            <wp:docPr id="670771448" name="Рисунок 67077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43575" cy="2667000"/>
                    </a:xfrm>
                    <a:prstGeom prst="rect">
                      <a:avLst/>
                    </a:prstGeom>
                  </pic:spPr>
                </pic:pic>
              </a:graphicData>
            </a:graphic>
          </wp:inline>
        </w:drawing>
      </w:r>
    </w:p>
    <w:p w:rsidR="00F47A6A" w:rsidRDefault="00F47A6A" w:rsidP="00F377F7">
      <w:pPr>
        <w:ind w:firstLine="567"/>
        <w:jc w:val="center"/>
        <w:rPr>
          <w:rFonts w:ascii="Times New Roman" w:hAnsi="Times New Roman" w:cs="Times New Roman"/>
          <w:noProof/>
          <w:sz w:val="22"/>
          <w:szCs w:val="22"/>
        </w:rPr>
      </w:pPr>
    </w:p>
    <w:p w:rsidR="00F47A6A" w:rsidRDefault="00F47A6A" w:rsidP="00F377F7">
      <w:pPr>
        <w:ind w:firstLine="567"/>
        <w:jc w:val="center"/>
        <w:rPr>
          <w:rFonts w:ascii="Times New Roman" w:hAnsi="Times New Roman" w:cs="Times New Roman"/>
          <w:noProof/>
          <w:sz w:val="22"/>
          <w:szCs w:val="22"/>
        </w:rPr>
      </w:pPr>
    </w:p>
    <w:p w:rsidR="00F47A6A" w:rsidRDefault="00F47A6A" w:rsidP="00F377F7">
      <w:pPr>
        <w:ind w:firstLine="567"/>
        <w:jc w:val="center"/>
        <w:rPr>
          <w:rFonts w:ascii="Times New Roman" w:hAnsi="Times New Roman" w:cs="Times New Roman"/>
          <w:noProof/>
          <w:sz w:val="22"/>
          <w:szCs w:val="22"/>
        </w:rPr>
      </w:pPr>
    </w:p>
    <w:p w:rsidR="00F47A6A" w:rsidRDefault="00F47A6A" w:rsidP="00F377F7">
      <w:pPr>
        <w:ind w:firstLine="567"/>
        <w:jc w:val="center"/>
        <w:rPr>
          <w:rFonts w:ascii="Times New Roman" w:hAnsi="Times New Roman" w:cs="Times New Roman"/>
          <w:noProof/>
          <w:sz w:val="22"/>
          <w:szCs w:val="22"/>
        </w:rPr>
      </w:pPr>
    </w:p>
    <w:p w:rsidR="00F47A6A" w:rsidRDefault="00F47A6A"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D854F9" w:rsidRDefault="00D854F9" w:rsidP="00F377F7">
      <w:pPr>
        <w:ind w:firstLine="567"/>
        <w:jc w:val="center"/>
        <w:rPr>
          <w:rFonts w:ascii="Times New Roman" w:hAnsi="Times New Roman" w:cs="Times New Roman"/>
          <w:noProof/>
          <w:sz w:val="22"/>
          <w:szCs w:val="22"/>
        </w:rPr>
      </w:pPr>
    </w:p>
    <w:p w:rsidR="00F47A6A" w:rsidRDefault="00F47A6A" w:rsidP="00F377F7">
      <w:pPr>
        <w:ind w:firstLine="567"/>
        <w:jc w:val="center"/>
        <w:rPr>
          <w:rFonts w:ascii="Times New Roman" w:hAnsi="Times New Roman" w:cs="Times New Roman"/>
          <w:noProof/>
          <w:sz w:val="22"/>
          <w:szCs w:val="22"/>
        </w:rPr>
      </w:pPr>
    </w:p>
    <w:p w:rsidR="004307F8" w:rsidRDefault="004307F8" w:rsidP="00F377F7">
      <w:pPr>
        <w:ind w:firstLine="567"/>
        <w:jc w:val="center"/>
        <w:rPr>
          <w:rFonts w:ascii="Times New Roman" w:hAnsi="Times New Roman" w:cs="Times New Roman"/>
          <w:noProof/>
          <w:sz w:val="22"/>
          <w:szCs w:val="22"/>
        </w:rPr>
      </w:pPr>
    </w:p>
    <w:p w:rsidR="004307F8" w:rsidRDefault="004307F8" w:rsidP="00F377F7">
      <w:pPr>
        <w:ind w:firstLine="567"/>
        <w:jc w:val="center"/>
        <w:rPr>
          <w:rFonts w:ascii="Times New Roman" w:hAnsi="Times New Roman" w:cs="Times New Roman"/>
          <w:noProof/>
          <w:sz w:val="22"/>
          <w:szCs w:val="22"/>
        </w:rPr>
      </w:pPr>
    </w:p>
    <w:p w:rsidR="004307F8" w:rsidRDefault="004307F8" w:rsidP="00F377F7">
      <w:pPr>
        <w:ind w:firstLine="567"/>
        <w:jc w:val="center"/>
        <w:rPr>
          <w:rFonts w:ascii="Times New Roman" w:hAnsi="Times New Roman" w:cs="Times New Roman"/>
          <w:noProof/>
          <w:sz w:val="22"/>
          <w:szCs w:val="22"/>
        </w:rPr>
      </w:pPr>
    </w:p>
    <w:p w:rsidR="004307F8" w:rsidRDefault="004307F8" w:rsidP="00F377F7">
      <w:pPr>
        <w:ind w:firstLine="567"/>
        <w:jc w:val="center"/>
        <w:rPr>
          <w:rFonts w:ascii="Times New Roman" w:hAnsi="Times New Roman" w:cs="Times New Roman"/>
          <w:noProof/>
          <w:sz w:val="22"/>
          <w:szCs w:val="22"/>
        </w:rPr>
      </w:pPr>
    </w:p>
    <w:p w:rsidR="004307F8" w:rsidRDefault="004307F8" w:rsidP="00F377F7">
      <w:pPr>
        <w:ind w:firstLine="567"/>
        <w:jc w:val="center"/>
        <w:rPr>
          <w:rFonts w:ascii="Times New Roman" w:hAnsi="Times New Roman" w:cs="Times New Roman"/>
          <w:noProof/>
          <w:sz w:val="22"/>
          <w:szCs w:val="22"/>
        </w:rPr>
      </w:pPr>
    </w:p>
    <w:p w:rsidR="004307F8" w:rsidRDefault="004307F8" w:rsidP="00F377F7">
      <w:pPr>
        <w:ind w:firstLine="567"/>
        <w:jc w:val="center"/>
        <w:rPr>
          <w:rFonts w:ascii="Times New Roman" w:hAnsi="Times New Roman" w:cs="Times New Roman"/>
          <w:noProof/>
          <w:sz w:val="22"/>
          <w:szCs w:val="22"/>
        </w:rPr>
      </w:pPr>
    </w:p>
    <w:p w:rsidR="004307F8" w:rsidRDefault="004307F8" w:rsidP="00F377F7">
      <w:pPr>
        <w:ind w:firstLine="567"/>
        <w:jc w:val="center"/>
        <w:rPr>
          <w:rFonts w:ascii="Times New Roman" w:hAnsi="Times New Roman" w:cs="Times New Roman"/>
          <w:noProof/>
          <w:sz w:val="22"/>
          <w:szCs w:val="22"/>
        </w:rPr>
      </w:pPr>
    </w:p>
    <w:p w:rsidR="004307F8" w:rsidRDefault="004307F8" w:rsidP="00F377F7">
      <w:pPr>
        <w:ind w:firstLine="567"/>
        <w:jc w:val="center"/>
        <w:rPr>
          <w:rFonts w:ascii="Times New Roman" w:hAnsi="Times New Roman" w:cs="Times New Roman"/>
          <w:noProof/>
          <w:sz w:val="22"/>
          <w:szCs w:val="22"/>
        </w:rPr>
      </w:pPr>
    </w:p>
    <w:p w:rsidR="004307F8" w:rsidRDefault="004307F8" w:rsidP="00F377F7">
      <w:pPr>
        <w:ind w:firstLine="567"/>
        <w:jc w:val="center"/>
        <w:rPr>
          <w:rFonts w:ascii="Times New Roman" w:hAnsi="Times New Roman" w:cs="Times New Roman"/>
          <w:noProof/>
          <w:sz w:val="22"/>
          <w:szCs w:val="22"/>
        </w:rPr>
      </w:pPr>
    </w:p>
    <w:p w:rsidR="00F47A6A" w:rsidRDefault="00F47A6A" w:rsidP="00F377F7">
      <w:pPr>
        <w:ind w:firstLine="567"/>
        <w:jc w:val="center"/>
        <w:rPr>
          <w:rFonts w:ascii="Times New Roman" w:hAnsi="Times New Roman" w:cs="Times New Roman"/>
          <w:noProof/>
          <w:sz w:val="22"/>
          <w:szCs w:val="22"/>
        </w:rPr>
      </w:pPr>
    </w:p>
    <w:p w:rsidR="00F377F7" w:rsidRDefault="00F377F7" w:rsidP="00F377F7">
      <w:pPr>
        <w:ind w:firstLine="567"/>
        <w:jc w:val="center"/>
        <w:rPr>
          <w:rFonts w:ascii="Times New Roman" w:hAnsi="Times New Roman" w:cs="Times New Roman"/>
          <w:noProof/>
          <w:sz w:val="22"/>
          <w:szCs w:val="22"/>
        </w:rPr>
      </w:pPr>
      <w:r>
        <w:rPr>
          <w:rFonts w:ascii="Times New Roman" w:hAnsi="Times New Roman" w:cs="Times New Roman"/>
          <w:noProof/>
          <w:sz w:val="22"/>
          <w:szCs w:val="22"/>
        </w:rPr>
        <w:lastRenderedPageBreak/>
        <w:t>Аналог №3</w:t>
      </w:r>
    </w:p>
    <w:p w:rsidR="00F47A6A" w:rsidRDefault="006D0F94" w:rsidP="00E51053">
      <w:pPr>
        <w:ind w:firstLine="567"/>
        <w:jc w:val="center"/>
        <w:rPr>
          <w:rFonts w:ascii="Times New Roman" w:hAnsi="Times New Roman" w:cs="Times New Roman"/>
          <w:sz w:val="22"/>
          <w:szCs w:val="22"/>
        </w:rPr>
      </w:pPr>
      <w:r w:rsidRPr="006D0F94">
        <w:rPr>
          <w:rFonts w:ascii="Times New Roman" w:hAnsi="Times New Roman" w:cs="Times New Roman"/>
          <w:sz w:val="22"/>
          <w:szCs w:val="22"/>
        </w:rPr>
        <w:t>https://www.avito.ru/novohopersk/kommercheskaya_nedvizhimost/kommercheskaya_nedvizhimost_338601969?context=H4sIAAAAAAAA_wEfAOD_YToxOntzOjEzOiJsb2NhbFByaW9yaXR5IjtiOjA7fQseF2QfAAAA</w:t>
      </w:r>
    </w:p>
    <w:p w:rsidR="00D854F9" w:rsidRDefault="006D0F94" w:rsidP="00E51053">
      <w:pPr>
        <w:ind w:firstLine="567"/>
        <w:jc w:val="center"/>
        <w:rPr>
          <w:rFonts w:ascii="Times New Roman" w:hAnsi="Times New Roman" w:cs="Times New Roman"/>
          <w:sz w:val="22"/>
          <w:szCs w:val="22"/>
        </w:rPr>
      </w:pPr>
      <w:r w:rsidRPr="006D0F94">
        <w:rPr>
          <w:rFonts w:ascii="Times New Roman" w:hAnsi="Times New Roman" w:cs="Times New Roman"/>
          <w:noProof/>
          <w:sz w:val="22"/>
          <w:szCs w:val="22"/>
        </w:rPr>
        <w:drawing>
          <wp:inline distT="0" distB="0" distL="0" distR="0" wp14:anchorId="449920E0" wp14:editId="3DCCAD3E">
            <wp:extent cx="6299835" cy="8185150"/>
            <wp:effectExtent l="0" t="0" r="0" b="0"/>
            <wp:docPr id="670771449" name="Рисунок 67077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299835" cy="8185150"/>
                    </a:xfrm>
                    <a:prstGeom prst="rect">
                      <a:avLst/>
                    </a:prstGeom>
                  </pic:spPr>
                </pic:pic>
              </a:graphicData>
            </a:graphic>
          </wp:inline>
        </w:drawing>
      </w:r>
    </w:p>
    <w:p w:rsidR="00D854F9" w:rsidRDefault="006D0F94" w:rsidP="00E51053">
      <w:pPr>
        <w:ind w:firstLine="567"/>
        <w:jc w:val="center"/>
        <w:rPr>
          <w:rFonts w:ascii="Times New Roman" w:hAnsi="Times New Roman" w:cs="Times New Roman"/>
          <w:sz w:val="22"/>
          <w:szCs w:val="22"/>
        </w:rPr>
      </w:pPr>
      <w:r w:rsidRPr="006D0F94">
        <w:rPr>
          <w:rFonts w:ascii="Times New Roman" w:hAnsi="Times New Roman" w:cs="Times New Roman"/>
          <w:noProof/>
          <w:sz w:val="22"/>
          <w:szCs w:val="22"/>
        </w:rPr>
        <w:lastRenderedPageBreak/>
        <w:drawing>
          <wp:inline distT="0" distB="0" distL="0" distR="0" wp14:anchorId="249F4279" wp14:editId="7A9AA28F">
            <wp:extent cx="5610225" cy="2505075"/>
            <wp:effectExtent l="0" t="0" r="9525" b="9525"/>
            <wp:docPr id="670771450" name="Рисунок 67077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610225" cy="2505075"/>
                    </a:xfrm>
                    <a:prstGeom prst="rect">
                      <a:avLst/>
                    </a:prstGeom>
                  </pic:spPr>
                </pic:pic>
              </a:graphicData>
            </a:graphic>
          </wp:inline>
        </w:drawing>
      </w:r>
    </w:p>
    <w:p w:rsidR="006B3928" w:rsidRDefault="006B3928" w:rsidP="00E51053">
      <w:pPr>
        <w:ind w:firstLine="567"/>
        <w:jc w:val="center"/>
        <w:rPr>
          <w:rFonts w:ascii="Times New Roman" w:hAnsi="Times New Roman" w:cs="Times New Roman"/>
          <w:sz w:val="22"/>
          <w:szCs w:val="22"/>
        </w:rPr>
      </w:pPr>
    </w:p>
    <w:p w:rsidR="006B3928" w:rsidRDefault="006B3928" w:rsidP="00E51053">
      <w:pPr>
        <w:ind w:firstLine="567"/>
        <w:jc w:val="center"/>
        <w:rPr>
          <w:rFonts w:ascii="Times New Roman" w:hAnsi="Times New Roman" w:cs="Times New Roman"/>
          <w:sz w:val="22"/>
          <w:szCs w:val="22"/>
        </w:rPr>
      </w:pPr>
    </w:p>
    <w:p w:rsidR="006B3928" w:rsidRDefault="006B3928" w:rsidP="00E51053">
      <w:pPr>
        <w:ind w:firstLine="567"/>
        <w:jc w:val="center"/>
        <w:rPr>
          <w:rFonts w:ascii="Times New Roman" w:hAnsi="Times New Roman" w:cs="Times New Roman"/>
          <w:sz w:val="22"/>
          <w:szCs w:val="22"/>
        </w:rPr>
      </w:pPr>
    </w:p>
    <w:p w:rsidR="006B3928" w:rsidRDefault="006B3928" w:rsidP="00E51053">
      <w:pPr>
        <w:ind w:firstLine="567"/>
        <w:jc w:val="center"/>
        <w:rPr>
          <w:rFonts w:ascii="Times New Roman" w:hAnsi="Times New Roman" w:cs="Times New Roman"/>
          <w:sz w:val="22"/>
          <w:szCs w:val="22"/>
        </w:rPr>
      </w:pPr>
    </w:p>
    <w:p w:rsidR="006B3928" w:rsidRDefault="006B3928" w:rsidP="00E51053">
      <w:pPr>
        <w:ind w:firstLine="567"/>
        <w:jc w:val="center"/>
        <w:rPr>
          <w:rFonts w:ascii="Times New Roman" w:hAnsi="Times New Roman" w:cs="Times New Roman"/>
          <w:sz w:val="22"/>
          <w:szCs w:val="22"/>
        </w:rPr>
      </w:pPr>
    </w:p>
    <w:p w:rsidR="006B3928" w:rsidRDefault="006B3928" w:rsidP="00E51053">
      <w:pPr>
        <w:ind w:firstLine="567"/>
        <w:jc w:val="center"/>
        <w:rPr>
          <w:rFonts w:ascii="Times New Roman" w:hAnsi="Times New Roman" w:cs="Times New Roman"/>
          <w:sz w:val="22"/>
          <w:szCs w:val="22"/>
        </w:rPr>
      </w:pPr>
    </w:p>
    <w:p w:rsidR="006B3928" w:rsidRDefault="006B3928" w:rsidP="00E51053">
      <w:pPr>
        <w:ind w:firstLine="567"/>
        <w:jc w:val="center"/>
        <w:rPr>
          <w:rFonts w:ascii="Times New Roman" w:hAnsi="Times New Roman" w:cs="Times New Roman"/>
          <w:sz w:val="22"/>
          <w:szCs w:val="22"/>
        </w:rPr>
      </w:pPr>
    </w:p>
    <w:p w:rsidR="006B3928" w:rsidRDefault="006B3928" w:rsidP="00E51053">
      <w:pPr>
        <w:ind w:firstLine="567"/>
        <w:jc w:val="center"/>
        <w:rPr>
          <w:rFonts w:ascii="Times New Roman" w:hAnsi="Times New Roman" w:cs="Times New Roman"/>
          <w:sz w:val="22"/>
          <w:szCs w:val="22"/>
        </w:rPr>
      </w:pPr>
    </w:p>
    <w:p w:rsidR="006B3928" w:rsidRDefault="006B3928" w:rsidP="00E51053">
      <w:pPr>
        <w:ind w:firstLine="567"/>
        <w:jc w:val="center"/>
        <w:rPr>
          <w:rFonts w:ascii="Times New Roman" w:hAnsi="Times New Roman" w:cs="Times New Roman"/>
          <w:sz w:val="22"/>
          <w:szCs w:val="22"/>
        </w:rPr>
      </w:pPr>
    </w:p>
    <w:p w:rsidR="006B3928" w:rsidRDefault="006B3928" w:rsidP="00E51053">
      <w:pPr>
        <w:ind w:firstLine="567"/>
        <w:jc w:val="center"/>
        <w:rPr>
          <w:rFonts w:ascii="Times New Roman" w:hAnsi="Times New Roman" w:cs="Times New Roman"/>
          <w:sz w:val="22"/>
          <w:szCs w:val="22"/>
        </w:rPr>
      </w:pPr>
    </w:p>
    <w:p w:rsidR="006B3928" w:rsidRDefault="006B3928" w:rsidP="00E51053">
      <w:pPr>
        <w:ind w:firstLine="567"/>
        <w:jc w:val="center"/>
        <w:rPr>
          <w:rFonts w:ascii="Times New Roman" w:hAnsi="Times New Roman" w:cs="Times New Roman"/>
          <w:sz w:val="22"/>
          <w:szCs w:val="22"/>
        </w:rPr>
      </w:pPr>
    </w:p>
    <w:p w:rsidR="006B3928" w:rsidRDefault="006B3928" w:rsidP="00E51053">
      <w:pPr>
        <w:ind w:firstLine="567"/>
        <w:jc w:val="center"/>
        <w:rPr>
          <w:rFonts w:ascii="Times New Roman" w:hAnsi="Times New Roman" w:cs="Times New Roman"/>
          <w:sz w:val="22"/>
          <w:szCs w:val="22"/>
        </w:rPr>
      </w:pPr>
    </w:p>
    <w:p w:rsidR="006B3928" w:rsidRDefault="006B3928" w:rsidP="00E51053">
      <w:pPr>
        <w:ind w:firstLine="567"/>
        <w:jc w:val="center"/>
        <w:rPr>
          <w:rFonts w:ascii="Times New Roman" w:hAnsi="Times New Roman" w:cs="Times New Roman"/>
          <w:sz w:val="22"/>
          <w:szCs w:val="22"/>
        </w:rPr>
      </w:pPr>
    </w:p>
    <w:p w:rsidR="006B3928" w:rsidRDefault="006B3928" w:rsidP="00E51053">
      <w:pPr>
        <w:ind w:firstLine="567"/>
        <w:jc w:val="center"/>
        <w:rPr>
          <w:rFonts w:ascii="Times New Roman" w:hAnsi="Times New Roman" w:cs="Times New Roman"/>
          <w:sz w:val="22"/>
          <w:szCs w:val="22"/>
        </w:rPr>
      </w:pPr>
    </w:p>
    <w:p w:rsidR="006B3928" w:rsidRDefault="006B3928" w:rsidP="00E51053">
      <w:pPr>
        <w:ind w:firstLine="567"/>
        <w:jc w:val="center"/>
        <w:rPr>
          <w:rFonts w:ascii="Times New Roman" w:hAnsi="Times New Roman" w:cs="Times New Roman"/>
          <w:sz w:val="22"/>
          <w:szCs w:val="22"/>
        </w:rPr>
      </w:pPr>
    </w:p>
    <w:p w:rsidR="006B3928" w:rsidRDefault="006B3928" w:rsidP="00E51053">
      <w:pPr>
        <w:ind w:firstLine="567"/>
        <w:jc w:val="center"/>
        <w:rPr>
          <w:rFonts w:ascii="Times New Roman" w:hAnsi="Times New Roman" w:cs="Times New Roman"/>
          <w:sz w:val="22"/>
          <w:szCs w:val="22"/>
        </w:rPr>
      </w:pPr>
    </w:p>
    <w:p w:rsidR="006B3928" w:rsidRDefault="006B3928" w:rsidP="00E51053">
      <w:pPr>
        <w:ind w:firstLine="567"/>
        <w:jc w:val="center"/>
        <w:rPr>
          <w:rFonts w:ascii="Times New Roman" w:hAnsi="Times New Roman" w:cs="Times New Roman"/>
          <w:sz w:val="22"/>
          <w:szCs w:val="22"/>
        </w:rPr>
      </w:pPr>
    </w:p>
    <w:p w:rsidR="006B3928" w:rsidRDefault="006B3928" w:rsidP="00E51053">
      <w:pPr>
        <w:ind w:firstLine="567"/>
        <w:jc w:val="center"/>
        <w:rPr>
          <w:rFonts w:ascii="Times New Roman" w:hAnsi="Times New Roman" w:cs="Times New Roman"/>
          <w:sz w:val="22"/>
          <w:szCs w:val="22"/>
        </w:rPr>
      </w:pPr>
    </w:p>
    <w:p w:rsidR="006D0F94" w:rsidRDefault="006D0F94" w:rsidP="00E51053">
      <w:pPr>
        <w:ind w:firstLine="567"/>
        <w:jc w:val="center"/>
        <w:rPr>
          <w:rFonts w:ascii="Times New Roman" w:hAnsi="Times New Roman" w:cs="Times New Roman"/>
          <w:sz w:val="22"/>
          <w:szCs w:val="22"/>
        </w:rPr>
      </w:pPr>
    </w:p>
    <w:p w:rsidR="006D0F94" w:rsidRDefault="006D0F94" w:rsidP="00E51053">
      <w:pPr>
        <w:ind w:firstLine="567"/>
        <w:jc w:val="center"/>
        <w:rPr>
          <w:rFonts w:ascii="Times New Roman" w:hAnsi="Times New Roman" w:cs="Times New Roman"/>
          <w:sz w:val="22"/>
          <w:szCs w:val="22"/>
        </w:rPr>
      </w:pPr>
    </w:p>
    <w:p w:rsidR="006D0F94" w:rsidRDefault="006D0F94" w:rsidP="00E51053">
      <w:pPr>
        <w:ind w:firstLine="567"/>
        <w:jc w:val="center"/>
        <w:rPr>
          <w:rFonts w:ascii="Times New Roman" w:hAnsi="Times New Roman" w:cs="Times New Roman"/>
          <w:sz w:val="22"/>
          <w:szCs w:val="22"/>
        </w:rPr>
      </w:pPr>
    </w:p>
    <w:p w:rsidR="006D0F94" w:rsidRDefault="006D0F94" w:rsidP="00E51053">
      <w:pPr>
        <w:ind w:firstLine="567"/>
        <w:jc w:val="center"/>
        <w:rPr>
          <w:rFonts w:ascii="Times New Roman" w:hAnsi="Times New Roman" w:cs="Times New Roman"/>
          <w:sz w:val="22"/>
          <w:szCs w:val="22"/>
        </w:rPr>
      </w:pPr>
    </w:p>
    <w:p w:rsidR="006D0F94" w:rsidRDefault="006D0F94" w:rsidP="00E51053">
      <w:pPr>
        <w:ind w:firstLine="567"/>
        <w:jc w:val="center"/>
        <w:rPr>
          <w:rFonts w:ascii="Times New Roman" w:hAnsi="Times New Roman" w:cs="Times New Roman"/>
          <w:sz w:val="22"/>
          <w:szCs w:val="22"/>
        </w:rPr>
      </w:pPr>
    </w:p>
    <w:p w:rsidR="006D0F94" w:rsidRDefault="006D0F94" w:rsidP="00E51053">
      <w:pPr>
        <w:ind w:firstLine="567"/>
        <w:jc w:val="center"/>
        <w:rPr>
          <w:rFonts w:ascii="Times New Roman" w:hAnsi="Times New Roman" w:cs="Times New Roman"/>
          <w:sz w:val="22"/>
          <w:szCs w:val="22"/>
        </w:rPr>
      </w:pPr>
    </w:p>
    <w:p w:rsidR="006D0F94" w:rsidRDefault="006D0F94" w:rsidP="00E51053">
      <w:pPr>
        <w:ind w:firstLine="567"/>
        <w:jc w:val="center"/>
        <w:rPr>
          <w:rFonts w:ascii="Times New Roman" w:hAnsi="Times New Roman" w:cs="Times New Roman"/>
          <w:sz w:val="22"/>
          <w:szCs w:val="22"/>
        </w:rPr>
      </w:pPr>
    </w:p>
    <w:p w:rsidR="006D0F94" w:rsidRDefault="006D0F94" w:rsidP="00E51053">
      <w:pPr>
        <w:ind w:firstLine="567"/>
        <w:jc w:val="center"/>
        <w:rPr>
          <w:rFonts w:ascii="Times New Roman" w:hAnsi="Times New Roman" w:cs="Times New Roman"/>
          <w:sz w:val="22"/>
          <w:szCs w:val="22"/>
        </w:rPr>
      </w:pPr>
    </w:p>
    <w:p w:rsidR="006D0F94" w:rsidRDefault="006D0F94" w:rsidP="00E51053">
      <w:pPr>
        <w:ind w:firstLine="567"/>
        <w:jc w:val="center"/>
        <w:rPr>
          <w:rFonts w:ascii="Times New Roman" w:hAnsi="Times New Roman" w:cs="Times New Roman"/>
          <w:sz w:val="22"/>
          <w:szCs w:val="22"/>
        </w:rPr>
      </w:pPr>
    </w:p>
    <w:p w:rsidR="006D0F94" w:rsidRDefault="006D0F94" w:rsidP="00E51053">
      <w:pPr>
        <w:ind w:firstLine="567"/>
        <w:jc w:val="center"/>
        <w:rPr>
          <w:rFonts w:ascii="Times New Roman" w:hAnsi="Times New Roman" w:cs="Times New Roman"/>
          <w:sz w:val="22"/>
          <w:szCs w:val="22"/>
        </w:rPr>
      </w:pPr>
    </w:p>
    <w:p w:rsidR="006D0F94" w:rsidRDefault="006D0F94" w:rsidP="00E51053">
      <w:pPr>
        <w:ind w:firstLine="567"/>
        <w:jc w:val="center"/>
        <w:rPr>
          <w:rFonts w:ascii="Times New Roman" w:hAnsi="Times New Roman" w:cs="Times New Roman"/>
          <w:sz w:val="22"/>
          <w:szCs w:val="22"/>
        </w:rPr>
      </w:pPr>
    </w:p>
    <w:p w:rsidR="006D0F94" w:rsidRDefault="006D0F94" w:rsidP="00E51053">
      <w:pPr>
        <w:ind w:firstLine="567"/>
        <w:jc w:val="center"/>
        <w:rPr>
          <w:rFonts w:ascii="Times New Roman" w:hAnsi="Times New Roman" w:cs="Times New Roman"/>
          <w:sz w:val="22"/>
          <w:szCs w:val="22"/>
        </w:rPr>
      </w:pPr>
    </w:p>
    <w:p w:rsidR="006D0F94" w:rsidRDefault="006D0F94" w:rsidP="00E51053">
      <w:pPr>
        <w:ind w:firstLine="567"/>
        <w:jc w:val="center"/>
        <w:rPr>
          <w:rFonts w:ascii="Times New Roman" w:hAnsi="Times New Roman" w:cs="Times New Roman"/>
          <w:sz w:val="22"/>
          <w:szCs w:val="22"/>
        </w:rPr>
      </w:pPr>
    </w:p>
    <w:p w:rsidR="006D0F94" w:rsidRDefault="006D0F94" w:rsidP="00E51053">
      <w:pPr>
        <w:ind w:firstLine="567"/>
        <w:jc w:val="center"/>
        <w:rPr>
          <w:rFonts w:ascii="Times New Roman" w:hAnsi="Times New Roman" w:cs="Times New Roman"/>
          <w:sz w:val="22"/>
          <w:szCs w:val="22"/>
        </w:rPr>
      </w:pPr>
    </w:p>
    <w:p w:rsidR="006D0F94" w:rsidRDefault="006D0F94" w:rsidP="00E51053">
      <w:pPr>
        <w:ind w:firstLine="567"/>
        <w:jc w:val="center"/>
        <w:rPr>
          <w:rFonts w:ascii="Times New Roman" w:hAnsi="Times New Roman" w:cs="Times New Roman"/>
          <w:sz w:val="22"/>
          <w:szCs w:val="22"/>
        </w:rPr>
      </w:pPr>
    </w:p>
    <w:p w:rsidR="006D0F94" w:rsidRDefault="006D0F94" w:rsidP="00E51053">
      <w:pPr>
        <w:ind w:firstLine="567"/>
        <w:jc w:val="center"/>
        <w:rPr>
          <w:rFonts w:ascii="Times New Roman" w:hAnsi="Times New Roman" w:cs="Times New Roman"/>
          <w:sz w:val="22"/>
          <w:szCs w:val="22"/>
        </w:rPr>
      </w:pPr>
    </w:p>
    <w:p w:rsidR="006D0F94" w:rsidRDefault="006D0F94" w:rsidP="00E51053">
      <w:pPr>
        <w:ind w:firstLine="567"/>
        <w:jc w:val="center"/>
        <w:rPr>
          <w:rFonts w:ascii="Times New Roman" w:hAnsi="Times New Roman" w:cs="Times New Roman"/>
          <w:sz w:val="22"/>
          <w:szCs w:val="22"/>
        </w:rPr>
      </w:pPr>
    </w:p>
    <w:p w:rsidR="006D0F94" w:rsidRDefault="006D0F94" w:rsidP="00E51053">
      <w:pPr>
        <w:ind w:firstLine="567"/>
        <w:jc w:val="center"/>
        <w:rPr>
          <w:rFonts w:ascii="Times New Roman" w:hAnsi="Times New Roman" w:cs="Times New Roman"/>
          <w:sz w:val="22"/>
          <w:szCs w:val="22"/>
        </w:rPr>
      </w:pPr>
    </w:p>
    <w:p w:rsidR="006D0F94" w:rsidRDefault="006D0F94" w:rsidP="00E51053">
      <w:pPr>
        <w:ind w:firstLine="567"/>
        <w:jc w:val="center"/>
        <w:rPr>
          <w:rFonts w:ascii="Times New Roman" w:hAnsi="Times New Roman" w:cs="Times New Roman"/>
          <w:sz w:val="22"/>
          <w:szCs w:val="22"/>
        </w:rPr>
      </w:pPr>
    </w:p>
    <w:p w:rsidR="006B3928" w:rsidRDefault="006B3928" w:rsidP="00E51053">
      <w:pPr>
        <w:ind w:firstLine="567"/>
        <w:jc w:val="center"/>
        <w:rPr>
          <w:rFonts w:ascii="Times New Roman" w:hAnsi="Times New Roman" w:cs="Times New Roman"/>
          <w:sz w:val="22"/>
          <w:szCs w:val="22"/>
        </w:rPr>
      </w:pPr>
    </w:p>
    <w:p w:rsidR="006B3928" w:rsidRDefault="006B3928" w:rsidP="00E51053">
      <w:pPr>
        <w:ind w:firstLine="567"/>
        <w:jc w:val="center"/>
        <w:rPr>
          <w:rFonts w:ascii="Times New Roman" w:hAnsi="Times New Roman" w:cs="Times New Roman"/>
          <w:sz w:val="22"/>
          <w:szCs w:val="22"/>
        </w:rPr>
      </w:pPr>
    </w:p>
    <w:p w:rsidR="006B3928" w:rsidRDefault="006B3928" w:rsidP="00E51053">
      <w:pPr>
        <w:ind w:firstLine="567"/>
        <w:jc w:val="center"/>
        <w:rPr>
          <w:rFonts w:ascii="Times New Roman" w:hAnsi="Times New Roman" w:cs="Times New Roman"/>
          <w:sz w:val="22"/>
          <w:szCs w:val="22"/>
        </w:rPr>
      </w:pPr>
    </w:p>
    <w:p w:rsidR="006B44DE" w:rsidRPr="00C54011" w:rsidRDefault="006B44DE" w:rsidP="00E51053">
      <w:pPr>
        <w:ind w:firstLine="567"/>
        <w:jc w:val="center"/>
        <w:rPr>
          <w:rFonts w:ascii="Times New Roman" w:hAnsi="Times New Roman" w:cs="Times New Roman"/>
          <w:sz w:val="22"/>
          <w:szCs w:val="22"/>
        </w:rPr>
      </w:pPr>
      <w:r w:rsidRPr="00C54011">
        <w:rPr>
          <w:rFonts w:ascii="Times New Roman" w:hAnsi="Times New Roman" w:cs="Times New Roman"/>
          <w:sz w:val="22"/>
          <w:szCs w:val="22"/>
        </w:rPr>
        <w:lastRenderedPageBreak/>
        <w:t>Приложение №</w:t>
      </w:r>
      <w:r w:rsidR="005965BB">
        <w:rPr>
          <w:rFonts w:ascii="Times New Roman" w:hAnsi="Times New Roman" w:cs="Times New Roman"/>
          <w:sz w:val="22"/>
          <w:szCs w:val="22"/>
        </w:rPr>
        <w:t>3</w:t>
      </w:r>
      <w:r w:rsidRPr="00C54011">
        <w:rPr>
          <w:rFonts w:ascii="Times New Roman" w:hAnsi="Times New Roman" w:cs="Times New Roman"/>
          <w:sz w:val="22"/>
          <w:szCs w:val="22"/>
        </w:rPr>
        <w:t>. Заявка на оценку.</w:t>
      </w:r>
    </w:p>
    <w:p w:rsidR="00D9063E" w:rsidRDefault="007C38D1" w:rsidP="005965BB">
      <w:pPr>
        <w:ind w:firstLine="567"/>
        <w:jc w:val="center"/>
        <w:rPr>
          <w:rFonts w:ascii="Times New Roman" w:hAnsi="Times New Roman" w:cs="Times New Roman"/>
          <w:sz w:val="22"/>
          <w:szCs w:val="22"/>
        </w:rPr>
      </w:pPr>
      <w:r w:rsidRPr="007C38D1">
        <w:rPr>
          <w:rFonts w:ascii="Times New Roman" w:hAnsi="Times New Roman" w:cs="Times New Roman"/>
          <w:noProof/>
          <w:sz w:val="22"/>
          <w:szCs w:val="22"/>
        </w:rPr>
        <w:drawing>
          <wp:inline distT="0" distB="0" distL="0" distR="0" wp14:anchorId="0018590C" wp14:editId="73B54AC4">
            <wp:extent cx="6299835" cy="4390390"/>
            <wp:effectExtent l="0" t="0" r="0" b="0"/>
            <wp:docPr id="670771440" name="Рисунок 67077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299835" cy="4390390"/>
                    </a:xfrm>
                    <a:prstGeom prst="rect">
                      <a:avLst/>
                    </a:prstGeom>
                  </pic:spPr>
                </pic:pic>
              </a:graphicData>
            </a:graphic>
          </wp:inline>
        </w:drawing>
      </w:r>
    </w:p>
    <w:p w:rsidR="00D9063E" w:rsidRDefault="007C38D1" w:rsidP="005965BB">
      <w:pPr>
        <w:ind w:firstLine="567"/>
        <w:jc w:val="center"/>
        <w:rPr>
          <w:rFonts w:ascii="Times New Roman" w:hAnsi="Times New Roman" w:cs="Times New Roman"/>
          <w:sz w:val="22"/>
          <w:szCs w:val="22"/>
        </w:rPr>
      </w:pPr>
      <w:r w:rsidRPr="007C38D1">
        <w:rPr>
          <w:rFonts w:ascii="Times New Roman" w:hAnsi="Times New Roman" w:cs="Times New Roman"/>
          <w:noProof/>
          <w:sz w:val="22"/>
          <w:szCs w:val="22"/>
        </w:rPr>
        <w:lastRenderedPageBreak/>
        <w:drawing>
          <wp:inline distT="0" distB="0" distL="0" distR="0" wp14:anchorId="2404D697" wp14:editId="796605BF">
            <wp:extent cx="6299835" cy="4517390"/>
            <wp:effectExtent l="0" t="0" r="0" b="0"/>
            <wp:docPr id="670771441" name="Рисунок 67077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299835" cy="4517390"/>
                    </a:xfrm>
                    <a:prstGeom prst="rect">
                      <a:avLst/>
                    </a:prstGeom>
                  </pic:spPr>
                </pic:pic>
              </a:graphicData>
            </a:graphic>
          </wp:inline>
        </w:drawing>
      </w:r>
    </w:p>
    <w:p w:rsidR="00D9063E" w:rsidRDefault="00D9063E" w:rsidP="005965BB">
      <w:pPr>
        <w:ind w:firstLine="567"/>
        <w:jc w:val="center"/>
        <w:rPr>
          <w:rFonts w:ascii="Times New Roman" w:hAnsi="Times New Roman" w:cs="Times New Roman"/>
          <w:sz w:val="22"/>
          <w:szCs w:val="22"/>
        </w:rPr>
      </w:pPr>
    </w:p>
    <w:p w:rsidR="006B3928" w:rsidRDefault="006B3928" w:rsidP="005965BB">
      <w:pPr>
        <w:ind w:firstLine="567"/>
        <w:jc w:val="center"/>
        <w:rPr>
          <w:rFonts w:ascii="Times New Roman" w:hAnsi="Times New Roman" w:cs="Times New Roman"/>
          <w:sz w:val="22"/>
          <w:szCs w:val="22"/>
        </w:rPr>
      </w:pPr>
    </w:p>
    <w:p w:rsidR="006B3928" w:rsidRDefault="006B3928" w:rsidP="005965BB">
      <w:pPr>
        <w:ind w:firstLine="567"/>
        <w:jc w:val="center"/>
        <w:rPr>
          <w:rFonts w:ascii="Times New Roman" w:hAnsi="Times New Roman" w:cs="Times New Roman"/>
          <w:sz w:val="22"/>
          <w:szCs w:val="22"/>
        </w:rPr>
      </w:pPr>
    </w:p>
    <w:p w:rsidR="006B3928" w:rsidRDefault="006B3928" w:rsidP="005965BB">
      <w:pPr>
        <w:ind w:firstLine="567"/>
        <w:jc w:val="center"/>
        <w:rPr>
          <w:rFonts w:ascii="Times New Roman" w:hAnsi="Times New Roman" w:cs="Times New Roman"/>
          <w:sz w:val="22"/>
          <w:szCs w:val="22"/>
        </w:rPr>
      </w:pPr>
    </w:p>
    <w:p w:rsidR="006B3928" w:rsidRDefault="006B3928" w:rsidP="005965BB">
      <w:pPr>
        <w:ind w:firstLine="567"/>
        <w:jc w:val="center"/>
        <w:rPr>
          <w:rFonts w:ascii="Times New Roman" w:hAnsi="Times New Roman" w:cs="Times New Roman"/>
          <w:sz w:val="22"/>
          <w:szCs w:val="22"/>
        </w:rPr>
      </w:pPr>
    </w:p>
    <w:p w:rsidR="006B3928" w:rsidRDefault="006B3928" w:rsidP="005965BB">
      <w:pPr>
        <w:ind w:firstLine="567"/>
        <w:jc w:val="center"/>
        <w:rPr>
          <w:rFonts w:ascii="Times New Roman" w:hAnsi="Times New Roman" w:cs="Times New Roman"/>
          <w:sz w:val="22"/>
          <w:szCs w:val="22"/>
        </w:rPr>
      </w:pPr>
    </w:p>
    <w:p w:rsidR="006B3928" w:rsidRDefault="006B3928" w:rsidP="005965BB">
      <w:pPr>
        <w:ind w:firstLine="567"/>
        <w:jc w:val="center"/>
        <w:rPr>
          <w:rFonts w:ascii="Times New Roman" w:hAnsi="Times New Roman" w:cs="Times New Roman"/>
          <w:sz w:val="22"/>
          <w:szCs w:val="22"/>
        </w:rPr>
      </w:pPr>
    </w:p>
    <w:p w:rsidR="006B3928" w:rsidRDefault="006B3928" w:rsidP="005965BB">
      <w:pPr>
        <w:ind w:firstLine="567"/>
        <w:jc w:val="center"/>
        <w:rPr>
          <w:rFonts w:ascii="Times New Roman" w:hAnsi="Times New Roman" w:cs="Times New Roman"/>
          <w:sz w:val="22"/>
          <w:szCs w:val="22"/>
        </w:rPr>
      </w:pPr>
    </w:p>
    <w:p w:rsidR="006B3928" w:rsidRDefault="006B3928" w:rsidP="005965BB">
      <w:pPr>
        <w:ind w:firstLine="567"/>
        <w:jc w:val="center"/>
        <w:rPr>
          <w:rFonts w:ascii="Times New Roman" w:hAnsi="Times New Roman" w:cs="Times New Roman"/>
          <w:sz w:val="22"/>
          <w:szCs w:val="22"/>
        </w:rPr>
      </w:pPr>
    </w:p>
    <w:p w:rsidR="006B3928" w:rsidRDefault="006B3928" w:rsidP="005965BB">
      <w:pPr>
        <w:ind w:firstLine="567"/>
        <w:jc w:val="center"/>
        <w:rPr>
          <w:rFonts w:ascii="Times New Roman" w:hAnsi="Times New Roman" w:cs="Times New Roman"/>
          <w:sz w:val="22"/>
          <w:szCs w:val="22"/>
        </w:rPr>
      </w:pPr>
    </w:p>
    <w:p w:rsidR="006B3928" w:rsidRDefault="006B3928" w:rsidP="005965BB">
      <w:pPr>
        <w:ind w:firstLine="567"/>
        <w:jc w:val="center"/>
        <w:rPr>
          <w:rFonts w:ascii="Times New Roman" w:hAnsi="Times New Roman" w:cs="Times New Roman"/>
          <w:sz w:val="22"/>
          <w:szCs w:val="22"/>
        </w:rPr>
      </w:pPr>
    </w:p>
    <w:p w:rsidR="006B3928" w:rsidRDefault="006B3928" w:rsidP="005965BB">
      <w:pPr>
        <w:ind w:firstLine="567"/>
        <w:jc w:val="center"/>
        <w:rPr>
          <w:rFonts w:ascii="Times New Roman" w:hAnsi="Times New Roman" w:cs="Times New Roman"/>
          <w:sz w:val="22"/>
          <w:szCs w:val="22"/>
        </w:rPr>
      </w:pPr>
    </w:p>
    <w:p w:rsidR="006B3928" w:rsidRDefault="006B3928" w:rsidP="005965BB">
      <w:pPr>
        <w:ind w:firstLine="567"/>
        <w:jc w:val="center"/>
        <w:rPr>
          <w:rFonts w:ascii="Times New Roman" w:hAnsi="Times New Roman" w:cs="Times New Roman"/>
          <w:sz w:val="22"/>
          <w:szCs w:val="22"/>
        </w:rPr>
      </w:pPr>
    </w:p>
    <w:p w:rsidR="006B3928" w:rsidRDefault="006B3928" w:rsidP="005965BB">
      <w:pPr>
        <w:ind w:firstLine="567"/>
        <w:jc w:val="center"/>
        <w:rPr>
          <w:rFonts w:ascii="Times New Roman" w:hAnsi="Times New Roman" w:cs="Times New Roman"/>
          <w:sz w:val="22"/>
          <w:szCs w:val="22"/>
        </w:rPr>
      </w:pPr>
    </w:p>
    <w:p w:rsidR="006B3928" w:rsidRDefault="006B3928" w:rsidP="005965BB">
      <w:pPr>
        <w:ind w:firstLine="567"/>
        <w:jc w:val="center"/>
        <w:rPr>
          <w:rFonts w:ascii="Times New Roman" w:hAnsi="Times New Roman" w:cs="Times New Roman"/>
          <w:sz w:val="22"/>
          <w:szCs w:val="22"/>
        </w:rPr>
      </w:pPr>
    </w:p>
    <w:p w:rsidR="006B3928" w:rsidRDefault="006B3928" w:rsidP="005965BB">
      <w:pPr>
        <w:ind w:firstLine="567"/>
        <w:jc w:val="center"/>
        <w:rPr>
          <w:rFonts w:ascii="Times New Roman" w:hAnsi="Times New Roman" w:cs="Times New Roman"/>
          <w:sz w:val="22"/>
          <w:szCs w:val="22"/>
        </w:rPr>
      </w:pPr>
    </w:p>
    <w:p w:rsidR="006B3928" w:rsidRDefault="006B3928" w:rsidP="005965BB">
      <w:pPr>
        <w:ind w:firstLine="567"/>
        <w:jc w:val="center"/>
        <w:rPr>
          <w:rFonts w:ascii="Times New Roman" w:hAnsi="Times New Roman" w:cs="Times New Roman"/>
          <w:sz w:val="22"/>
          <w:szCs w:val="22"/>
        </w:rPr>
      </w:pPr>
    </w:p>
    <w:p w:rsidR="006B3928" w:rsidRDefault="006B3928" w:rsidP="005965BB">
      <w:pPr>
        <w:ind w:firstLine="567"/>
        <w:jc w:val="center"/>
        <w:rPr>
          <w:rFonts w:ascii="Times New Roman" w:hAnsi="Times New Roman" w:cs="Times New Roman"/>
          <w:sz w:val="22"/>
          <w:szCs w:val="22"/>
        </w:rPr>
      </w:pPr>
    </w:p>
    <w:p w:rsidR="007E44FE" w:rsidRDefault="007E44FE" w:rsidP="005965BB">
      <w:pPr>
        <w:ind w:firstLine="567"/>
        <w:jc w:val="center"/>
        <w:rPr>
          <w:rFonts w:ascii="Times New Roman" w:hAnsi="Times New Roman" w:cs="Times New Roman"/>
          <w:sz w:val="22"/>
          <w:szCs w:val="22"/>
        </w:rPr>
      </w:pPr>
    </w:p>
    <w:p w:rsidR="007E44FE" w:rsidRDefault="007E44FE" w:rsidP="005965BB">
      <w:pPr>
        <w:ind w:firstLine="567"/>
        <w:jc w:val="center"/>
        <w:rPr>
          <w:rFonts w:ascii="Times New Roman" w:hAnsi="Times New Roman" w:cs="Times New Roman"/>
          <w:sz w:val="22"/>
          <w:szCs w:val="22"/>
        </w:rPr>
      </w:pPr>
    </w:p>
    <w:p w:rsidR="007E44FE" w:rsidRDefault="007E44FE" w:rsidP="005965BB">
      <w:pPr>
        <w:ind w:firstLine="567"/>
        <w:jc w:val="center"/>
        <w:rPr>
          <w:rFonts w:ascii="Times New Roman" w:hAnsi="Times New Roman" w:cs="Times New Roman"/>
          <w:sz w:val="22"/>
          <w:szCs w:val="22"/>
        </w:rPr>
      </w:pPr>
    </w:p>
    <w:p w:rsidR="007E44FE" w:rsidRDefault="007E44FE" w:rsidP="005965BB">
      <w:pPr>
        <w:ind w:firstLine="567"/>
        <w:jc w:val="center"/>
        <w:rPr>
          <w:rFonts w:ascii="Times New Roman" w:hAnsi="Times New Roman" w:cs="Times New Roman"/>
          <w:sz w:val="22"/>
          <w:szCs w:val="22"/>
        </w:rPr>
      </w:pPr>
    </w:p>
    <w:p w:rsidR="007E44FE" w:rsidRDefault="007E44FE" w:rsidP="005965BB">
      <w:pPr>
        <w:ind w:firstLine="567"/>
        <w:jc w:val="center"/>
        <w:rPr>
          <w:rFonts w:ascii="Times New Roman" w:hAnsi="Times New Roman" w:cs="Times New Roman"/>
          <w:sz w:val="22"/>
          <w:szCs w:val="22"/>
        </w:rPr>
      </w:pPr>
    </w:p>
    <w:p w:rsidR="007E44FE" w:rsidRDefault="007E44FE" w:rsidP="005965BB">
      <w:pPr>
        <w:ind w:firstLine="567"/>
        <w:jc w:val="center"/>
        <w:rPr>
          <w:rFonts w:ascii="Times New Roman" w:hAnsi="Times New Roman" w:cs="Times New Roman"/>
          <w:sz w:val="22"/>
          <w:szCs w:val="22"/>
        </w:rPr>
      </w:pPr>
    </w:p>
    <w:p w:rsidR="007E44FE" w:rsidRDefault="007E44FE" w:rsidP="005965BB">
      <w:pPr>
        <w:ind w:firstLine="567"/>
        <w:jc w:val="center"/>
        <w:rPr>
          <w:rFonts w:ascii="Times New Roman" w:hAnsi="Times New Roman" w:cs="Times New Roman"/>
          <w:sz w:val="22"/>
          <w:szCs w:val="22"/>
        </w:rPr>
      </w:pPr>
    </w:p>
    <w:p w:rsidR="007E44FE" w:rsidRDefault="007E44FE" w:rsidP="005965BB">
      <w:pPr>
        <w:ind w:firstLine="567"/>
        <w:jc w:val="center"/>
        <w:rPr>
          <w:rFonts w:ascii="Times New Roman" w:hAnsi="Times New Roman" w:cs="Times New Roman"/>
          <w:sz w:val="22"/>
          <w:szCs w:val="22"/>
        </w:rPr>
      </w:pPr>
    </w:p>
    <w:p w:rsidR="007E44FE" w:rsidRDefault="007E44FE" w:rsidP="005965BB">
      <w:pPr>
        <w:ind w:firstLine="567"/>
        <w:jc w:val="center"/>
        <w:rPr>
          <w:rFonts w:ascii="Times New Roman" w:hAnsi="Times New Roman" w:cs="Times New Roman"/>
          <w:sz w:val="22"/>
          <w:szCs w:val="22"/>
        </w:rPr>
      </w:pPr>
    </w:p>
    <w:p w:rsidR="007E44FE" w:rsidRDefault="007E44FE" w:rsidP="005965BB">
      <w:pPr>
        <w:ind w:firstLine="567"/>
        <w:jc w:val="center"/>
        <w:rPr>
          <w:rFonts w:ascii="Times New Roman" w:hAnsi="Times New Roman" w:cs="Times New Roman"/>
          <w:sz w:val="22"/>
          <w:szCs w:val="22"/>
        </w:rPr>
      </w:pPr>
    </w:p>
    <w:p w:rsidR="00D9063E" w:rsidRDefault="00D9063E" w:rsidP="00D9063E">
      <w:pPr>
        <w:ind w:firstLine="567"/>
        <w:jc w:val="both"/>
        <w:rPr>
          <w:rFonts w:ascii="Times New Roman" w:hAnsi="Times New Roman" w:cs="Times New Roman"/>
          <w:sz w:val="22"/>
          <w:szCs w:val="22"/>
        </w:rPr>
      </w:pPr>
      <w:r>
        <w:rPr>
          <w:rFonts w:ascii="Times New Roman" w:hAnsi="Times New Roman" w:cs="Times New Roman"/>
          <w:sz w:val="22"/>
          <w:szCs w:val="22"/>
        </w:rPr>
        <w:lastRenderedPageBreak/>
        <w:t>Приложение №4. Выписка из ЕГРН.</w:t>
      </w:r>
    </w:p>
    <w:p w:rsidR="006B3928" w:rsidRDefault="007E44FE" w:rsidP="00D9063E">
      <w:pPr>
        <w:ind w:firstLine="567"/>
        <w:jc w:val="both"/>
        <w:rPr>
          <w:rFonts w:ascii="Times New Roman" w:hAnsi="Times New Roman" w:cs="Times New Roman"/>
          <w:sz w:val="22"/>
          <w:szCs w:val="22"/>
        </w:rPr>
      </w:pPr>
      <w:r w:rsidRPr="007E44FE">
        <w:rPr>
          <w:rFonts w:ascii="Times New Roman" w:hAnsi="Times New Roman" w:cs="Times New Roman"/>
          <w:noProof/>
          <w:sz w:val="22"/>
          <w:szCs w:val="22"/>
        </w:rPr>
        <w:drawing>
          <wp:inline distT="0" distB="0" distL="0" distR="0" wp14:anchorId="1FBE93AE" wp14:editId="0E20BE4F">
            <wp:extent cx="6299835" cy="46462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299835" cy="4646295"/>
                    </a:xfrm>
                    <a:prstGeom prst="rect">
                      <a:avLst/>
                    </a:prstGeom>
                  </pic:spPr>
                </pic:pic>
              </a:graphicData>
            </a:graphic>
          </wp:inline>
        </w:drawing>
      </w:r>
    </w:p>
    <w:p w:rsidR="007E44FE" w:rsidRDefault="007E44FE" w:rsidP="00D9063E">
      <w:pPr>
        <w:ind w:firstLine="567"/>
        <w:jc w:val="both"/>
        <w:rPr>
          <w:rFonts w:ascii="Times New Roman" w:hAnsi="Times New Roman" w:cs="Times New Roman"/>
          <w:sz w:val="22"/>
          <w:szCs w:val="22"/>
        </w:rPr>
      </w:pPr>
      <w:r w:rsidRPr="007E44FE">
        <w:rPr>
          <w:rFonts w:ascii="Times New Roman" w:hAnsi="Times New Roman" w:cs="Times New Roman"/>
          <w:noProof/>
          <w:sz w:val="22"/>
          <w:szCs w:val="22"/>
        </w:rPr>
        <w:lastRenderedPageBreak/>
        <w:drawing>
          <wp:inline distT="0" distB="0" distL="0" distR="0" wp14:anchorId="0B10754B" wp14:editId="2E3D97CB">
            <wp:extent cx="6299835" cy="469709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299835" cy="4697095"/>
                    </a:xfrm>
                    <a:prstGeom prst="rect">
                      <a:avLst/>
                    </a:prstGeom>
                  </pic:spPr>
                </pic:pic>
              </a:graphicData>
            </a:graphic>
          </wp:inline>
        </w:drawing>
      </w:r>
    </w:p>
    <w:p w:rsidR="007E44FE" w:rsidRDefault="007E44FE" w:rsidP="00D9063E">
      <w:pPr>
        <w:ind w:firstLine="567"/>
        <w:jc w:val="both"/>
        <w:rPr>
          <w:rFonts w:ascii="Times New Roman" w:hAnsi="Times New Roman" w:cs="Times New Roman"/>
          <w:sz w:val="22"/>
          <w:szCs w:val="22"/>
        </w:rPr>
      </w:pPr>
      <w:r w:rsidRPr="007E44FE">
        <w:rPr>
          <w:rFonts w:ascii="Times New Roman" w:hAnsi="Times New Roman" w:cs="Times New Roman"/>
          <w:noProof/>
          <w:sz w:val="22"/>
          <w:szCs w:val="22"/>
        </w:rPr>
        <w:lastRenderedPageBreak/>
        <w:drawing>
          <wp:inline distT="0" distB="0" distL="0" distR="0" wp14:anchorId="5915761F" wp14:editId="7467A13C">
            <wp:extent cx="6299835" cy="479234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299835" cy="4792345"/>
                    </a:xfrm>
                    <a:prstGeom prst="rect">
                      <a:avLst/>
                    </a:prstGeom>
                  </pic:spPr>
                </pic:pic>
              </a:graphicData>
            </a:graphic>
          </wp:inline>
        </w:drawing>
      </w:r>
    </w:p>
    <w:p w:rsidR="007E44FE" w:rsidRDefault="007E44FE" w:rsidP="00D9063E">
      <w:pPr>
        <w:ind w:firstLine="567"/>
        <w:jc w:val="both"/>
        <w:rPr>
          <w:rFonts w:ascii="Times New Roman" w:hAnsi="Times New Roman" w:cs="Times New Roman"/>
          <w:sz w:val="22"/>
          <w:szCs w:val="22"/>
        </w:rPr>
      </w:pPr>
      <w:r w:rsidRPr="007E44FE">
        <w:rPr>
          <w:rFonts w:ascii="Times New Roman" w:hAnsi="Times New Roman" w:cs="Times New Roman"/>
          <w:noProof/>
          <w:sz w:val="22"/>
          <w:szCs w:val="22"/>
        </w:rPr>
        <w:lastRenderedPageBreak/>
        <w:drawing>
          <wp:inline distT="0" distB="0" distL="0" distR="0" wp14:anchorId="4A813697" wp14:editId="4A9C1104">
            <wp:extent cx="6299835" cy="476440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299835" cy="4764405"/>
                    </a:xfrm>
                    <a:prstGeom prst="rect">
                      <a:avLst/>
                    </a:prstGeom>
                  </pic:spPr>
                </pic:pic>
              </a:graphicData>
            </a:graphic>
          </wp:inline>
        </w:drawing>
      </w:r>
    </w:p>
    <w:p w:rsidR="006B3928" w:rsidRDefault="007E44FE" w:rsidP="00D9063E">
      <w:pPr>
        <w:ind w:firstLine="567"/>
        <w:jc w:val="both"/>
        <w:rPr>
          <w:rFonts w:ascii="Times New Roman" w:hAnsi="Times New Roman" w:cs="Times New Roman"/>
          <w:sz w:val="22"/>
          <w:szCs w:val="22"/>
        </w:rPr>
      </w:pPr>
      <w:r w:rsidRPr="007E44FE">
        <w:rPr>
          <w:rFonts w:ascii="Times New Roman" w:hAnsi="Times New Roman" w:cs="Times New Roman"/>
          <w:noProof/>
          <w:sz w:val="22"/>
          <w:szCs w:val="22"/>
        </w:rPr>
        <w:lastRenderedPageBreak/>
        <w:drawing>
          <wp:inline distT="0" distB="0" distL="0" distR="0" wp14:anchorId="263E53D5" wp14:editId="78690E17">
            <wp:extent cx="6299835" cy="48736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299835" cy="4873625"/>
                    </a:xfrm>
                    <a:prstGeom prst="rect">
                      <a:avLst/>
                    </a:prstGeom>
                  </pic:spPr>
                </pic:pic>
              </a:graphicData>
            </a:graphic>
          </wp:inline>
        </w:drawing>
      </w:r>
    </w:p>
    <w:p w:rsidR="006B3928" w:rsidRDefault="007E44FE" w:rsidP="00D9063E">
      <w:pPr>
        <w:ind w:firstLine="567"/>
        <w:jc w:val="both"/>
        <w:rPr>
          <w:rFonts w:ascii="Times New Roman" w:hAnsi="Times New Roman" w:cs="Times New Roman"/>
          <w:sz w:val="22"/>
          <w:szCs w:val="22"/>
        </w:rPr>
      </w:pPr>
      <w:r w:rsidRPr="007E44FE">
        <w:rPr>
          <w:rFonts w:ascii="Times New Roman" w:hAnsi="Times New Roman" w:cs="Times New Roman"/>
          <w:noProof/>
          <w:sz w:val="22"/>
          <w:szCs w:val="22"/>
        </w:rPr>
        <w:lastRenderedPageBreak/>
        <w:drawing>
          <wp:inline distT="0" distB="0" distL="0" distR="0" wp14:anchorId="179052F4" wp14:editId="2B4B2D57">
            <wp:extent cx="6299835" cy="476313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299835" cy="4763135"/>
                    </a:xfrm>
                    <a:prstGeom prst="rect">
                      <a:avLst/>
                    </a:prstGeom>
                  </pic:spPr>
                </pic:pic>
              </a:graphicData>
            </a:graphic>
          </wp:inline>
        </w:drawing>
      </w:r>
    </w:p>
    <w:p w:rsidR="006B3928" w:rsidRDefault="007E44FE" w:rsidP="00D9063E">
      <w:pPr>
        <w:ind w:firstLine="567"/>
        <w:jc w:val="both"/>
        <w:rPr>
          <w:rFonts w:ascii="Times New Roman" w:hAnsi="Times New Roman" w:cs="Times New Roman"/>
          <w:sz w:val="22"/>
          <w:szCs w:val="22"/>
        </w:rPr>
      </w:pPr>
      <w:r w:rsidRPr="007E44FE">
        <w:rPr>
          <w:rFonts w:ascii="Times New Roman" w:hAnsi="Times New Roman" w:cs="Times New Roman"/>
          <w:noProof/>
          <w:sz w:val="22"/>
          <w:szCs w:val="22"/>
        </w:rPr>
        <w:lastRenderedPageBreak/>
        <w:drawing>
          <wp:inline distT="0" distB="0" distL="0" distR="0" wp14:anchorId="62A3CE94" wp14:editId="46E94347">
            <wp:extent cx="6299835" cy="483743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299835" cy="4837430"/>
                    </a:xfrm>
                    <a:prstGeom prst="rect">
                      <a:avLst/>
                    </a:prstGeom>
                  </pic:spPr>
                </pic:pic>
              </a:graphicData>
            </a:graphic>
          </wp:inline>
        </w:drawing>
      </w:r>
    </w:p>
    <w:p w:rsidR="007E44FE" w:rsidRDefault="007E44FE" w:rsidP="00D9063E">
      <w:pPr>
        <w:ind w:firstLine="567"/>
        <w:jc w:val="both"/>
        <w:rPr>
          <w:rFonts w:ascii="Times New Roman" w:hAnsi="Times New Roman" w:cs="Times New Roman"/>
          <w:sz w:val="22"/>
          <w:szCs w:val="22"/>
        </w:rPr>
      </w:pPr>
      <w:r w:rsidRPr="007E44FE">
        <w:rPr>
          <w:rFonts w:ascii="Times New Roman" w:hAnsi="Times New Roman" w:cs="Times New Roman"/>
          <w:noProof/>
          <w:sz w:val="22"/>
          <w:szCs w:val="22"/>
        </w:rPr>
        <w:lastRenderedPageBreak/>
        <w:drawing>
          <wp:inline distT="0" distB="0" distL="0" distR="0" wp14:anchorId="6830411A" wp14:editId="7712C4F8">
            <wp:extent cx="6299835" cy="475424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299835" cy="4754245"/>
                    </a:xfrm>
                    <a:prstGeom prst="rect">
                      <a:avLst/>
                    </a:prstGeom>
                  </pic:spPr>
                </pic:pic>
              </a:graphicData>
            </a:graphic>
          </wp:inline>
        </w:drawing>
      </w:r>
    </w:p>
    <w:p w:rsidR="007E44FE" w:rsidRDefault="007E44FE" w:rsidP="00D9063E">
      <w:pPr>
        <w:ind w:firstLine="567"/>
        <w:jc w:val="both"/>
        <w:rPr>
          <w:rFonts w:ascii="Times New Roman" w:hAnsi="Times New Roman" w:cs="Times New Roman"/>
          <w:sz w:val="22"/>
          <w:szCs w:val="22"/>
        </w:rPr>
      </w:pPr>
      <w:r w:rsidRPr="007E44FE">
        <w:rPr>
          <w:rFonts w:ascii="Times New Roman" w:hAnsi="Times New Roman" w:cs="Times New Roman"/>
          <w:noProof/>
          <w:sz w:val="22"/>
          <w:szCs w:val="22"/>
        </w:rPr>
        <w:lastRenderedPageBreak/>
        <w:drawing>
          <wp:inline distT="0" distB="0" distL="0" distR="0" wp14:anchorId="3AA85674" wp14:editId="02EF55EA">
            <wp:extent cx="6299835" cy="477012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299835" cy="4770120"/>
                    </a:xfrm>
                    <a:prstGeom prst="rect">
                      <a:avLst/>
                    </a:prstGeom>
                  </pic:spPr>
                </pic:pic>
              </a:graphicData>
            </a:graphic>
          </wp:inline>
        </w:drawing>
      </w:r>
    </w:p>
    <w:p w:rsidR="007E44FE" w:rsidRDefault="007E44FE" w:rsidP="00D9063E">
      <w:pPr>
        <w:ind w:firstLine="567"/>
        <w:jc w:val="both"/>
        <w:rPr>
          <w:rFonts w:ascii="Times New Roman" w:hAnsi="Times New Roman" w:cs="Times New Roman"/>
          <w:sz w:val="22"/>
          <w:szCs w:val="22"/>
        </w:rPr>
      </w:pPr>
      <w:r w:rsidRPr="007E44FE">
        <w:rPr>
          <w:rFonts w:ascii="Times New Roman" w:hAnsi="Times New Roman" w:cs="Times New Roman"/>
          <w:noProof/>
          <w:sz w:val="22"/>
          <w:szCs w:val="22"/>
        </w:rPr>
        <w:lastRenderedPageBreak/>
        <w:drawing>
          <wp:inline distT="0" distB="0" distL="0" distR="0" wp14:anchorId="63B4D9E1" wp14:editId="5CA92173">
            <wp:extent cx="6299835" cy="477774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299835" cy="4777740"/>
                    </a:xfrm>
                    <a:prstGeom prst="rect">
                      <a:avLst/>
                    </a:prstGeom>
                  </pic:spPr>
                </pic:pic>
              </a:graphicData>
            </a:graphic>
          </wp:inline>
        </w:drawing>
      </w:r>
    </w:p>
    <w:p w:rsidR="007E44FE" w:rsidRDefault="007E44FE" w:rsidP="00D9063E">
      <w:pPr>
        <w:ind w:firstLine="567"/>
        <w:jc w:val="both"/>
        <w:rPr>
          <w:rFonts w:ascii="Times New Roman" w:hAnsi="Times New Roman" w:cs="Times New Roman"/>
          <w:sz w:val="22"/>
          <w:szCs w:val="22"/>
        </w:rPr>
      </w:pPr>
      <w:r w:rsidRPr="007E44FE">
        <w:rPr>
          <w:rFonts w:ascii="Times New Roman" w:hAnsi="Times New Roman" w:cs="Times New Roman"/>
          <w:noProof/>
          <w:sz w:val="22"/>
          <w:szCs w:val="22"/>
        </w:rPr>
        <w:lastRenderedPageBreak/>
        <w:drawing>
          <wp:inline distT="0" distB="0" distL="0" distR="0" wp14:anchorId="092B4A55" wp14:editId="6E9D3AAD">
            <wp:extent cx="6299835" cy="476313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299835" cy="4763135"/>
                    </a:xfrm>
                    <a:prstGeom prst="rect">
                      <a:avLst/>
                    </a:prstGeom>
                  </pic:spPr>
                </pic:pic>
              </a:graphicData>
            </a:graphic>
          </wp:inline>
        </w:drawing>
      </w:r>
    </w:p>
    <w:p w:rsidR="007E44FE" w:rsidRDefault="00F24524" w:rsidP="00D9063E">
      <w:pPr>
        <w:ind w:firstLine="567"/>
        <w:jc w:val="both"/>
        <w:rPr>
          <w:rFonts w:ascii="Times New Roman" w:hAnsi="Times New Roman" w:cs="Times New Roman"/>
          <w:sz w:val="22"/>
          <w:szCs w:val="22"/>
        </w:rPr>
      </w:pPr>
      <w:r w:rsidRPr="00F24524">
        <w:rPr>
          <w:rFonts w:ascii="Times New Roman" w:hAnsi="Times New Roman" w:cs="Times New Roman"/>
          <w:noProof/>
          <w:sz w:val="22"/>
          <w:szCs w:val="22"/>
        </w:rPr>
        <w:lastRenderedPageBreak/>
        <w:drawing>
          <wp:inline distT="0" distB="0" distL="0" distR="0" wp14:anchorId="184C58FC" wp14:editId="45F97724">
            <wp:extent cx="6299835" cy="46939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299835" cy="4693920"/>
                    </a:xfrm>
                    <a:prstGeom prst="rect">
                      <a:avLst/>
                    </a:prstGeom>
                  </pic:spPr>
                </pic:pic>
              </a:graphicData>
            </a:graphic>
          </wp:inline>
        </w:drawing>
      </w:r>
    </w:p>
    <w:p w:rsidR="007E44FE" w:rsidRDefault="00F24524" w:rsidP="00D9063E">
      <w:pPr>
        <w:ind w:firstLine="567"/>
        <w:jc w:val="both"/>
        <w:rPr>
          <w:rFonts w:ascii="Times New Roman" w:hAnsi="Times New Roman" w:cs="Times New Roman"/>
          <w:sz w:val="22"/>
          <w:szCs w:val="22"/>
        </w:rPr>
      </w:pPr>
      <w:r w:rsidRPr="00F24524">
        <w:rPr>
          <w:rFonts w:ascii="Times New Roman" w:hAnsi="Times New Roman" w:cs="Times New Roman"/>
          <w:noProof/>
          <w:sz w:val="22"/>
          <w:szCs w:val="22"/>
        </w:rPr>
        <w:lastRenderedPageBreak/>
        <w:drawing>
          <wp:inline distT="0" distB="0" distL="0" distR="0" wp14:anchorId="2B07D9AC" wp14:editId="4A213C1E">
            <wp:extent cx="6299835" cy="47879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299835" cy="4787900"/>
                    </a:xfrm>
                    <a:prstGeom prst="rect">
                      <a:avLst/>
                    </a:prstGeom>
                  </pic:spPr>
                </pic:pic>
              </a:graphicData>
            </a:graphic>
          </wp:inline>
        </w:drawing>
      </w:r>
    </w:p>
    <w:p w:rsidR="007E44FE" w:rsidRDefault="00F24524" w:rsidP="00D9063E">
      <w:pPr>
        <w:ind w:firstLine="567"/>
        <w:jc w:val="both"/>
        <w:rPr>
          <w:rFonts w:ascii="Times New Roman" w:hAnsi="Times New Roman" w:cs="Times New Roman"/>
          <w:sz w:val="22"/>
          <w:szCs w:val="22"/>
        </w:rPr>
      </w:pPr>
      <w:r w:rsidRPr="00F24524">
        <w:rPr>
          <w:rFonts w:ascii="Times New Roman" w:hAnsi="Times New Roman" w:cs="Times New Roman"/>
          <w:noProof/>
          <w:sz w:val="22"/>
          <w:szCs w:val="22"/>
        </w:rPr>
        <w:lastRenderedPageBreak/>
        <w:drawing>
          <wp:inline distT="0" distB="0" distL="0" distR="0" wp14:anchorId="7E263547" wp14:editId="5F8F1DCE">
            <wp:extent cx="6299835" cy="4800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299835" cy="4800600"/>
                    </a:xfrm>
                    <a:prstGeom prst="rect">
                      <a:avLst/>
                    </a:prstGeom>
                  </pic:spPr>
                </pic:pic>
              </a:graphicData>
            </a:graphic>
          </wp:inline>
        </w:drawing>
      </w:r>
    </w:p>
    <w:p w:rsidR="007E44FE" w:rsidRDefault="00F24524" w:rsidP="00D9063E">
      <w:pPr>
        <w:ind w:firstLine="567"/>
        <w:jc w:val="both"/>
        <w:rPr>
          <w:rFonts w:ascii="Times New Roman" w:hAnsi="Times New Roman" w:cs="Times New Roman"/>
          <w:sz w:val="22"/>
          <w:szCs w:val="22"/>
        </w:rPr>
      </w:pPr>
      <w:r w:rsidRPr="00F24524">
        <w:rPr>
          <w:rFonts w:ascii="Times New Roman" w:hAnsi="Times New Roman" w:cs="Times New Roman"/>
          <w:noProof/>
          <w:sz w:val="22"/>
          <w:szCs w:val="22"/>
        </w:rPr>
        <w:lastRenderedPageBreak/>
        <w:drawing>
          <wp:inline distT="0" distB="0" distL="0" distR="0" wp14:anchorId="14FDC2C4" wp14:editId="0AB20EB0">
            <wp:extent cx="6299835" cy="47980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299835" cy="4798060"/>
                    </a:xfrm>
                    <a:prstGeom prst="rect">
                      <a:avLst/>
                    </a:prstGeom>
                  </pic:spPr>
                </pic:pic>
              </a:graphicData>
            </a:graphic>
          </wp:inline>
        </w:drawing>
      </w:r>
    </w:p>
    <w:p w:rsidR="007E44FE" w:rsidRDefault="00F24524" w:rsidP="00D9063E">
      <w:pPr>
        <w:ind w:firstLine="567"/>
        <w:jc w:val="both"/>
        <w:rPr>
          <w:rFonts w:ascii="Times New Roman" w:hAnsi="Times New Roman" w:cs="Times New Roman"/>
          <w:sz w:val="22"/>
          <w:szCs w:val="22"/>
        </w:rPr>
      </w:pPr>
      <w:r w:rsidRPr="00F24524">
        <w:rPr>
          <w:rFonts w:ascii="Times New Roman" w:hAnsi="Times New Roman" w:cs="Times New Roman"/>
          <w:noProof/>
          <w:sz w:val="22"/>
          <w:szCs w:val="22"/>
        </w:rPr>
        <w:lastRenderedPageBreak/>
        <w:drawing>
          <wp:inline distT="0" distB="0" distL="0" distR="0" wp14:anchorId="213B0BE4" wp14:editId="41AAA027">
            <wp:extent cx="6299835" cy="479488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299835" cy="4794885"/>
                    </a:xfrm>
                    <a:prstGeom prst="rect">
                      <a:avLst/>
                    </a:prstGeom>
                  </pic:spPr>
                </pic:pic>
              </a:graphicData>
            </a:graphic>
          </wp:inline>
        </w:drawing>
      </w:r>
    </w:p>
    <w:p w:rsidR="007E44FE" w:rsidRDefault="00F24524" w:rsidP="00D9063E">
      <w:pPr>
        <w:ind w:firstLine="567"/>
        <w:jc w:val="both"/>
        <w:rPr>
          <w:rFonts w:ascii="Times New Roman" w:hAnsi="Times New Roman" w:cs="Times New Roman"/>
          <w:sz w:val="22"/>
          <w:szCs w:val="22"/>
        </w:rPr>
      </w:pPr>
      <w:r w:rsidRPr="00F24524">
        <w:rPr>
          <w:rFonts w:ascii="Times New Roman" w:hAnsi="Times New Roman" w:cs="Times New Roman"/>
          <w:noProof/>
          <w:sz w:val="22"/>
          <w:szCs w:val="22"/>
        </w:rPr>
        <w:lastRenderedPageBreak/>
        <w:drawing>
          <wp:inline distT="0" distB="0" distL="0" distR="0" wp14:anchorId="29692809" wp14:editId="3EC566CC">
            <wp:extent cx="6299835" cy="482409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299835" cy="4824095"/>
                    </a:xfrm>
                    <a:prstGeom prst="rect">
                      <a:avLst/>
                    </a:prstGeom>
                  </pic:spPr>
                </pic:pic>
              </a:graphicData>
            </a:graphic>
          </wp:inline>
        </w:drawing>
      </w:r>
    </w:p>
    <w:p w:rsidR="007E44FE" w:rsidRDefault="00437874" w:rsidP="00D9063E">
      <w:pPr>
        <w:ind w:firstLine="567"/>
        <w:jc w:val="both"/>
        <w:rPr>
          <w:rFonts w:ascii="Times New Roman" w:hAnsi="Times New Roman" w:cs="Times New Roman"/>
          <w:sz w:val="22"/>
          <w:szCs w:val="22"/>
        </w:rPr>
      </w:pPr>
      <w:r w:rsidRPr="00437874">
        <w:rPr>
          <w:rFonts w:ascii="Times New Roman" w:hAnsi="Times New Roman" w:cs="Times New Roman"/>
          <w:noProof/>
          <w:sz w:val="22"/>
          <w:szCs w:val="22"/>
        </w:rPr>
        <w:lastRenderedPageBreak/>
        <w:drawing>
          <wp:inline distT="0" distB="0" distL="0" distR="0" wp14:anchorId="734E2DD8" wp14:editId="0FD18217">
            <wp:extent cx="6299835" cy="4681220"/>
            <wp:effectExtent l="0" t="0" r="0" b="0"/>
            <wp:docPr id="670771439" name="Рисунок 67077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299835" cy="4681220"/>
                    </a:xfrm>
                    <a:prstGeom prst="rect">
                      <a:avLst/>
                    </a:prstGeom>
                  </pic:spPr>
                </pic:pic>
              </a:graphicData>
            </a:graphic>
          </wp:inline>
        </w:drawing>
      </w:r>
    </w:p>
    <w:p w:rsidR="007E44FE" w:rsidRDefault="00437874" w:rsidP="00D9063E">
      <w:pPr>
        <w:ind w:firstLine="567"/>
        <w:jc w:val="both"/>
        <w:rPr>
          <w:rFonts w:ascii="Times New Roman" w:hAnsi="Times New Roman" w:cs="Times New Roman"/>
          <w:sz w:val="22"/>
          <w:szCs w:val="22"/>
        </w:rPr>
      </w:pPr>
      <w:r w:rsidRPr="00437874">
        <w:rPr>
          <w:rFonts w:ascii="Times New Roman" w:hAnsi="Times New Roman" w:cs="Times New Roman"/>
          <w:noProof/>
          <w:sz w:val="22"/>
          <w:szCs w:val="22"/>
        </w:rPr>
        <w:lastRenderedPageBreak/>
        <w:drawing>
          <wp:inline distT="0" distB="0" distL="0" distR="0" wp14:anchorId="39BB6BAF" wp14:editId="331EAE8C">
            <wp:extent cx="6299835" cy="4770120"/>
            <wp:effectExtent l="0" t="0" r="0" b="0"/>
            <wp:docPr id="670771444" name="Рисунок 67077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299835" cy="4770120"/>
                    </a:xfrm>
                    <a:prstGeom prst="rect">
                      <a:avLst/>
                    </a:prstGeom>
                  </pic:spPr>
                </pic:pic>
              </a:graphicData>
            </a:graphic>
          </wp:inline>
        </w:drawing>
      </w:r>
    </w:p>
    <w:p w:rsidR="007E44FE" w:rsidRDefault="00437874" w:rsidP="00D9063E">
      <w:pPr>
        <w:ind w:firstLine="567"/>
        <w:jc w:val="both"/>
        <w:rPr>
          <w:rFonts w:ascii="Times New Roman" w:hAnsi="Times New Roman" w:cs="Times New Roman"/>
          <w:sz w:val="22"/>
          <w:szCs w:val="22"/>
        </w:rPr>
      </w:pPr>
      <w:r w:rsidRPr="00437874">
        <w:rPr>
          <w:rFonts w:ascii="Times New Roman" w:hAnsi="Times New Roman" w:cs="Times New Roman"/>
          <w:noProof/>
          <w:sz w:val="22"/>
          <w:szCs w:val="22"/>
        </w:rPr>
        <w:lastRenderedPageBreak/>
        <w:drawing>
          <wp:inline distT="0" distB="0" distL="0" distR="0" wp14:anchorId="44876090" wp14:editId="158C8F66">
            <wp:extent cx="6299835" cy="4780280"/>
            <wp:effectExtent l="0" t="0" r="0" b="0"/>
            <wp:docPr id="670771445" name="Рисунок 67077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299835" cy="4780280"/>
                    </a:xfrm>
                    <a:prstGeom prst="rect">
                      <a:avLst/>
                    </a:prstGeom>
                  </pic:spPr>
                </pic:pic>
              </a:graphicData>
            </a:graphic>
          </wp:inline>
        </w:drawing>
      </w:r>
    </w:p>
    <w:p w:rsidR="007E44FE" w:rsidRDefault="00437874" w:rsidP="00D9063E">
      <w:pPr>
        <w:ind w:firstLine="567"/>
        <w:jc w:val="both"/>
        <w:rPr>
          <w:rFonts w:ascii="Times New Roman" w:hAnsi="Times New Roman" w:cs="Times New Roman"/>
          <w:sz w:val="22"/>
          <w:szCs w:val="22"/>
        </w:rPr>
      </w:pPr>
      <w:r w:rsidRPr="00437874">
        <w:rPr>
          <w:rFonts w:ascii="Times New Roman" w:hAnsi="Times New Roman" w:cs="Times New Roman"/>
          <w:noProof/>
          <w:sz w:val="22"/>
          <w:szCs w:val="22"/>
        </w:rPr>
        <w:lastRenderedPageBreak/>
        <w:drawing>
          <wp:inline distT="0" distB="0" distL="0" distR="0" wp14:anchorId="3C8C191C" wp14:editId="343EE949">
            <wp:extent cx="6299835" cy="4870450"/>
            <wp:effectExtent l="0" t="0" r="0" b="0"/>
            <wp:docPr id="670771451" name="Рисунок 67077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299835" cy="4870450"/>
                    </a:xfrm>
                    <a:prstGeom prst="rect">
                      <a:avLst/>
                    </a:prstGeom>
                  </pic:spPr>
                </pic:pic>
              </a:graphicData>
            </a:graphic>
          </wp:inline>
        </w:drawing>
      </w:r>
    </w:p>
    <w:p w:rsidR="00437874" w:rsidRDefault="00437874" w:rsidP="00D9063E">
      <w:pPr>
        <w:ind w:firstLine="567"/>
        <w:jc w:val="both"/>
        <w:rPr>
          <w:rFonts w:ascii="Times New Roman" w:hAnsi="Times New Roman" w:cs="Times New Roman"/>
          <w:sz w:val="22"/>
          <w:szCs w:val="22"/>
        </w:rPr>
      </w:pPr>
      <w:r w:rsidRPr="00437874">
        <w:rPr>
          <w:rFonts w:ascii="Times New Roman" w:hAnsi="Times New Roman" w:cs="Times New Roman"/>
          <w:noProof/>
          <w:sz w:val="22"/>
          <w:szCs w:val="22"/>
        </w:rPr>
        <w:lastRenderedPageBreak/>
        <w:drawing>
          <wp:inline distT="0" distB="0" distL="0" distR="0" wp14:anchorId="5B9279DD" wp14:editId="19F8FC16">
            <wp:extent cx="6299835" cy="4787900"/>
            <wp:effectExtent l="0" t="0" r="0" b="0"/>
            <wp:docPr id="670771452" name="Рисунок 67077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299835" cy="4787900"/>
                    </a:xfrm>
                    <a:prstGeom prst="rect">
                      <a:avLst/>
                    </a:prstGeom>
                  </pic:spPr>
                </pic:pic>
              </a:graphicData>
            </a:graphic>
          </wp:inline>
        </w:drawing>
      </w:r>
    </w:p>
    <w:p w:rsidR="00437874" w:rsidRDefault="00437874" w:rsidP="00D9063E">
      <w:pPr>
        <w:ind w:firstLine="567"/>
        <w:jc w:val="both"/>
        <w:rPr>
          <w:rFonts w:ascii="Times New Roman" w:hAnsi="Times New Roman" w:cs="Times New Roman"/>
          <w:sz w:val="22"/>
          <w:szCs w:val="22"/>
        </w:rPr>
      </w:pPr>
      <w:r w:rsidRPr="00437874">
        <w:rPr>
          <w:rFonts w:ascii="Times New Roman" w:hAnsi="Times New Roman" w:cs="Times New Roman"/>
          <w:noProof/>
          <w:sz w:val="22"/>
          <w:szCs w:val="22"/>
        </w:rPr>
        <w:lastRenderedPageBreak/>
        <w:drawing>
          <wp:inline distT="0" distB="0" distL="0" distR="0" wp14:anchorId="1778E732" wp14:editId="5FCF7167">
            <wp:extent cx="6299835" cy="4803775"/>
            <wp:effectExtent l="0" t="0" r="0" b="0"/>
            <wp:docPr id="670771453" name="Рисунок 67077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299835" cy="4803775"/>
                    </a:xfrm>
                    <a:prstGeom prst="rect">
                      <a:avLst/>
                    </a:prstGeom>
                  </pic:spPr>
                </pic:pic>
              </a:graphicData>
            </a:graphic>
          </wp:inline>
        </w:drawing>
      </w:r>
    </w:p>
    <w:p w:rsidR="00437874" w:rsidRDefault="00437874" w:rsidP="00D9063E">
      <w:pPr>
        <w:ind w:firstLine="567"/>
        <w:jc w:val="both"/>
        <w:rPr>
          <w:rFonts w:ascii="Times New Roman" w:hAnsi="Times New Roman" w:cs="Times New Roman"/>
          <w:sz w:val="22"/>
          <w:szCs w:val="22"/>
        </w:rPr>
      </w:pPr>
      <w:r w:rsidRPr="00437874">
        <w:rPr>
          <w:rFonts w:ascii="Times New Roman" w:hAnsi="Times New Roman" w:cs="Times New Roman"/>
          <w:noProof/>
          <w:sz w:val="22"/>
          <w:szCs w:val="22"/>
        </w:rPr>
        <w:lastRenderedPageBreak/>
        <w:drawing>
          <wp:inline distT="0" distB="0" distL="0" distR="0" wp14:anchorId="351E519E" wp14:editId="135DA323">
            <wp:extent cx="6299835" cy="4773295"/>
            <wp:effectExtent l="0" t="0" r="0" b="0"/>
            <wp:docPr id="670771454" name="Рисунок 67077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299835" cy="4773295"/>
                    </a:xfrm>
                    <a:prstGeom prst="rect">
                      <a:avLst/>
                    </a:prstGeom>
                  </pic:spPr>
                </pic:pic>
              </a:graphicData>
            </a:graphic>
          </wp:inline>
        </w:drawing>
      </w:r>
    </w:p>
    <w:p w:rsidR="00437874" w:rsidRDefault="00437874" w:rsidP="00D9063E">
      <w:pPr>
        <w:ind w:firstLine="567"/>
        <w:jc w:val="both"/>
        <w:rPr>
          <w:rFonts w:ascii="Times New Roman" w:hAnsi="Times New Roman" w:cs="Times New Roman"/>
          <w:sz w:val="22"/>
          <w:szCs w:val="22"/>
        </w:rPr>
      </w:pPr>
      <w:r w:rsidRPr="00437874">
        <w:rPr>
          <w:rFonts w:ascii="Times New Roman" w:hAnsi="Times New Roman" w:cs="Times New Roman"/>
          <w:noProof/>
          <w:sz w:val="22"/>
          <w:szCs w:val="22"/>
        </w:rPr>
        <w:lastRenderedPageBreak/>
        <w:drawing>
          <wp:inline distT="0" distB="0" distL="0" distR="0" wp14:anchorId="56B37C7D" wp14:editId="1389CA5A">
            <wp:extent cx="6299835" cy="4802505"/>
            <wp:effectExtent l="0" t="0" r="0" b="0"/>
            <wp:docPr id="670771455" name="Рисунок 67077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299835" cy="4802505"/>
                    </a:xfrm>
                    <a:prstGeom prst="rect">
                      <a:avLst/>
                    </a:prstGeom>
                  </pic:spPr>
                </pic:pic>
              </a:graphicData>
            </a:graphic>
          </wp:inline>
        </w:drawing>
      </w:r>
    </w:p>
    <w:p w:rsidR="00437874" w:rsidRDefault="00437874" w:rsidP="00D9063E">
      <w:pPr>
        <w:ind w:firstLine="567"/>
        <w:jc w:val="both"/>
        <w:rPr>
          <w:rFonts w:ascii="Times New Roman" w:hAnsi="Times New Roman" w:cs="Times New Roman"/>
          <w:sz w:val="22"/>
          <w:szCs w:val="22"/>
        </w:rPr>
      </w:pPr>
      <w:r w:rsidRPr="00437874">
        <w:rPr>
          <w:rFonts w:ascii="Times New Roman" w:hAnsi="Times New Roman" w:cs="Times New Roman"/>
          <w:noProof/>
          <w:sz w:val="22"/>
          <w:szCs w:val="22"/>
        </w:rPr>
        <w:lastRenderedPageBreak/>
        <w:drawing>
          <wp:inline distT="0" distB="0" distL="0" distR="0" wp14:anchorId="6CD32980" wp14:editId="52869483">
            <wp:extent cx="6299835" cy="4792345"/>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299835" cy="4792345"/>
                    </a:xfrm>
                    <a:prstGeom prst="rect">
                      <a:avLst/>
                    </a:prstGeom>
                  </pic:spPr>
                </pic:pic>
              </a:graphicData>
            </a:graphic>
          </wp:inline>
        </w:drawing>
      </w:r>
    </w:p>
    <w:p w:rsidR="00437874" w:rsidRDefault="00437874" w:rsidP="00D9063E">
      <w:pPr>
        <w:ind w:firstLine="567"/>
        <w:jc w:val="both"/>
        <w:rPr>
          <w:rFonts w:ascii="Times New Roman" w:hAnsi="Times New Roman" w:cs="Times New Roman"/>
          <w:sz w:val="22"/>
          <w:szCs w:val="22"/>
        </w:rPr>
      </w:pPr>
      <w:r w:rsidRPr="00437874">
        <w:rPr>
          <w:rFonts w:ascii="Times New Roman" w:hAnsi="Times New Roman" w:cs="Times New Roman"/>
          <w:noProof/>
          <w:sz w:val="22"/>
          <w:szCs w:val="22"/>
        </w:rPr>
        <w:lastRenderedPageBreak/>
        <w:drawing>
          <wp:inline distT="0" distB="0" distL="0" distR="0" wp14:anchorId="149DBEB0" wp14:editId="547E17FA">
            <wp:extent cx="6299835" cy="4744085"/>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299835" cy="4744085"/>
                    </a:xfrm>
                    <a:prstGeom prst="rect">
                      <a:avLst/>
                    </a:prstGeom>
                  </pic:spPr>
                </pic:pic>
              </a:graphicData>
            </a:graphic>
          </wp:inline>
        </w:drawing>
      </w:r>
    </w:p>
    <w:p w:rsidR="00437874" w:rsidRDefault="00437874" w:rsidP="00D9063E">
      <w:pPr>
        <w:ind w:firstLine="567"/>
        <w:jc w:val="both"/>
        <w:rPr>
          <w:rFonts w:ascii="Times New Roman" w:hAnsi="Times New Roman" w:cs="Times New Roman"/>
          <w:sz w:val="22"/>
          <w:szCs w:val="22"/>
        </w:rPr>
      </w:pPr>
      <w:r w:rsidRPr="00437874">
        <w:rPr>
          <w:rFonts w:ascii="Times New Roman" w:hAnsi="Times New Roman" w:cs="Times New Roman"/>
          <w:noProof/>
          <w:sz w:val="22"/>
          <w:szCs w:val="22"/>
        </w:rPr>
        <w:lastRenderedPageBreak/>
        <w:drawing>
          <wp:inline distT="0" distB="0" distL="0" distR="0" wp14:anchorId="23458CED" wp14:editId="6387C281">
            <wp:extent cx="6299835" cy="4829175"/>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299835" cy="4829175"/>
                    </a:xfrm>
                    <a:prstGeom prst="rect">
                      <a:avLst/>
                    </a:prstGeom>
                  </pic:spPr>
                </pic:pic>
              </a:graphicData>
            </a:graphic>
          </wp:inline>
        </w:drawing>
      </w:r>
    </w:p>
    <w:p w:rsidR="00437874" w:rsidRDefault="00437874" w:rsidP="00D9063E">
      <w:pPr>
        <w:ind w:firstLine="567"/>
        <w:jc w:val="both"/>
        <w:rPr>
          <w:rFonts w:ascii="Times New Roman" w:hAnsi="Times New Roman" w:cs="Times New Roman"/>
          <w:sz w:val="22"/>
          <w:szCs w:val="22"/>
        </w:rPr>
      </w:pPr>
      <w:r w:rsidRPr="00437874">
        <w:rPr>
          <w:rFonts w:ascii="Times New Roman" w:hAnsi="Times New Roman" w:cs="Times New Roman"/>
          <w:noProof/>
          <w:sz w:val="22"/>
          <w:szCs w:val="22"/>
        </w:rPr>
        <w:lastRenderedPageBreak/>
        <w:drawing>
          <wp:inline distT="0" distB="0" distL="0" distR="0" wp14:anchorId="14D67752" wp14:editId="111E541A">
            <wp:extent cx="6299835" cy="4752975"/>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6299835" cy="4752975"/>
                    </a:xfrm>
                    <a:prstGeom prst="rect">
                      <a:avLst/>
                    </a:prstGeom>
                  </pic:spPr>
                </pic:pic>
              </a:graphicData>
            </a:graphic>
          </wp:inline>
        </w:drawing>
      </w:r>
    </w:p>
    <w:p w:rsidR="00437874" w:rsidRDefault="00437874" w:rsidP="00D9063E">
      <w:pPr>
        <w:ind w:firstLine="567"/>
        <w:jc w:val="both"/>
        <w:rPr>
          <w:rFonts w:ascii="Times New Roman" w:hAnsi="Times New Roman" w:cs="Times New Roman"/>
          <w:sz w:val="22"/>
          <w:szCs w:val="22"/>
        </w:rPr>
      </w:pPr>
      <w:r w:rsidRPr="00437874">
        <w:rPr>
          <w:rFonts w:ascii="Times New Roman" w:hAnsi="Times New Roman" w:cs="Times New Roman"/>
          <w:noProof/>
          <w:sz w:val="22"/>
          <w:szCs w:val="22"/>
        </w:rPr>
        <w:lastRenderedPageBreak/>
        <w:drawing>
          <wp:inline distT="0" distB="0" distL="0" distR="0" wp14:anchorId="684628F7" wp14:editId="517591FF">
            <wp:extent cx="6299835" cy="4785995"/>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299835" cy="4785995"/>
                    </a:xfrm>
                    <a:prstGeom prst="rect">
                      <a:avLst/>
                    </a:prstGeom>
                  </pic:spPr>
                </pic:pic>
              </a:graphicData>
            </a:graphic>
          </wp:inline>
        </w:drawing>
      </w:r>
    </w:p>
    <w:p w:rsidR="00437874" w:rsidRDefault="00437874" w:rsidP="00D9063E">
      <w:pPr>
        <w:ind w:firstLine="567"/>
        <w:jc w:val="both"/>
        <w:rPr>
          <w:rFonts w:ascii="Times New Roman" w:hAnsi="Times New Roman" w:cs="Times New Roman"/>
          <w:sz w:val="22"/>
          <w:szCs w:val="22"/>
        </w:rPr>
      </w:pPr>
      <w:r w:rsidRPr="00437874">
        <w:rPr>
          <w:rFonts w:ascii="Times New Roman" w:hAnsi="Times New Roman" w:cs="Times New Roman"/>
          <w:noProof/>
          <w:sz w:val="22"/>
          <w:szCs w:val="22"/>
        </w:rPr>
        <w:lastRenderedPageBreak/>
        <w:drawing>
          <wp:inline distT="0" distB="0" distL="0" distR="0" wp14:anchorId="1075B063" wp14:editId="53E6D6A4">
            <wp:extent cx="6299835" cy="4770120"/>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299835" cy="4770120"/>
                    </a:xfrm>
                    <a:prstGeom prst="rect">
                      <a:avLst/>
                    </a:prstGeom>
                  </pic:spPr>
                </pic:pic>
              </a:graphicData>
            </a:graphic>
          </wp:inline>
        </w:drawing>
      </w:r>
    </w:p>
    <w:p w:rsidR="00437874" w:rsidRDefault="00437874" w:rsidP="00D9063E">
      <w:pPr>
        <w:ind w:firstLine="567"/>
        <w:jc w:val="both"/>
        <w:rPr>
          <w:rFonts w:ascii="Times New Roman" w:hAnsi="Times New Roman" w:cs="Times New Roman"/>
          <w:sz w:val="22"/>
          <w:szCs w:val="22"/>
        </w:rPr>
      </w:pPr>
    </w:p>
    <w:p w:rsidR="00437874" w:rsidRDefault="00437874" w:rsidP="00D9063E">
      <w:pPr>
        <w:ind w:firstLine="567"/>
        <w:jc w:val="both"/>
        <w:rPr>
          <w:rFonts w:ascii="Times New Roman" w:hAnsi="Times New Roman" w:cs="Times New Roman"/>
          <w:sz w:val="22"/>
          <w:szCs w:val="22"/>
        </w:rPr>
      </w:pPr>
      <w:r w:rsidRPr="00437874">
        <w:rPr>
          <w:rFonts w:ascii="Times New Roman" w:hAnsi="Times New Roman" w:cs="Times New Roman"/>
          <w:noProof/>
          <w:sz w:val="22"/>
          <w:szCs w:val="22"/>
        </w:rPr>
        <w:lastRenderedPageBreak/>
        <w:drawing>
          <wp:inline distT="0" distB="0" distL="0" distR="0" wp14:anchorId="0718508D" wp14:editId="21A673A2">
            <wp:extent cx="6299835" cy="4817110"/>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299835" cy="4817110"/>
                    </a:xfrm>
                    <a:prstGeom prst="rect">
                      <a:avLst/>
                    </a:prstGeom>
                  </pic:spPr>
                </pic:pic>
              </a:graphicData>
            </a:graphic>
          </wp:inline>
        </w:drawing>
      </w:r>
    </w:p>
    <w:p w:rsidR="00437874" w:rsidRDefault="00437874" w:rsidP="00D9063E">
      <w:pPr>
        <w:ind w:firstLine="567"/>
        <w:jc w:val="both"/>
        <w:rPr>
          <w:rFonts w:ascii="Times New Roman" w:hAnsi="Times New Roman" w:cs="Times New Roman"/>
          <w:sz w:val="22"/>
          <w:szCs w:val="22"/>
        </w:rPr>
      </w:pPr>
      <w:r w:rsidRPr="00437874">
        <w:rPr>
          <w:rFonts w:ascii="Times New Roman" w:hAnsi="Times New Roman" w:cs="Times New Roman"/>
          <w:noProof/>
          <w:sz w:val="22"/>
          <w:szCs w:val="22"/>
        </w:rPr>
        <w:lastRenderedPageBreak/>
        <w:drawing>
          <wp:inline distT="0" distB="0" distL="0" distR="0" wp14:anchorId="505938FD" wp14:editId="5B775688">
            <wp:extent cx="6299835" cy="4772660"/>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299835" cy="4772660"/>
                    </a:xfrm>
                    <a:prstGeom prst="rect">
                      <a:avLst/>
                    </a:prstGeom>
                  </pic:spPr>
                </pic:pic>
              </a:graphicData>
            </a:graphic>
          </wp:inline>
        </w:drawing>
      </w:r>
    </w:p>
    <w:p w:rsidR="00437874" w:rsidRDefault="00437874" w:rsidP="00D9063E">
      <w:pPr>
        <w:ind w:firstLine="567"/>
        <w:jc w:val="both"/>
        <w:rPr>
          <w:rFonts w:ascii="Times New Roman" w:hAnsi="Times New Roman" w:cs="Times New Roman"/>
          <w:sz w:val="22"/>
          <w:szCs w:val="22"/>
        </w:rPr>
      </w:pPr>
      <w:r w:rsidRPr="00437874">
        <w:rPr>
          <w:rFonts w:ascii="Times New Roman" w:hAnsi="Times New Roman" w:cs="Times New Roman"/>
          <w:noProof/>
          <w:sz w:val="22"/>
          <w:szCs w:val="22"/>
        </w:rPr>
        <w:lastRenderedPageBreak/>
        <w:drawing>
          <wp:inline distT="0" distB="0" distL="0" distR="0" wp14:anchorId="4818043B" wp14:editId="398CA6B9">
            <wp:extent cx="6299835" cy="4704715"/>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6299835" cy="4704715"/>
                    </a:xfrm>
                    <a:prstGeom prst="rect">
                      <a:avLst/>
                    </a:prstGeom>
                  </pic:spPr>
                </pic:pic>
              </a:graphicData>
            </a:graphic>
          </wp:inline>
        </w:drawing>
      </w:r>
    </w:p>
    <w:p w:rsidR="00437874" w:rsidRDefault="00437874" w:rsidP="00D9063E">
      <w:pPr>
        <w:ind w:firstLine="567"/>
        <w:jc w:val="both"/>
        <w:rPr>
          <w:rFonts w:ascii="Times New Roman" w:hAnsi="Times New Roman" w:cs="Times New Roman"/>
          <w:sz w:val="22"/>
          <w:szCs w:val="22"/>
        </w:rPr>
      </w:pPr>
      <w:r w:rsidRPr="00437874">
        <w:rPr>
          <w:rFonts w:ascii="Times New Roman" w:hAnsi="Times New Roman" w:cs="Times New Roman"/>
          <w:noProof/>
          <w:sz w:val="22"/>
          <w:szCs w:val="22"/>
        </w:rPr>
        <w:lastRenderedPageBreak/>
        <w:drawing>
          <wp:inline distT="0" distB="0" distL="0" distR="0" wp14:anchorId="4AA27311" wp14:editId="58D5C58B">
            <wp:extent cx="6299835" cy="4799330"/>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6299835" cy="4799330"/>
                    </a:xfrm>
                    <a:prstGeom prst="rect">
                      <a:avLst/>
                    </a:prstGeom>
                  </pic:spPr>
                </pic:pic>
              </a:graphicData>
            </a:graphic>
          </wp:inline>
        </w:drawing>
      </w:r>
    </w:p>
    <w:p w:rsidR="00437874" w:rsidRDefault="00437874" w:rsidP="00D9063E">
      <w:pPr>
        <w:ind w:firstLine="567"/>
        <w:jc w:val="both"/>
        <w:rPr>
          <w:rFonts w:ascii="Times New Roman" w:hAnsi="Times New Roman" w:cs="Times New Roman"/>
          <w:sz w:val="22"/>
          <w:szCs w:val="22"/>
        </w:rPr>
      </w:pPr>
      <w:r w:rsidRPr="00437874">
        <w:rPr>
          <w:rFonts w:ascii="Times New Roman" w:hAnsi="Times New Roman" w:cs="Times New Roman"/>
          <w:noProof/>
          <w:sz w:val="22"/>
          <w:szCs w:val="22"/>
        </w:rPr>
        <w:lastRenderedPageBreak/>
        <w:drawing>
          <wp:inline distT="0" distB="0" distL="0" distR="0" wp14:anchorId="5E0FBC93" wp14:editId="226B22E7">
            <wp:extent cx="6299835" cy="4793615"/>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299835" cy="4793615"/>
                    </a:xfrm>
                    <a:prstGeom prst="rect">
                      <a:avLst/>
                    </a:prstGeom>
                  </pic:spPr>
                </pic:pic>
              </a:graphicData>
            </a:graphic>
          </wp:inline>
        </w:drawing>
      </w:r>
    </w:p>
    <w:p w:rsidR="00437874" w:rsidRDefault="00437874" w:rsidP="00D9063E">
      <w:pPr>
        <w:ind w:firstLine="567"/>
        <w:jc w:val="both"/>
        <w:rPr>
          <w:rFonts w:ascii="Times New Roman" w:hAnsi="Times New Roman" w:cs="Times New Roman"/>
          <w:sz w:val="22"/>
          <w:szCs w:val="22"/>
        </w:rPr>
      </w:pPr>
      <w:r w:rsidRPr="00437874">
        <w:rPr>
          <w:rFonts w:ascii="Times New Roman" w:hAnsi="Times New Roman" w:cs="Times New Roman"/>
          <w:noProof/>
          <w:sz w:val="22"/>
          <w:szCs w:val="22"/>
        </w:rPr>
        <w:lastRenderedPageBreak/>
        <w:drawing>
          <wp:inline distT="0" distB="0" distL="0" distR="0" wp14:anchorId="2D325C80" wp14:editId="4414743F">
            <wp:extent cx="6299835" cy="4787900"/>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299835" cy="4787900"/>
                    </a:xfrm>
                    <a:prstGeom prst="rect">
                      <a:avLst/>
                    </a:prstGeom>
                  </pic:spPr>
                </pic:pic>
              </a:graphicData>
            </a:graphic>
          </wp:inline>
        </w:drawing>
      </w:r>
    </w:p>
    <w:p w:rsidR="00437874" w:rsidRDefault="00437874" w:rsidP="00D9063E">
      <w:pPr>
        <w:ind w:firstLine="567"/>
        <w:jc w:val="both"/>
        <w:rPr>
          <w:rFonts w:ascii="Times New Roman" w:hAnsi="Times New Roman" w:cs="Times New Roman"/>
          <w:sz w:val="22"/>
          <w:szCs w:val="22"/>
        </w:rPr>
      </w:pPr>
      <w:r w:rsidRPr="00437874">
        <w:rPr>
          <w:rFonts w:ascii="Times New Roman" w:hAnsi="Times New Roman" w:cs="Times New Roman"/>
          <w:noProof/>
          <w:sz w:val="22"/>
          <w:szCs w:val="22"/>
        </w:rPr>
        <w:lastRenderedPageBreak/>
        <w:drawing>
          <wp:inline distT="0" distB="0" distL="0" distR="0" wp14:anchorId="5C3A0E5E" wp14:editId="6BC35028">
            <wp:extent cx="6299835" cy="478472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6299835" cy="4784725"/>
                    </a:xfrm>
                    <a:prstGeom prst="rect">
                      <a:avLst/>
                    </a:prstGeom>
                  </pic:spPr>
                </pic:pic>
              </a:graphicData>
            </a:graphic>
          </wp:inline>
        </w:drawing>
      </w:r>
    </w:p>
    <w:p w:rsidR="00437874" w:rsidRDefault="00437874" w:rsidP="00D9063E">
      <w:pPr>
        <w:ind w:firstLine="567"/>
        <w:jc w:val="both"/>
        <w:rPr>
          <w:rFonts w:ascii="Times New Roman" w:hAnsi="Times New Roman" w:cs="Times New Roman"/>
          <w:sz w:val="22"/>
          <w:szCs w:val="22"/>
        </w:rPr>
      </w:pPr>
      <w:r w:rsidRPr="00437874">
        <w:rPr>
          <w:rFonts w:ascii="Times New Roman" w:hAnsi="Times New Roman" w:cs="Times New Roman"/>
          <w:noProof/>
          <w:sz w:val="22"/>
          <w:szCs w:val="22"/>
        </w:rPr>
        <w:lastRenderedPageBreak/>
        <w:drawing>
          <wp:inline distT="0" distB="0" distL="0" distR="0" wp14:anchorId="63D39154" wp14:editId="726FDF48">
            <wp:extent cx="6299835" cy="4768850"/>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6299835" cy="4768850"/>
                    </a:xfrm>
                    <a:prstGeom prst="rect">
                      <a:avLst/>
                    </a:prstGeom>
                  </pic:spPr>
                </pic:pic>
              </a:graphicData>
            </a:graphic>
          </wp:inline>
        </w:drawing>
      </w:r>
    </w:p>
    <w:p w:rsidR="00437874" w:rsidRDefault="00437874" w:rsidP="00D9063E">
      <w:pPr>
        <w:ind w:firstLine="567"/>
        <w:jc w:val="both"/>
        <w:rPr>
          <w:rFonts w:ascii="Times New Roman" w:hAnsi="Times New Roman" w:cs="Times New Roman"/>
          <w:sz w:val="22"/>
          <w:szCs w:val="22"/>
        </w:rPr>
      </w:pPr>
    </w:p>
    <w:p w:rsidR="00437874" w:rsidRDefault="00437874" w:rsidP="00D9063E">
      <w:pPr>
        <w:ind w:firstLine="567"/>
        <w:jc w:val="both"/>
        <w:rPr>
          <w:rFonts w:ascii="Times New Roman" w:hAnsi="Times New Roman" w:cs="Times New Roman"/>
          <w:sz w:val="22"/>
          <w:szCs w:val="22"/>
        </w:rPr>
      </w:pPr>
    </w:p>
    <w:sectPr w:rsidR="00437874" w:rsidSect="00ED4B86">
      <w:headerReference w:type="even" r:id="rId89"/>
      <w:headerReference w:type="default" r:id="rId90"/>
      <w:footerReference w:type="default" r:id="rId91"/>
      <w:footerReference w:type="first" r:id="rId92"/>
      <w:type w:val="continuous"/>
      <w:pgSz w:w="11906" w:h="16838" w:code="9"/>
      <w:pgMar w:top="539" w:right="851" w:bottom="902"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C73" w:rsidRDefault="007F0C73">
      <w:r>
        <w:separator/>
      </w:r>
    </w:p>
  </w:endnote>
  <w:endnote w:type="continuationSeparator" w:id="0">
    <w:p w:rsidR="007F0C73" w:rsidRDefault="007F0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Condensed Extra Bold">
    <w:panose1 w:val="020B0803020202020204"/>
    <w:charset w:val="00"/>
    <w:family w:val="swiss"/>
    <w:pitch w:val="variable"/>
    <w:sig w:usb0="00000007" w:usb1="00000000" w:usb2="00000000" w:usb3="00000000" w:csb0="00000003"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847" w:rsidRDefault="00BD5847" w:rsidP="0062429F">
    <w:pPr>
      <w:pStyle w:val="a4"/>
    </w:pPr>
  </w:p>
  <w:p w:rsidR="00BD5847" w:rsidRDefault="00BD5847" w:rsidP="0062429F"/>
  <w:p w:rsidR="00BD5847" w:rsidRPr="00EE556B" w:rsidRDefault="00BD5847" w:rsidP="005A7990">
    <w:pPr>
      <w:pStyle w:val="a7"/>
      <w:jc w:val="center"/>
      <w:rPr>
        <w:rFonts w:ascii="Times New Roman" w:hAnsi="Times New Roman" w:cs="Times New Roman"/>
        <w:sz w:val="16"/>
        <w:szCs w:val="16"/>
      </w:rPr>
    </w:pPr>
    <w:r w:rsidRPr="00294B87">
      <w:rPr>
        <w:rFonts w:ascii="Times New Roman" w:hAnsi="Times New Roman" w:cs="Times New Roman"/>
        <w:sz w:val="16"/>
        <w:szCs w:val="16"/>
      </w:rPr>
      <w:t xml:space="preserve">ООО </w:t>
    </w:r>
    <w:r w:rsidRPr="002D3789">
      <w:rPr>
        <w:rFonts w:ascii="Times New Roman" w:hAnsi="Times New Roman" w:cs="Times New Roman"/>
        <w:sz w:val="16"/>
        <w:szCs w:val="16"/>
      </w:rPr>
      <w:t>«ПРОФИТ»</w:t>
    </w:r>
    <w:r>
      <w:rPr>
        <w:rFonts w:ascii="Times New Roman" w:hAnsi="Times New Roman" w:cs="Times New Roman"/>
        <w:sz w:val="16"/>
        <w:szCs w:val="16"/>
      </w:rPr>
      <w:t xml:space="preserve"> </w:t>
    </w:r>
    <w:r w:rsidRPr="00EE556B">
      <w:rPr>
        <w:rFonts w:ascii="Times New Roman" w:hAnsi="Times New Roman" w:cs="Times New Roman"/>
        <w:sz w:val="16"/>
        <w:szCs w:val="16"/>
      </w:rPr>
      <w:t xml:space="preserve">Отчет </w:t>
    </w:r>
    <w:r>
      <w:rPr>
        <w:rFonts w:ascii="Times New Roman" w:hAnsi="Times New Roman" w:cs="Times New Roman"/>
        <w:sz w:val="16"/>
        <w:szCs w:val="16"/>
      </w:rPr>
      <w:t>№</w:t>
    </w:r>
    <w:r w:rsidR="001721B2">
      <w:rPr>
        <w:rFonts w:ascii="Times New Roman" w:hAnsi="Times New Roman" w:cs="Times New Roman"/>
        <w:sz w:val="16"/>
        <w:szCs w:val="16"/>
      </w:rPr>
      <w:t>366/03/26</w:t>
    </w:r>
    <w:r w:rsidRPr="00EE556B">
      <w:rPr>
        <w:rFonts w:ascii="Times New Roman" w:hAnsi="Times New Roman" w:cs="Times New Roman"/>
        <w:sz w:val="16"/>
        <w:szCs w:val="16"/>
      </w:rPr>
      <w:t xml:space="preserve"> </w:t>
    </w:r>
    <w:r w:rsidRPr="000D6B94">
      <w:rPr>
        <w:rFonts w:ascii="Times New Roman" w:hAnsi="Times New Roman" w:cs="Times New Roman"/>
        <w:sz w:val="16"/>
        <w:szCs w:val="16"/>
      </w:rPr>
      <w:t>от</w:t>
    </w:r>
    <w:r w:rsidRPr="00EE556B">
      <w:rPr>
        <w:rFonts w:ascii="Times New Roman" w:hAnsi="Times New Roman" w:cs="Times New Roman"/>
        <w:sz w:val="16"/>
        <w:szCs w:val="16"/>
      </w:rPr>
      <w:t xml:space="preserve"> </w:t>
    </w:r>
    <w:r w:rsidR="00A90966">
      <w:rPr>
        <w:rFonts w:ascii="Times New Roman" w:hAnsi="Times New Roman" w:cs="Times New Roman"/>
        <w:noProof/>
        <w:sz w:val="16"/>
        <w:szCs w:val="16"/>
      </w:rPr>
      <w:t>«09» марта</w:t>
    </w:r>
    <w:r>
      <w:rPr>
        <w:rFonts w:ascii="Times New Roman" w:hAnsi="Times New Roman" w:cs="Times New Roman"/>
        <w:noProof/>
        <w:sz w:val="16"/>
        <w:szCs w:val="16"/>
      </w:rPr>
      <w:t xml:space="preserve"> 2026 г.</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847" w:rsidRPr="00EE556B" w:rsidRDefault="00BD5847" w:rsidP="0062429F">
    <w:pPr>
      <w:pStyle w:val="a7"/>
      <w:jc w:val="center"/>
      <w:rPr>
        <w:rFonts w:ascii="Times New Roman" w:hAnsi="Times New Roman" w:cs="Times New Roman"/>
        <w:sz w:val="16"/>
        <w:szCs w:val="16"/>
      </w:rPr>
    </w:pPr>
    <w:r>
      <w:rPr>
        <w:rFonts w:ascii="Times New Roman" w:hAnsi="Times New Roman" w:cs="Times New Roman"/>
        <w:sz w:val="16"/>
        <w:szCs w:val="16"/>
      </w:rPr>
      <w:t>ООО «Первоцвет»</w:t>
    </w:r>
    <w:r w:rsidRPr="00EE556B">
      <w:rPr>
        <w:rFonts w:ascii="Times New Roman" w:hAnsi="Times New Roman" w:cs="Times New Roman"/>
        <w:sz w:val="16"/>
        <w:szCs w:val="16"/>
      </w:rPr>
      <w:t xml:space="preserve"> </w:t>
    </w:r>
    <w:r w:rsidRPr="000D6B94">
      <w:rPr>
        <w:rFonts w:ascii="Times New Roman" w:hAnsi="Times New Roman" w:cs="Times New Roman"/>
        <w:sz w:val="16"/>
        <w:szCs w:val="16"/>
      </w:rPr>
      <w:t>Отчет</w:t>
    </w:r>
    <w:r w:rsidRPr="00EE556B">
      <w:rPr>
        <w:rFonts w:ascii="Times New Roman" w:hAnsi="Times New Roman" w:cs="Times New Roman"/>
        <w:sz w:val="16"/>
        <w:szCs w:val="16"/>
      </w:rPr>
      <w:t xml:space="preserve"> </w:t>
    </w:r>
    <w:r>
      <w:rPr>
        <w:rFonts w:ascii="Times New Roman" w:hAnsi="Times New Roman" w:cs="Times New Roman"/>
        <w:sz w:val="16"/>
        <w:szCs w:val="16"/>
      </w:rPr>
      <w:t xml:space="preserve">№5/23 </w:t>
    </w:r>
    <w:r w:rsidRPr="000D6B94">
      <w:rPr>
        <w:rFonts w:ascii="Times New Roman" w:hAnsi="Times New Roman" w:cs="Times New Roman"/>
        <w:sz w:val="16"/>
        <w:szCs w:val="16"/>
      </w:rPr>
      <w:t>от</w:t>
    </w:r>
    <w:r w:rsidRPr="00EE556B">
      <w:rPr>
        <w:rFonts w:ascii="Times New Roman" w:hAnsi="Times New Roman" w:cs="Times New Roman"/>
        <w:sz w:val="16"/>
        <w:szCs w:val="16"/>
      </w:rPr>
      <w:t xml:space="preserve"> </w:t>
    </w:r>
    <w:r>
      <w:rPr>
        <w:rFonts w:ascii="Times New Roman" w:hAnsi="Times New Roman" w:cs="Times New Roman"/>
        <w:sz w:val="16"/>
        <w:szCs w:val="16"/>
      </w:rPr>
      <w:t>«27» января 2023 г.</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C73" w:rsidRDefault="007F0C73">
      <w:r>
        <w:separator/>
      </w:r>
    </w:p>
  </w:footnote>
  <w:footnote w:type="continuationSeparator" w:id="0">
    <w:p w:rsidR="007F0C73" w:rsidRDefault="007F0C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847" w:rsidRDefault="00BD5847">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BD5847" w:rsidRDefault="00BD5847">
    <w:pPr>
      <w:pStyle w:val="a4"/>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847" w:rsidRPr="001E1709" w:rsidRDefault="00BD5847">
    <w:pPr>
      <w:pStyle w:val="a4"/>
      <w:framePr w:wrap="around" w:vAnchor="text" w:hAnchor="margin" w:xAlign="right" w:y="1"/>
      <w:rPr>
        <w:rStyle w:val="a6"/>
        <w:rFonts w:ascii="Times New Roman" w:hAnsi="Times New Roman" w:cs="Times New Roman"/>
      </w:rPr>
    </w:pPr>
    <w:r w:rsidRPr="001E1709">
      <w:rPr>
        <w:rStyle w:val="a6"/>
        <w:rFonts w:ascii="Times New Roman" w:hAnsi="Times New Roman" w:cs="Times New Roman"/>
      </w:rPr>
      <w:fldChar w:fldCharType="begin"/>
    </w:r>
    <w:r w:rsidRPr="001E1709">
      <w:rPr>
        <w:rStyle w:val="a6"/>
        <w:rFonts w:ascii="Times New Roman" w:hAnsi="Times New Roman" w:cs="Times New Roman"/>
      </w:rPr>
      <w:instrText xml:space="preserve">PAGE  </w:instrText>
    </w:r>
    <w:r w:rsidRPr="001E1709">
      <w:rPr>
        <w:rStyle w:val="a6"/>
        <w:rFonts w:ascii="Times New Roman" w:hAnsi="Times New Roman" w:cs="Times New Roman"/>
      </w:rPr>
      <w:fldChar w:fldCharType="separate"/>
    </w:r>
    <w:r w:rsidR="00A10843">
      <w:rPr>
        <w:rStyle w:val="a6"/>
        <w:rFonts w:ascii="Times New Roman" w:hAnsi="Times New Roman" w:cs="Times New Roman"/>
        <w:noProof/>
      </w:rPr>
      <w:t>4</w:t>
    </w:r>
    <w:r w:rsidRPr="001E1709">
      <w:rPr>
        <w:rStyle w:val="a6"/>
        <w:rFonts w:ascii="Times New Roman" w:hAnsi="Times New Roman" w:cs="Times New Roman"/>
      </w:rPr>
      <w:fldChar w:fldCharType="end"/>
    </w:r>
  </w:p>
  <w:p w:rsidR="00BD5847" w:rsidRDefault="00BD5847">
    <w:pPr>
      <w:pStyle w:val="a4"/>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BC623EC"/>
    <w:lvl w:ilvl="0">
      <w:numFmt w:val="decimal"/>
      <w:lvlText w:val="*"/>
      <w:lvlJc w:val="left"/>
    </w:lvl>
  </w:abstractNum>
  <w:abstractNum w:abstractNumId="1" w15:restartNumberingAfterBreak="0">
    <w:nsid w:val="0207701C"/>
    <w:multiLevelType w:val="hybridMultilevel"/>
    <w:tmpl w:val="84808EF6"/>
    <w:lvl w:ilvl="0" w:tplc="0409000B">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 w15:restartNumberingAfterBreak="0">
    <w:nsid w:val="0B5D12B2"/>
    <w:multiLevelType w:val="multilevel"/>
    <w:tmpl w:val="C5C2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9E0A2D"/>
    <w:multiLevelType w:val="multilevel"/>
    <w:tmpl w:val="1228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385361"/>
    <w:multiLevelType w:val="multilevel"/>
    <w:tmpl w:val="D01A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9E42C8"/>
    <w:multiLevelType w:val="hybridMultilevel"/>
    <w:tmpl w:val="442831F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548A0478"/>
    <w:multiLevelType w:val="multilevel"/>
    <w:tmpl w:val="435EB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8A05D2"/>
    <w:multiLevelType w:val="hybridMultilevel"/>
    <w:tmpl w:val="A6FE11CA"/>
    <w:lvl w:ilvl="0" w:tplc="0419000F">
      <w:start w:val="1"/>
      <w:numFmt w:val="decimal"/>
      <w:lvlText w:val="%1."/>
      <w:lvlJc w:val="left"/>
      <w:pPr>
        <w:tabs>
          <w:tab w:val="num" w:pos="1320"/>
        </w:tabs>
        <w:ind w:left="1320" w:hanging="78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15:restartNumberingAfterBreak="0">
    <w:nsid w:val="74220173"/>
    <w:multiLevelType w:val="multilevel"/>
    <w:tmpl w:val="91B2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C81901"/>
    <w:multiLevelType w:val="hybridMultilevel"/>
    <w:tmpl w:val="7BB06B42"/>
    <w:lvl w:ilvl="0" w:tplc="FFFFFFFF">
      <w:start w:val="1"/>
      <w:numFmt w:val="bullet"/>
      <w:pStyle w:val="a"/>
      <w:lvlText w:val=""/>
      <w:lvlJc w:val="left"/>
      <w:pPr>
        <w:tabs>
          <w:tab w:val="num" w:pos="1344"/>
        </w:tabs>
        <w:ind w:left="1344" w:hanging="360"/>
      </w:pPr>
      <w:rPr>
        <w:rFonts w:ascii="Tw Cen MT Condensed Extra Bold" w:hAnsi="Tw Cen MT Condensed Extra Bold" w:hint="default"/>
      </w:rPr>
    </w:lvl>
    <w:lvl w:ilvl="1" w:tplc="FFFFFFFF">
      <w:start w:val="1"/>
      <w:numFmt w:val="bullet"/>
      <w:lvlText w:val="o"/>
      <w:lvlJc w:val="left"/>
      <w:pPr>
        <w:tabs>
          <w:tab w:val="num" w:pos="2064"/>
        </w:tabs>
        <w:ind w:left="2064" w:hanging="360"/>
      </w:pPr>
      <w:rPr>
        <w:rFonts w:ascii="Calibri Light" w:hAnsi="Calibri Light" w:hint="default"/>
      </w:rPr>
    </w:lvl>
    <w:lvl w:ilvl="2" w:tplc="FFFFFFFF" w:tentative="1">
      <w:start w:val="1"/>
      <w:numFmt w:val="bullet"/>
      <w:lvlText w:val=""/>
      <w:lvlJc w:val="left"/>
      <w:pPr>
        <w:tabs>
          <w:tab w:val="num" w:pos="2784"/>
        </w:tabs>
        <w:ind w:left="2784" w:hanging="360"/>
      </w:pPr>
      <w:rPr>
        <w:rFonts w:ascii="Calibri Light" w:hAnsi="Calibri Light" w:hint="default"/>
      </w:rPr>
    </w:lvl>
    <w:lvl w:ilvl="3" w:tplc="FFFFFFFF" w:tentative="1">
      <w:start w:val="1"/>
      <w:numFmt w:val="bullet"/>
      <w:lvlText w:val=""/>
      <w:lvlJc w:val="left"/>
      <w:pPr>
        <w:tabs>
          <w:tab w:val="num" w:pos="3504"/>
        </w:tabs>
        <w:ind w:left="3504" w:hanging="360"/>
      </w:pPr>
      <w:rPr>
        <w:rFonts w:ascii="Tw Cen MT Condensed Extra Bold" w:hAnsi="Tw Cen MT Condensed Extra Bold" w:hint="default"/>
      </w:rPr>
    </w:lvl>
    <w:lvl w:ilvl="4" w:tplc="FFFFFFFF" w:tentative="1">
      <w:start w:val="1"/>
      <w:numFmt w:val="bullet"/>
      <w:lvlText w:val="o"/>
      <w:lvlJc w:val="left"/>
      <w:pPr>
        <w:tabs>
          <w:tab w:val="num" w:pos="4224"/>
        </w:tabs>
        <w:ind w:left="4224" w:hanging="360"/>
      </w:pPr>
      <w:rPr>
        <w:rFonts w:ascii="Calibri Light" w:hAnsi="Calibri Light" w:hint="default"/>
      </w:rPr>
    </w:lvl>
    <w:lvl w:ilvl="5" w:tplc="FFFFFFFF" w:tentative="1">
      <w:start w:val="1"/>
      <w:numFmt w:val="bullet"/>
      <w:lvlText w:val=""/>
      <w:lvlJc w:val="left"/>
      <w:pPr>
        <w:tabs>
          <w:tab w:val="num" w:pos="4944"/>
        </w:tabs>
        <w:ind w:left="4944" w:hanging="360"/>
      </w:pPr>
      <w:rPr>
        <w:rFonts w:ascii="Calibri Light" w:hAnsi="Calibri Light" w:hint="default"/>
      </w:rPr>
    </w:lvl>
    <w:lvl w:ilvl="6" w:tplc="FFFFFFFF" w:tentative="1">
      <w:start w:val="1"/>
      <w:numFmt w:val="bullet"/>
      <w:lvlText w:val=""/>
      <w:lvlJc w:val="left"/>
      <w:pPr>
        <w:tabs>
          <w:tab w:val="num" w:pos="5664"/>
        </w:tabs>
        <w:ind w:left="5664" w:hanging="360"/>
      </w:pPr>
      <w:rPr>
        <w:rFonts w:ascii="Tw Cen MT Condensed Extra Bold" w:hAnsi="Tw Cen MT Condensed Extra Bold" w:hint="default"/>
      </w:rPr>
    </w:lvl>
    <w:lvl w:ilvl="7" w:tplc="FFFFFFFF" w:tentative="1">
      <w:start w:val="1"/>
      <w:numFmt w:val="bullet"/>
      <w:lvlText w:val="o"/>
      <w:lvlJc w:val="left"/>
      <w:pPr>
        <w:tabs>
          <w:tab w:val="num" w:pos="6384"/>
        </w:tabs>
        <w:ind w:left="6384" w:hanging="360"/>
      </w:pPr>
      <w:rPr>
        <w:rFonts w:ascii="Calibri Light" w:hAnsi="Calibri Light" w:hint="default"/>
      </w:rPr>
    </w:lvl>
    <w:lvl w:ilvl="8" w:tplc="FFFFFFFF" w:tentative="1">
      <w:start w:val="1"/>
      <w:numFmt w:val="bullet"/>
      <w:lvlText w:val=""/>
      <w:lvlJc w:val="left"/>
      <w:pPr>
        <w:tabs>
          <w:tab w:val="num" w:pos="7104"/>
        </w:tabs>
        <w:ind w:left="7104" w:hanging="360"/>
      </w:pPr>
      <w:rPr>
        <w:rFonts w:ascii="Calibri Light" w:hAnsi="Calibri Light" w:hint="default"/>
      </w:rPr>
    </w:lvl>
  </w:abstractNum>
  <w:abstractNum w:abstractNumId="10" w15:restartNumberingAfterBreak="0">
    <w:nsid w:val="7E781A54"/>
    <w:multiLevelType w:val="multilevel"/>
    <w:tmpl w:val="9A80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1"/>
  </w:num>
  <w:num w:numId="4">
    <w:abstractNumId w:val="0"/>
    <w:lvlOverride w:ilvl="0">
      <w:lvl w:ilvl="0">
        <w:numFmt w:val="bullet"/>
        <w:lvlText w:val=""/>
        <w:legacy w:legacy="1" w:legacySpace="0" w:legacyIndent="360"/>
        <w:lvlJc w:val="left"/>
        <w:pPr>
          <w:ind w:left="700" w:hanging="360"/>
        </w:pPr>
        <w:rPr>
          <w:rFonts w:ascii="Symbol" w:hAnsi="Symbol" w:hint="default"/>
        </w:rPr>
      </w:lvl>
    </w:lvlOverride>
  </w:num>
  <w:num w:numId="5">
    <w:abstractNumId w:val="5"/>
  </w:num>
  <w:num w:numId="6">
    <w:abstractNumId w:val="2"/>
  </w:num>
  <w:num w:numId="7">
    <w:abstractNumId w:val="8"/>
  </w:num>
  <w:num w:numId="8">
    <w:abstractNumId w:val="6"/>
  </w:num>
  <w:num w:numId="9">
    <w:abstractNumId w:val="10"/>
  </w:num>
  <w:num w:numId="10">
    <w:abstractNumId w:val="3"/>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4A6D"/>
    <w:rsid w:val="000005BD"/>
    <w:rsid w:val="0000078D"/>
    <w:rsid w:val="00001174"/>
    <w:rsid w:val="0000168F"/>
    <w:rsid w:val="00001D98"/>
    <w:rsid w:val="00002619"/>
    <w:rsid w:val="00002EEB"/>
    <w:rsid w:val="00003CF4"/>
    <w:rsid w:val="000040CA"/>
    <w:rsid w:val="000049FD"/>
    <w:rsid w:val="00004C35"/>
    <w:rsid w:val="0000545A"/>
    <w:rsid w:val="000054A4"/>
    <w:rsid w:val="00005712"/>
    <w:rsid w:val="000059FC"/>
    <w:rsid w:val="00006162"/>
    <w:rsid w:val="000066FD"/>
    <w:rsid w:val="0000693A"/>
    <w:rsid w:val="00006AEC"/>
    <w:rsid w:val="00006B7D"/>
    <w:rsid w:val="00007DC8"/>
    <w:rsid w:val="00010047"/>
    <w:rsid w:val="000101A4"/>
    <w:rsid w:val="000106E9"/>
    <w:rsid w:val="00010700"/>
    <w:rsid w:val="000116EF"/>
    <w:rsid w:val="000125BA"/>
    <w:rsid w:val="000126EB"/>
    <w:rsid w:val="000127DC"/>
    <w:rsid w:val="00015005"/>
    <w:rsid w:val="00015DC9"/>
    <w:rsid w:val="00015EE6"/>
    <w:rsid w:val="00016265"/>
    <w:rsid w:val="00016BF7"/>
    <w:rsid w:val="00017A6E"/>
    <w:rsid w:val="0002023C"/>
    <w:rsid w:val="000204E8"/>
    <w:rsid w:val="00020C35"/>
    <w:rsid w:val="000219E6"/>
    <w:rsid w:val="00021B65"/>
    <w:rsid w:val="000222D3"/>
    <w:rsid w:val="000222FE"/>
    <w:rsid w:val="00022718"/>
    <w:rsid w:val="00022C6F"/>
    <w:rsid w:val="00022C97"/>
    <w:rsid w:val="00022DC6"/>
    <w:rsid w:val="0002436A"/>
    <w:rsid w:val="000244D3"/>
    <w:rsid w:val="00024A79"/>
    <w:rsid w:val="000251E4"/>
    <w:rsid w:val="00025BEA"/>
    <w:rsid w:val="000262B9"/>
    <w:rsid w:val="00026604"/>
    <w:rsid w:val="00027F8F"/>
    <w:rsid w:val="000312F0"/>
    <w:rsid w:val="00031424"/>
    <w:rsid w:val="000315F0"/>
    <w:rsid w:val="0003164F"/>
    <w:rsid w:val="00031A3F"/>
    <w:rsid w:val="00031A58"/>
    <w:rsid w:val="00031E23"/>
    <w:rsid w:val="00031EAB"/>
    <w:rsid w:val="00031F52"/>
    <w:rsid w:val="00032D85"/>
    <w:rsid w:val="000356B9"/>
    <w:rsid w:val="000364A2"/>
    <w:rsid w:val="00036FBB"/>
    <w:rsid w:val="000374AC"/>
    <w:rsid w:val="00042154"/>
    <w:rsid w:val="0004267D"/>
    <w:rsid w:val="0004371E"/>
    <w:rsid w:val="0004584B"/>
    <w:rsid w:val="0004728A"/>
    <w:rsid w:val="000477C7"/>
    <w:rsid w:val="00047FC9"/>
    <w:rsid w:val="00050877"/>
    <w:rsid w:val="00050902"/>
    <w:rsid w:val="000516C7"/>
    <w:rsid w:val="000519E0"/>
    <w:rsid w:val="00052379"/>
    <w:rsid w:val="00052766"/>
    <w:rsid w:val="00053392"/>
    <w:rsid w:val="000534CE"/>
    <w:rsid w:val="000534E0"/>
    <w:rsid w:val="00053D41"/>
    <w:rsid w:val="00054469"/>
    <w:rsid w:val="0005466F"/>
    <w:rsid w:val="00054BBA"/>
    <w:rsid w:val="00056350"/>
    <w:rsid w:val="00056ECD"/>
    <w:rsid w:val="00057211"/>
    <w:rsid w:val="00057E13"/>
    <w:rsid w:val="000606D3"/>
    <w:rsid w:val="000610AF"/>
    <w:rsid w:val="0006140F"/>
    <w:rsid w:val="000616DB"/>
    <w:rsid w:val="00062115"/>
    <w:rsid w:val="00062724"/>
    <w:rsid w:val="00062DD3"/>
    <w:rsid w:val="00062EB1"/>
    <w:rsid w:val="00062F9B"/>
    <w:rsid w:val="00063119"/>
    <w:rsid w:val="000631B0"/>
    <w:rsid w:val="00063637"/>
    <w:rsid w:val="00064045"/>
    <w:rsid w:val="000643EE"/>
    <w:rsid w:val="00064D5F"/>
    <w:rsid w:val="00064E74"/>
    <w:rsid w:val="00066C2A"/>
    <w:rsid w:val="0006726E"/>
    <w:rsid w:val="0006788C"/>
    <w:rsid w:val="0007074D"/>
    <w:rsid w:val="00070A03"/>
    <w:rsid w:val="000712CD"/>
    <w:rsid w:val="000723A1"/>
    <w:rsid w:val="000730AF"/>
    <w:rsid w:val="0007394F"/>
    <w:rsid w:val="00073DEC"/>
    <w:rsid w:val="000747EF"/>
    <w:rsid w:val="0007486E"/>
    <w:rsid w:val="00074D6C"/>
    <w:rsid w:val="00074FB1"/>
    <w:rsid w:val="00075501"/>
    <w:rsid w:val="00075684"/>
    <w:rsid w:val="00075799"/>
    <w:rsid w:val="000757E2"/>
    <w:rsid w:val="00075DFA"/>
    <w:rsid w:val="0007638D"/>
    <w:rsid w:val="000766BF"/>
    <w:rsid w:val="00076984"/>
    <w:rsid w:val="000779CA"/>
    <w:rsid w:val="00080BC7"/>
    <w:rsid w:val="00080C07"/>
    <w:rsid w:val="00080C86"/>
    <w:rsid w:val="00080FCA"/>
    <w:rsid w:val="00083FE8"/>
    <w:rsid w:val="00084230"/>
    <w:rsid w:val="000844BE"/>
    <w:rsid w:val="0008459D"/>
    <w:rsid w:val="00084774"/>
    <w:rsid w:val="00084923"/>
    <w:rsid w:val="000853D5"/>
    <w:rsid w:val="00085885"/>
    <w:rsid w:val="000862EE"/>
    <w:rsid w:val="00086424"/>
    <w:rsid w:val="00086A59"/>
    <w:rsid w:val="00086CEF"/>
    <w:rsid w:val="00087440"/>
    <w:rsid w:val="000876FB"/>
    <w:rsid w:val="00090647"/>
    <w:rsid w:val="00090B8E"/>
    <w:rsid w:val="000919AF"/>
    <w:rsid w:val="00091F62"/>
    <w:rsid w:val="00092FD8"/>
    <w:rsid w:val="00096655"/>
    <w:rsid w:val="00097A10"/>
    <w:rsid w:val="000A1232"/>
    <w:rsid w:val="000A1CE3"/>
    <w:rsid w:val="000A1ED5"/>
    <w:rsid w:val="000A3965"/>
    <w:rsid w:val="000A39F0"/>
    <w:rsid w:val="000A4305"/>
    <w:rsid w:val="000A47FF"/>
    <w:rsid w:val="000A53FB"/>
    <w:rsid w:val="000A5D1F"/>
    <w:rsid w:val="000A5F1A"/>
    <w:rsid w:val="000A6A27"/>
    <w:rsid w:val="000B0293"/>
    <w:rsid w:val="000B1308"/>
    <w:rsid w:val="000B1582"/>
    <w:rsid w:val="000B189E"/>
    <w:rsid w:val="000B216D"/>
    <w:rsid w:val="000B2B7B"/>
    <w:rsid w:val="000B2DFB"/>
    <w:rsid w:val="000B2EEC"/>
    <w:rsid w:val="000B31D5"/>
    <w:rsid w:val="000B3B03"/>
    <w:rsid w:val="000B5008"/>
    <w:rsid w:val="000B6F68"/>
    <w:rsid w:val="000B7449"/>
    <w:rsid w:val="000B7E99"/>
    <w:rsid w:val="000C04EC"/>
    <w:rsid w:val="000C0C56"/>
    <w:rsid w:val="000C1168"/>
    <w:rsid w:val="000C1C6C"/>
    <w:rsid w:val="000C32E3"/>
    <w:rsid w:val="000C32FA"/>
    <w:rsid w:val="000C3798"/>
    <w:rsid w:val="000C3C00"/>
    <w:rsid w:val="000C430A"/>
    <w:rsid w:val="000C490B"/>
    <w:rsid w:val="000C4B67"/>
    <w:rsid w:val="000C599E"/>
    <w:rsid w:val="000C5B37"/>
    <w:rsid w:val="000C6020"/>
    <w:rsid w:val="000C7320"/>
    <w:rsid w:val="000D0747"/>
    <w:rsid w:val="000D0A2F"/>
    <w:rsid w:val="000D10C9"/>
    <w:rsid w:val="000D1814"/>
    <w:rsid w:val="000D1C77"/>
    <w:rsid w:val="000D1EB8"/>
    <w:rsid w:val="000D3504"/>
    <w:rsid w:val="000D3F0A"/>
    <w:rsid w:val="000D4064"/>
    <w:rsid w:val="000D556E"/>
    <w:rsid w:val="000D5776"/>
    <w:rsid w:val="000D5A51"/>
    <w:rsid w:val="000E1F74"/>
    <w:rsid w:val="000E2019"/>
    <w:rsid w:val="000E272B"/>
    <w:rsid w:val="000E5465"/>
    <w:rsid w:val="000E651E"/>
    <w:rsid w:val="000E72A4"/>
    <w:rsid w:val="000E73C9"/>
    <w:rsid w:val="000E74E4"/>
    <w:rsid w:val="000F09D4"/>
    <w:rsid w:val="000F16D5"/>
    <w:rsid w:val="000F1A8F"/>
    <w:rsid w:val="000F318B"/>
    <w:rsid w:val="000F520D"/>
    <w:rsid w:val="000F645F"/>
    <w:rsid w:val="000F692B"/>
    <w:rsid w:val="000F70C0"/>
    <w:rsid w:val="000F77DB"/>
    <w:rsid w:val="000F7AEF"/>
    <w:rsid w:val="0010012D"/>
    <w:rsid w:val="001007DB"/>
    <w:rsid w:val="0010083E"/>
    <w:rsid w:val="00100A2E"/>
    <w:rsid w:val="00101201"/>
    <w:rsid w:val="00101D8D"/>
    <w:rsid w:val="00101DDB"/>
    <w:rsid w:val="001028BB"/>
    <w:rsid w:val="00103348"/>
    <w:rsid w:val="00103565"/>
    <w:rsid w:val="0010358C"/>
    <w:rsid w:val="00104162"/>
    <w:rsid w:val="00104236"/>
    <w:rsid w:val="0010518B"/>
    <w:rsid w:val="00105DEE"/>
    <w:rsid w:val="00105E76"/>
    <w:rsid w:val="001060A6"/>
    <w:rsid w:val="00106A40"/>
    <w:rsid w:val="00107630"/>
    <w:rsid w:val="00110A75"/>
    <w:rsid w:val="00111191"/>
    <w:rsid w:val="0011132F"/>
    <w:rsid w:val="001118D9"/>
    <w:rsid w:val="00111968"/>
    <w:rsid w:val="0011283C"/>
    <w:rsid w:val="001130B4"/>
    <w:rsid w:val="00113877"/>
    <w:rsid w:val="00114EB1"/>
    <w:rsid w:val="0011505D"/>
    <w:rsid w:val="001153FB"/>
    <w:rsid w:val="00116634"/>
    <w:rsid w:val="00116B32"/>
    <w:rsid w:val="00116C61"/>
    <w:rsid w:val="001178DF"/>
    <w:rsid w:val="00117942"/>
    <w:rsid w:val="00117FB1"/>
    <w:rsid w:val="00121AC0"/>
    <w:rsid w:val="00121BDB"/>
    <w:rsid w:val="00121E71"/>
    <w:rsid w:val="001220ED"/>
    <w:rsid w:val="0012250D"/>
    <w:rsid w:val="0012254A"/>
    <w:rsid w:val="001225E4"/>
    <w:rsid w:val="001228C4"/>
    <w:rsid w:val="001234A8"/>
    <w:rsid w:val="001234F6"/>
    <w:rsid w:val="00124029"/>
    <w:rsid w:val="0012487B"/>
    <w:rsid w:val="001325F3"/>
    <w:rsid w:val="00132ACC"/>
    <w:rsid w:val="00132C8E"/>
    <w:rsid w:val="00134615"/>
    <w:rsid w:val="00134628"/>
    <w:rsid w:val="0013470C"/>
    <w:rsid w:val="001352A5"/>
    <w:rsid w:val="00135865"/>
    <w:rsid w:val="001367F8"/>
    <w:rsid w:val="00136D36"/>
    <w:rsid w:val="001371C2"/>
    <w:rsid w:val="0013784B"/>
    <w:rsid w:val="001378B0"/>
    <w:rsid w:val="00140827"/>
    <w:rsid w:val="00141B90"/>
    <w:rsid w:val="00142776"/>
    <w:rsid w:val="00142FBC"/>
    <w:rsid w:val="00144CD7"/>
    <w:rsid w:val="001452F0"/>
    <w:rsid w:val="001453F9"/>
    <w:rsid w:val="00145FF0"/>
    <w:rsid w:val="00146E83"/>
    <w:rsid w:val="001472B7"/>
    <w:rsid w:val="00147726"/>
    <w:rsid w:val="00151A5B"/>
    <w:rsid w:val="00152892"/>
    <w:rsid w:val="00152979"/>
    <w:rsid w:val="001538A6"/>
    <w:rsid w:val="0015390D"/>
    <w:rsid w:val="00153980"/>
    <w:rsid w:val="001541F9"/>
    <w:rsid w:val="00154231"/>
    <w:rsid w:val="001545C6"/>
    <w:rsid w:val="001546D4"/>
    <w:rsid w:val="00154852"/>
    <w:rsid w:val="00155086"/>
    <w:rsid w:val="00156A23"/>
    <w:rsid w:val="00156F7F"/>
    <w:rsid w:val="00157BF5"/>
    <w:rsid w:val="00160467"/>
    <w:rsid w:val="001616F8"/>
    <w:rsid w:val="001623E6"/>
    <w:rsid w:val="00162AF5"/>
    <w:rsid w:val="0016326A"/>
    <w:rsid w:val="00163409"/>
    <w:rsid w:val="001637F0"/>
    <w:rsid w:val="00163C0C"/>
    <w:rsid w:val="0016451B"/>
    <w:rsid w:val="00164918"/>
    <w:rsid w:val="00164966"/>
    <w:rsid w:val="00165837"/>
    <w:rsid w:val="00166216"/>
    <w:rsid w:val="00166236"/>
    <w:rsid w:val="00166C8F"/>
    <w:rsid w:val="001670BB"/>
    <w:rsid w:val="0017003D"/>
    <w:rsid w:val="001702C7"/>
    <w:rsid w:val="00170F0D"/>
    <w:rsid w:val="00171A97"/>
    <w:rsid w:val="001721B2"/>
    <w:rsid w:val="0017349F"/>
    <w:rsid w:val="0017482D"/>
    <w:rsid w:val="0017512A"/>
    <w:rsid w:val="00175597"/>
    <w:rsid w:val="00175B70"/>
    <w:rsid w:val="00176CA7"/>
    <w:rsid w:val="00176DF0"/>
    <w:rsid w:val="001778C0"/>
    <w:rsid w:val="00177B61"/>
    <w:rsid w:val="001804DF"/>
    <w:rsid w:val="00182538"/>
    <w:rsid w:val="00183023"/>
    <w:rsid w:val="00183941"/>
    <w:rsid w:val="00183A8B"/>
    <w:rsid w:val="00183C73"/>
    <w:rsid w:val="001848C3"/>
    <w:rsid w:val="0018626D"/>
    <w:rsid w:val="0018646A"/>
    <w:rsid w:val="00186C64"/>
    <w:rsid w:val="0018775B"/>
    <w:rsid w:val="001877F4"/>
    <w:rsid w:val="00190565"/>
    <w:rsid w:val="0019088B"/>
    <w:rsid w:val="00190CAE"/>
    <w:rsid w:val="00191E34"/>
    <w:rsid w:val="00192930"/>
    <w:rsid w:val="00192E3E"/>
    <w:rsid w:val="00193723"/>
    <w:rsid w:val="001938DF"/>
    <w:rsid w:val="00193E9A"/>
    <w:rsid w:val="001946F5"/>
    <w:rsid w:val="001949DB"/>
    <w:rsid w:val="001952B6"/>
    <w:rsid w:val="0019674D"/>
    <w:rsid w:val="0019721C"/>
    <w:rsid w:val="00197AF5"/>
    <w:rsid w:val="001A022A"/>
    <w:rsid w:val="001A04CD"/>
    <w:rsid w:val="001A082A"/>
    <w:rsid w:val="001A0C37"/>
    <w:rsid w:val="001A1096"/>
    <w:rsid w:val="001A1AA5"/>
    <w:rsid w:val="001A245D"/>
    <w:rsid w:val="001A2B9B"/>
    <w:rsid w:val="001A31CA"/>
    <w:rsid w:val="001A3923"/>
    <w:rsid w:val="001A4F2A"/>
    <w:rsid w:val="001A56AD"/>
    <w:rsid w:val="001A5C61"/>
    <w:rsid w:val="001A637F"/>
    <w:rsid w:val="001A6A37"/>
    <w:rsid w:val="001A6EB3"/>
    <w:rsid w:val="001B07A4"/>
    <w:rsid w:val="001B0C27"/>
    <w:rsid w:val="001B0CD0"/>
    <w:rsid w:val="001B1B89"/>
    <w:rsid w:val="001B25D6"/>
    <w:rsid w:val="001B2965"/>
    <w:rsid w:val="001B40D8"/>
    <w:rsid w:val="001B4C64"/>
    <w:rsid w:val="001B5272"/>
    <w:rsid w:val="001B52A9"/>
    <w:rsid w:val="001B52C2"/>
    <w:rsid w:val="001B682E"/>
    <w:rsid w:val="001B6C63"/>
    <w:rsid w:val="001C1075"/>
    <w:rsid w:val="001C1127"/>
    <w:rsid w:val="001C1E16"/>
    <w:rsid w:val="001C23B9"/>
    <w:rsid w:val="001C2876"/>
    <w:rsid w:val="001C29A7"/>
    <w:rsid w:val="001C2FA8"/>
    <w:rsid w:val="001C320B"/>
    <w:rsid w:val="001C37C7"/>
    <w:rsid w:val="001C3D29"/>
    <w:rsid w:val="001C4591"/>
    <w:rsid w:val="001C4961"/>
    <w:rsid w:val="001C4D4B"/>
    <w:rsid w:val="001C53AD"/>
    <w:rsid w:val="001C548C"/>
    <w:rsid w:val="001C5793"/>
    <w:rsid w:val="001C58F9"/>
    <w:rsid w:val="001C5AED"/>
    <w:rsid w:val="001C6D2D"/>
    <w:rsid w:val="001D0BB4"/>
    <w:rsid w:val="001D1A4C"/>
    <w:rsid w:val="001D2B3B"/>
    <w:rsid w:val="001D40CF"/>
    <w:rsid w:val="001D41DC"/>
    <w:rsid w:val="001D4BEE"/>
    <w:rsid w:val="001D795C"/>
    <w:rsid w:val="001D79A0"/>
    <w:rsid w:val="001E0943"/>
    <w:rsid w:val="001E126F"/>
    <w:rsid w:val="001E1709"/>
    <w:rsid w:val="001E2290"/>
    <w:rsid w:val="001E384D"/>
    <w:rsid w:val="001E3C49"/>
    <w:rsid w:val="001E3CF4"/>
    <w:rsid w:val="001E577C"/>
    <w:rsid w:val="001E5841"/>
    <w:rsid w:val="001E5BA5"/>
    <w:rsid w:val="001E5C45"/>
    <w:rsid w:val="001E609B"/>
    <w:rsid w:val="001E6FA6"/>
    <w:rsid w:val="001F0311"/>
    <w:rsid w:val="001F0CB8"/>
    <w:rsid w:val="001F0DE0"/>
    <w:rsid w:val="001F16B7"/>
    <w:rsid w:val="001F1A0E"/>
    <w:rsid w:val="001F2997"/>
    <w:rsid w:val="001F4B4A"/>
    <w:rsid w:val="001F5664"/>
    <w:rsid w:val="001F6553"/>
    <w:rsid w:val="001F76EF"/>
    <w:rsid w:val="001F7E05"/>
    <w:rsid w:val="0020085E"/>
    <w:rsid w:val="00200942"/>
    <w:rsid w:val="00201501"/>
    <w:rsid w:val="00202953"/>
    <w:rsid w:val="00203270"/>
    <w:rsid w:val="002035FF"/>
    <w:rsid w:val="00203C9E"/>
    <w:rsid w:val="00203E14"/>
    <w:rsid w:val="00204633"/>
    <w:rsid w:val="00204ABA"/>
    <w:rsid w:val="00206199"/>
    <w:rsid w:val="00207B0E"/>
    <w:rsid w:val="00207CC2"/>
    <w:rsid w:val="00211946"/>
    <w:rsid w:val="00212AB8"/>
    <w:rsid w:val="00213976"/>
    <w:rsid w:val="00213A19"/>
    <w:rsid w:val="00213ED9"/>
    <w:rsid w:val="00214836"/>
    <w:rsid w:val="00216409"/>
    <w:rsid w:val="00217953"/>
    <w:rsid w:val="0022120D"/>
    <w:rsid w:val="0022192B"/>
    <w:rsid w:val="00221E28"/>
    <w:rsid w:val="0022216A"/>
    <w:rsid w:val="002221DA"/>
    <w:rsid w:val="00222B14"/>
    <w:rsid w:val="00223618"/>
    <w:rsid w:val="00223693"/>
    <w:rsid w:val="002238E1"/>
    <w:rsid w:val="00223D20"/>
    <w:rsid w:val="0022416F"/>
    <w:rsid w:val="0022490D"/>
    <w:rsid w:val="00224DE9"/>
    <w:rsid w:val="00224E3A"/>
    <w:rsid w:val="00225312"/>
    <w:rsid w:val="00225369"/>
    <w:rsid w:val="00225A0F"/>
    <w:rsid w:val="00225B55"/>
    <w:rsid w:val="002273B8"/>
    <w:rsid w:val="002275B7"/>
    <w:rsid w:val="00227A04"/>
    <w:rsid w:val="00227CA2"/>
    <w:rsid w:val="00227D0B"/>
    <w:rsid w:val="00227DF2"/>
    <w:rsid w:val="00230C8A"/>
    <w:rsid w:val="00231BA0"/>
    <w:rsid w:val="002321D3"/>
    <w:rsid w:val="002331F9"/>
    <w:rsid w:val="00233D5B"/>
    <w:rsid w:val="00234D25"/>
    <w:rsid w:val="00235520"/>
    <w:rsid w:val="00235EC0"/>
    <w:rsid w:val="002361B5"/>
    <w:rsid w:val="00236B22"/>
    <w:rsid w:val="00236B7B"/>
    <w:rsid w:val="00236EC4"/>
    <w:rsid w:val="002377D0"/>
    <w:rsid w:val="00241A57"/>
    <w:rsid w:val="00241DF8"/>
    <w:rsid w:val="0024204C"/>
    <w:rsid w:val="002424A3"/>
    <w:rsid w:val="0024253D"/>
    <w:rsid w:val="00242D64"/>
    <w:rsid w:val="0024340C"/>
    <w:rsid w:val="0024344C"/>
    <w:rsid w:val="002439A3"/>
    <w:rsid w:val="00244E88"/>
    <w:rsid w:val="00245178"/>
    <w:rsid w:val="00246351"/>
    <w:rsid w:val="00247AD7"/>
    <w:rsid w:val="002500F8"/>
    <w:rsid w:val="002507CF"/>
    <w:rsid w:val="00250979"/>
    <w:rsid w:val="00250A41"/>
    <w:rsid w:val="00250FA3"/>
    <w:rsid w:val="00251330"/>
    <w:rsid w:val="00251B93"/>
    <w:rsid w:val="00251D20"/>
    <w:rsid w:val="00251E1A"/>
    <w:rsid w:val="0025237E"/>
    <w:rsid w:val="002530B1"/>
    <w:rsid w:val="002533B7"/>
    <w:rsid w:val="002533C3"/>
    <w:rsid w:val="00253F2B"/>
    <w:rsid w:val="0025452E"/>
    <w:rsid w:val="002545F5"/>
    <w:rsid w:val="00254962"/>
    <w:rsid w:val="00254967"/>
    <w:rsid w:val="00254BC8"/>
    <w:rsid w:val="00254E50"/>
    <w:rsid w:val="002550F3"/>
    <w:rsid w:val="002552F0"/>
    <w:rsid w:val="0025551C"/>
    <w:rsid w:val="00256B50"/>
    <w:rsid w:val="0025746E"/>
    <w:rsid w:val="0025758D"/>
    <w:rsid w:val="0026046B"/>
    <w:rsid w:val="002618BB"/>
    <w:rsid w:val="00261B84"/>
    <w:rsid w:val="00261BC9"/>
    <w:rsid w:val="00262A06"/>
    <w:rsid w:val="00262EA3"/>
    <w:rsid w:val="0026337F"/>
    <w:rsid w:val="0026379F"/>
    <w:rsid w:val="002637DF"/>
    <w:rsid w:val="002648C9"/>
    <w:rsid w:val="002657FC"/>
    <w:rsid w:val="002660B6"/>
    <w:rsid w:val="002669F4"/>
    <w:rsid w:val="00267C23"/>
    <w:rsid w:val="00267DFF"/>
    <w:rsid w:val="00267EB7"/>
    <w:rsid w:val="00270339"/>
    <w:rsid w:val="00270457"/>
    <w:rsid w:val="0027166B"/>
    <w:rsid w:val="00271B70"/>
    <w:rsid w:val="00271BAE"/>
    <w:rsid w:val="00271C27"/>
    <w:rsid w:val="002720B6"/>
    <w:rsid w:val="00272D08"/>
    <w:rsid w:val="00273423"/>
    <w:rsid w:val="002734BF"/>
    <w:rsid w:val="002737AA"/>
    <w:rsid w:val="002739A0"/>
    <w:rsid w:val="00274729"/>
    <w:rsid w:val="0027500C"/>
    <w:rsid w:val="00277418"/>
    <w:rsid w:val="00277EEE"/>
    <w:rsid w:val="0028094D"/>
    <w:rsid w:val="00281D48"/>
    <w:rsid w:val="00282BA7"/>
    <w:rsid w:val="00282C00"/>
    <w:rsid w:val="0028300C"/>
    <w:rsid w:val="0028480B"/>
    <w:rsid w:val="002859C2"/>
    <w:rsid w:val="00285E13"/>
    <w:rsid w:val="00286174"/>
    <w:rsid w:val="002868FE"/>
    <w:rsid w:val="00287913"/>
    <w:rsid w:val="002879A7"/>
    <w:rsid w:val="00287AE6"/>
    <w:rsid w:val="002902BD"/>
    <w:rsid w:val="0029054C"/>
    <w:rsid w:val="0029076B"/>
    <w:rsid w:val="00290B53"/>
    <w:rsid w:val="00290E20"/>
    <w:rsid w:val="002912C0"/>
    <w:rsid w:val="0029151B"/>
    <w:rsid w:val="002915B5"/>
    <w:rsid w:val="00292B1D"/>
    <w:rsid w:val="00293ED2"/>
    <w:rsid w:val="00294D3E"/>
    <w:rsid w:val="00297F06"/>
    <w:rsid w:val="002A034A"/>
    <w:rsid w:val="002A0957"/>
    <w:rsid w:val="002A1625"/>
    <w:rsid w:val="002A2608"/>
    <w:rsid w:val="002A265D"/>
    <w:rsid w:val="002A4837"/>
    <w:rsid w:val="002A4FE0"/>
    <w:rsid w:val="002A5E40"/>
    <w:rsid w:val="002A5F40"/>
    <w:rsid w:val="002A66D1"/>
    <w:rsid w:val="002A6E03"/>
    <w:rsid w:val="002B017B"/>
    <w:rsid w:val="002B06E3"/>
    <w:rsid w:val="002B192E"/>
    <w:rsid w:val="002B1DD3"/>
    <w:rsid w:val="002B2EC0"/>
    <w:rsid w:val="002B3D15"/>
    <w:rsid w:val="002B4B78"/>
    <w:rsid w:val="002B4D55"/>
    <w:rsid w:val="002B4DE6"/>
    <w:rsid w:val="002B58D7"/>
    <w:rsid w:val="002B644A"/>
    <w:rsid w:val="002B653A"/>
    <w:rsid w:val="002B65EA"/>
    <w:rsid w:val="002B6F1C"/>
    <w:rsid w:val="002C04BF"/>
    <w:rsid w:val="002C0D6A"/>
    <w:rsid w:val="002C1975"/>
    <w:rsid w:val="002C2092"/>
    <w:rsid w:val="002C2494"/>
    <w:rsid w:val="002C2E57"/>
    <w:rsid w:val="002C2FCE"/>
    <w:rsid w:val="002C316F"/>
    <w:rsid w:val="002C3371"/>
    <w:rsid w:val="002C6347"/>
    <w:rsid w:val="002C6DED"/>
    <w:rsid w:val="002C6E37"/>
    <w:rsid w:val="002C7387"/>
    <w:rsid w:val="002D005B"/>
    <w:rsid w:val="002D0212"/>
    <w:rsid w:val="002D022F"/>
    <w:rsid w:val="002D0780"/>
    <w:rsid w:val="002D0CD0"/>
    <w:rsid w:val="002D1265"/>
    <w:rsid w:val="002D1853"/>
    <w:rsid w:val="002D18DA"/>
    <w:rsid w:val="002D1BA6"/>
    <w:rsid w:val="002D1E7B"/>
    <w:rsid w:val="002D336F"/>
    <w:rsid w:val="002D48D7"/>
    <w:rsid w:val="002D5BB4"/>
    <w:rsid w:val="002D6D6A"/>
    <w:rsid w:val="002D70E0"/>
    <w:rsid w:val="002D7B2B"/>
    <w:rsid w:val="002D7EED"/>
    <w:rsid w:val="002E055B"/>
    <w:rsid w:val="002E1007"/>
    <w:rsid w:val="002E15BC"/>
    <w:rsid w:val="002E1717"/>
    <w:rsid w:val="002E22A4"/>
    <w:rsid w:val="002E23D6"/>
    <w:rsid w:val="002E2C3C"/>
    <w:rsid w:val="002E3082"/>
    <w:rsid w:val="002E3088"/>
    <w:rsid w:val="002E36E3"/>
    <w:rsid w:val="002E3C8D"/>
    <w:rsid w:val="002E3D3C"/>
    <w:rsid w:val="002E4182"/>
    <w:rsid w:val="002E4DD4"/>
    <w:rsid w:val="002E4E32"/>
    <w:rsid w:val="002E4FAD"/>
    <w:rsid w:val="002E5111"/>
    <w:rsid w:val="002E5370"/>
    <w:rsid w:val="002E5391"/>
    <w:rsid w:val="002E7958"/>
    <w:rsid w:val="002E7BCC"/>
    <w:rsid w:val="002E7CBF"/>
    <w:rsid w:val="002F011E"/>
    <w:rsid w:val="002F2532"/>
    <w:rsid w:val="002F321F"/>
    <w:rsid w:val="002F35D8"/>
    <w:rsid w:val="002F387A"/>
    <w:rsid w:val="002F38F6"/>
    <w:rsid w:val="002F4225"/>
    <w:rsid w:val="002F4575"/>
    <w:rsid w:val="002F51AC"/>
    <w:rsid w:val="002F5C11"/>
    <w:rsid w:val="002F5CF6"/>
    <w:rsid w:val="002F69B6"/>
    <w:rsid w:val="002F6AAC"/>
    <w:rsid w:val="002F7863"/>
    <w:rsid w:val="002F7E9B"/>
    <w:rsid w:val="00300548"/>
    <w:rsid w:val="003005DA"/>
    <w:rsid w:val="003006F9"/>
    <w:rsid w:val="00300A33"/>
    <w:rsid w:val="003016F9"/>
    <w:rsid w:val="003017F9"/>
    <w:rsid w:val="00302720"/>
    <w:rsid w:val="00302F3D"/>
    <w:rsid w:val="0030368F"/>
    <w:rsid w:val="003039DA"/>
    <w:rsid w:val="00305410"/>
    <w:rsid w:val="00305559"/>
    <w:rsid w:val="003059AF"/>
    <w:rsid w:val="00305E2D"/>
    <w:rsid w:val="00307193"/>
    <w:rsid w:val="00307652"/>
    <w:rsid w:val="00307E9D"/>
    <w:rsid w:val="00310EAF"/>
    <w:rsid w:val="00311020"/>
    <w:rsid w:val="0031108E"/>
    <w:rsid w:val="0031113A"/>
    <w:rsid w:val="0031114A"/>
    <w:rsid w:val="0031192D"/>
    <w:rsid w:val="00311EA6"/>
    <w:rsid w:val="00311F39"/>
    <w:rsid w:val="00312B78"/>
    <w:rsid w:val="003143CF"/>
    <w:rsid w:val="00314D0B"/>
    <w:rsid w:val="00314DEF"/>
    <w:rsid w:val="00314E93"/>
    <w:rsid w:val="00315339"/>
    <w:rsid w:val="003159DD"/>
    <w:rsid w:val="003162DD"/>
    <w:rsid w:val="0031678C"/>
    <w:rsid w:val="003176EF"/>
    <w:rsid w:val="00317DF6"/>
    <w:rsid w:val="0032005E"/>
    <w:rsid w:val="003209ED"/>
    <w:rsid w:val="00320A0F"/>
    <w:rsid w:val="0032193D"/>
    <w:rsid w:val="00322553"/>
    <w:rsid w:val="00322C0B"/>
    <w:rsid w:val="003232BD"/>
    <w:rsid w:val="00323708"/>
    <w:rsid w:val="00323B06"/>
    <w:rsid w:val="00323F68"/>
    <w:rsid w:val="0032420A"/>
    <w:rsid w:val="003244D1"/>
    <w:rsid w:val="00324A59"/>
    <w:rsid w:val="0032529F"/>
    <w:rsid w:val="0032603A"/>
    <w:rsid w:val="00330DE2"/>
    <w:rsid w:val="0033114C"/>
    <w:rsid w:val="00331284"/>
    <w:rsid w:val="003326A4"/>
    <w:rsid w:val="00332AA5"/>
    <w:rsid w:val="00333472"/>
    <w:rsid w:val="00333600"/>
    <w:rsid w:val="00334688"/>
    <w:rsid w:val="0033497F"/>
    <w:rsid w:val="00334B03"/>
    <w:rsid w:val="00336601"/>
    <w:rsid w:val="00336BA1"/>
    <w:rsid w:val="00336D51"/>
    <w:rsid w:val="003377EF"/>
    <w:rsid w:val="003401EE"/>
    <w:rsid w:val="00340E7B"/>
    <w:rsid w:val="00341D38"/>
    <w:rsid w:val="00341F0C"/>
    <w:rsid w:val="00343431"/>
    <w:rsid w:val="0034349C"/>
    <w:rsid w:val="00343E01"/>
    <w:rsid w:val="0034431F"/>
    <w:rsid w:val="00344CCD"/>
    <w:rsid w:val="00344D70"/>
    <w:rsid w:val="00344D8D"/>
    <w:rsid w:val="003451FE"/>
    <w:rsid w:val="00345347"/>
    <w:rsid w:val="00345FBA"/>
    <w:rsid w:val="003466D0"/>
    <w:rsid w:val="003469E3"/>
    <w:rsid w:val="00346ED4"/>
    <w:rsid w:val="00347AF1"/>
    <w:rsid w:val="00350529"/>
    <w:rsid w:val="0035066C"/>
    <w:rsid w:val="0035115A"/>
    <w:rsid w:val="00351185"/>
    <w:rsid w:val="003515F0"/>
    <w:rsid w:val="00352009"/>
    <w:rsid w:val="003525BB"/>
    <w:rsid w:val="00352671"/>
    <w:rsid w:val="003533A1"/>
    <w:rsid w:val="00354391"/>
    <w:rsid w:val="003544CF"/>
    <w:rsid w:val="00354DB9"/>
    <w:rsid w:val="003573A0"/>
    <w:rsid w:val="0035795B"/>
    <w:rsid w:val="00357C47"/>
    <w:rsid w:val="00360FF8"/>
    <w:rsid w:val="0036113C"/>
    <w:rsid w:val="00361608"/>
    <w:rsid w:val="0036160C"/>
    <w:rsid w:val="00361860"/>
    <w:rsid w:val="0036249F"/>
    <w:rsid w:val="00362990"/>
    <w:rsid w:val="00363CF9"/>
    <w:rsid w:val="00364629"/>
    <w:rsid w:val="00365E80"/>
    <w:rsid w:val="00365F6D"/>
    <w:rsid w:val="003666F5"/>
    <w:rsid w:val="003670C6"/>
    <w:rsid w:val="00370825"/>
    <w:rsid w:val="00370AB0"/>
    <w:rsid w:val="00370C87"/>
    <w:rsid w:val="003716C7"/>
    <w:rsid w:val="00371AB9"/>
    <w:rsid w:val="003721FE"/>
    <w:rsid w:val="003722EF"/>
    <w:rsid w:val="00372E60"/>
    <w:rsid w:val="003740AD"/>
    <w:rsid w:val="00374236"/>
    <w:rsid w:val="00374672"/>
    <w:rsid w:val="00374741"/>
    <w:rsid w:val="003749EE"/>
    <w:rsid w:val="003754DD"/>
    <w:rsid w:val="00375CB1"/>
    <w:rsid w:val="00375DD9"/>
    <w:rsid w:val="00376582"/>
    <w:rsid w:val="0037674B"/>
    <w:rsid w:val="00377612"/>
    <w:rsid w:val="00377A4B"/>
    <w:rsid w:val="00377B8A"/>
    <w:rsid w:val="00380400"/>
    <w:rsid w:val="00380A2D"/>
    <w:rsid w:val="00380C32"/>
    <w:rsid w:val="00380E8D"/>
    <w:rsid w:val="00381B7C"/>
    <w:rsid w:val="00382A3B"/>
    <w:rsid w:val="00382AD6"/>
    <w:rsid w:val="00383570"/>
    <w:rsid w:val="00383C50"/>
    <w:rsid w:val="00386286"/>
    <w:rsid w:val="00386A6A"/>
    <w:rsid w:val="003870A1"/>
    <w:rsid w:val="00387503"/>
    <w:rsid w:val="0038798C"/>
    <w:rsid w:val="00387A2A"/>
    <w:rsid w:val="0039008D"/>
    <w:rsid w:val="003903EB"/>
    <w:rsid w:val="00390B5D"/>
    <w:rsid w:val="00390C27"/>
    <w:rsid w:val="00390E9D"/>
    <w:rsid w:val="00390EEC"/>
    <w:rsid w:val="0039102C"/>
    <w:rsid w:val="00391739"/>
    <w:rsid w:val="00392D12"/>
    <w:rsid w:val="00395139"/>
    <w:rsid w:val="0039598F"/>
    <w:rsid w:val="0039667C"/>
    <w:rsid w:val="0039694D"/>
    <w:rsid w:val="0039695E"/>
    <w:rsid w:val="00396B61"/>
    <w:rsid w:val="00396E39"/>
    <w:rsid w:val="00397C77"/>
    <w:rsid w:val="00397FB8"/>
    <w:rsid w:val="003A03E4"/>
    <w:rsid w:val="003A10AD"/>
    <w:rsid w:val="003A29B2"/>
    <w:rsid w:val="003A2EA2"/>
    <w:rsid w:val="003A3E5F"/>
    <w:rsid w:val="003A3E82"/>
    <w:rsid w:val="003A4D23"/>
    <w:rsid w:val="003A506F"/>
    <w:rsid w:val="003A52C9"/>
    <w:rsid w:val="003A5458"/>
    <w:rsid w:val="003A6EA0"/>
    <w:rsid w:val="003A7135"/>
    <w:rsid w:val="003A7B20"/>
    <w:rsid w:val="003B10D3"/>
    <w:rsid w:val="003B10D5"/>
    <w:rsid w:val="003B18EA"/>
    <w:rsid w:val="003B194E"/>
    <w:rsid w:val="003B1B14"/>
    <w:rsid w:val="003B1CA9"/>
    <w:rsid w:val="003B2FF6"/>
    <w:rsid w:val="003B324E"/>
    <w:rsid w:val="003B3E5C"/>
    <w:rsid w:val="003B3FD3"/>
    <w:rsid w:val="003B4B0E"/>
    <w:rsid w:val="003B5323"/>
    <w:rsid w:val="003B5D20"/>
    <w:rsid w:val="003B6A04"/>
    <w:rsid w:val="003B7B78"/>
    <w:rsid w:val="003B7C3D"/>
    <w:rsid w:val="003B7EFE"/>
    <w:rsid w:val="003C0DA1"/>
    <w:rsid w:val="003C1163"/>
    <w:rsid w:val="003C1AF3"/>
    <w:rsid w:val="003C1E49"/>
    <w:rsid w:val="003C2AFC"/>
    <w:rsid w:val="003C2DE9"/>
    <w:rsid w:val="003C2DF3"/>
    <w:rsid w:val="003C31DC"/>
    <w:rsid w:val="003C3A6A"/>
    <w:rsid w:val="003C514F"/>
    <w:rsid w:val="003C68C6"/>
    <w:rsid w:val="003C6DF3"/>
    <w:rsid w:val="003C7B76"/>
    <w:rsid w:val="003D0B8D"/>
    <w:rsid w:val="003D14B8"/>
    <w:rsid w:val="003D170D"/>
    <w:rsid w:val="003D1AC0"/>
    <w:rsid w:val="003D1C81"/>
    <w:rsid w:val="003D2B85"/>
    <w:rsid w:val="003D3422"/>
    <w:rsid w:val="003D4516"/>
    <w:rsid w:val="003D4C62"/>
    <w:rsid w:val="003D63E3"/>
    <w:rsid w:val="003D691A"/>
    <w:rsid w:val="003D7007"/>
    <w:rsid w:val="003E026E"/>
    <w:rsid w:val="003E08BA"/>
    <w:rsid w:val="003E1649"/>
    <w:rsid w:val="003E17E9"/>
    <w:rsid w:val="003E1AE9"/>
    <w:rsid w:val="003E3AF2"/>
    <w:rsid w:val="003E4A23"/>
    <w:rsid w:val="003E598A"/>
    <w:rsid w:val="003E5AC6"/>
    <w:rsid w:val="003E6487"/>
    <w:rsid w:val="003E666D"/>
    <w:rsid w:val="003E7933"/>
    <w:rsid w:val="003E7BD9"/>
    <w:rsid w:val="003F1533"/>
    <w:rsid w:val="003F1FC5"/>
    <w:rsid w:val="003F25EF"/>
    <w:rsid w:val="003F2AD8"/>
    <w:rsid w:val="003F346F"/>
    <w:rsid w:val="003F3D5A"/>
    <w:rsid w:val="003F4943"/>
    <w:rsid w:val="003F4CF4"/>
    <w:rsid w:val="003F4D3D"/>
    <w:rsid w:val="003F5179"/>
    <w:rsid w:val="003F55B8"/>
    <w:rsid w:val="003F6334"/>
    <w:rsid w:val="003F683C"/>
    <w:rsid w:val="003F727A"/>
    <w:rsid w:val="003F7854"/>
    <w:rsid w:val="004000A2"/>
    <w:rsid w:val="0040044E"/>
    <w:rsid w:val="004005D6"/>
    <w:rsid w:val="004006D1"/>
    <w:rsid w:val="00401E0A"/>
    <w:rsid w:val="0040202D"/>
    <w:rsid w:val="004024A8"/>
    <w:rsid w:val="004033A9"/>
    <w:rsid w:val="00403456"/>
    <w:rsid w:val="00403863"/>
    <w:rsid w:val="00403C54"/>
    <w:rsid w:val="00404579"/>
    <w:rsid w:val="00404B31"/>
    <w:rsid w:val="00404EA1"/>
    <w:rsid w:val="00405546"/>
    <w:rsid w:val="00405A12"/>
    <w:rsid w:val="00405C79"/>
    <w:rsid w:val="0040601C"/>
    <w:rsid w:val="00406054"/>
    <w:rsid w:val="004076BA"/>
    <w:rsid w:val="00407D5B"/>
    <w:rsid w:val="00410190"/>
    <w:rsid w:val="00411C7D"/>
    <w:rsid w:val="00411DDD"/>
    <w:rsid w:val="00411E6E"/>
    <w:rsid w:val="00411EC7"/>
    <w:rsid w:val="00412C50"/>
    <w:rsid w:val="00413950"/>
    <w:rsid w:val="00413EC3"/>
    <w:rsid w:val="004140FB"/>
    <w:rsid w:val="00414A23"/>
    <w:rsid w:val="00415878"/>
    <w:rsid w:val="00415FB5"/>
    <w:rsid w:val="004164E0"/>
    <w:rsid w:val="004205AE"/>
    <w:rsid w:val="00420846"/>
    <w:rsid w:val="00420E8D"/>
    <w:rsid w:val="00421692"/>
    <w:rsid w:val="00421A35"/>
    <w:rsid w:val="004242C3"/>
    <w:rsid w:val="00424616"/>
    <w:rsid w:val="00424BDF"/>
    <w:rsid w:val="00424E82"/>
    <w:rsid w:val="0042588B"/>
    <w:rsid w:val="0042674E"/>
    <w:rsid w:val="00426807"/>
    <w:rsid w:val="00426967"/>
    <w:rsid w:val="00427A5F"/>
    <w:rsid w:val="004301AA"/>
    <w:rsid w:val="00430244"/>
    <w:rsid w:val="004307F8"/>
    <w:rsid w:val="00430892"/>
    <w:rsid w:val="0043178D"/>
    <w:rsid w:val="00431F41"/>
    <w:rsid w:val="004326D9"/>
    <w:rsid w:val="00432916"/>
    <w:rsid w:val="00432C11"/>
    <w:rsid w:val="00432C3E"/>
    <w:rsid w:val="00433763"/>
    <w:rsid w:val="0043467A"/>
    <w:rsid w:val="004347EE"/>
    <w:rsid w:val="00434830"/>
    <w:rsid w:val="00434A76"/>
    <w:rsid w:val="00435D63"/>
    <w:rsid w:val="00435E8E"/>
    <w:rsid w:val="0043748D"/>
    <w:rsid w:val="00437874"/>
    <w:rsid w:val="004379F9"/>
    <w:rsid w:val="00440061"/>
    <w:rsid w:val="00440116"/>
    <w:rsid w:val="004401A7"/>
    <w:rsid w:val="004403E7"/>
    <w:rsid w:val="0044063C"/>
    <w:rsid w:val="0044070E"/>
    <w:rsid w:val="00440B3A"/>
    <w:rsid w:val="0044104B"/>
    <w:rsid w:val="00442A6C"/>
    <w:rsid w:val="00442C24"/>
    <w:rsid w:val="0044395E"/>
    <w:rsid w:val="00445793"/>
    <w:rsid w:val="00446392"/>
    <w:rsid w:val="00447527"/>
    <w:rsid w:val="00447862"/>
    <w:rsid w:val="00450D48"/>
    <w:rsid w:val="00452CA9"/>
    <w:rsid w:val="00453387"/>
    <w:rsid w:val="0045362E"/>
    <w:rsid w:val="00453816"/>
    <w:rsid w:val="00453A36"/>
    <w:rsid w:val="00453ECA"/>
    <w:rsid w:val="00453FFD"/>
    <w:rsid w:val="00456149"/>
    <w:rsid w:val="004563A4"/>
    <w:rsid w:val="00456BDD"/>
    <w:rsid w:val="00456D62"/>
    <w:rsid w:val="004605F7"/>
    <w:rsid w:val="004606DF"/>
    <w:rsid w:val="00460C28"/>
    <w:rsid w:val="00461E4E"/>
    <w:rsid w:val="004624CD"/>
    <w:rsid w:val="00462BA1"/>
    <w:rsid w:val="0046447D"/>
    <w:rsid w:val="00465C20"/>
    <w:rsid w:val="004660BB"/>
    <w:rsid w:val="00466540"/>
    <w:rsid w:val="00466FAC"/>
    <w:rsid w:val="00470210"/>
    <w:rsid w:val="004707AA"/>
    <w:rsid w:val="00470A8E"/>
    <w:rsid w:val="00470BD0"/>
    <w:rsid w:val="00472A04"/>
    <w:rsid w:val="00472EAF"/>
    <w:rsid w:val="00473782"/>
    <w:rsid w:val="004739C0"/>
    <w:rsid w:val="004741B5"/>
    <w:rsid w:val="00474263"/>
    <w:rsid w:val="00475492"/>
    <w:rsid w:val="00477111"/>
    <w:rsid w:val="00477C49"/>
    <w:rsid w:val="00477C88"/>
    <w:rsid w:val="00480F91"/>
    <w:rsid w:val="004812B9"/>
    <w:rsid w:val="00481697"/>
    <w:rsid w:val="00481D72"/>
    <w:rsid w:val="0048251A"/>
    <w:rsid w:val="00483709"/>
    <w:rsid w:val="004849D7"/>
    <w:rsid w:val="0048587E"/>
    <w:rsid w:val="004860EB"/>
    <w:rsid w:val="004866AB"/>
    <w:rsid w:val="00490BDF"/>
    <w:rsid w:val="00491346"/>
    <w:rsid w:val="0049154D"/>
    <w:rsid w:val="004920E7"/>
    <w:rsid w:val="00493581"/>
    <w:rsid w:val="004957D4"/>
    <w:rsid w:val="00495807"/>
    <w:rsid w:val="00495DFB"/>
    <w:rsid w:val="004962C7"/>
    <w:rsid w:val="004963B6"/>
    <w:rsid w:val="004966A1"/>
    <w:rsid w:val="00496AD5"/>
    <w:rsid w:val="004971B6"/>
    <w:rsid w:val="0049770E"/>
    <w:rsid w:val="00497740"/>
    <w:rsid w:val="00497BC8"/>
    <w:rsid w:val="004A017F"/>
    <w:rsid w:val="004A0529"/>
    <w:rsid w:val="004A06D8"/>
    <w:rsid w:val="004A0FC8"/>
    <w:rsid w:val="004A2690"/>
    <w:rsid w:val="004A2A63"/>
    <w:rsid w:val="004A356A"/>
    <w:rsid w:val="004A35B7"/>
    <w:rsid w:val="004A420D"/>
    <w:rsid w:val="004A494D"/>
    <w:rsid w:val="004A584E"/>
    <w:rsid w:val="004A5BEF"/>
    <w:rsid w:val="004A5E71"/>
    <w:rsid w:val="004A6970"/>
    <w:rsid w:val="004A76D3"/>
    <w:rsid w:val="004A786C"/>
    <w:rsid w:val="004A7BF9"/>
    <w:rsid w:val="004B03DD"/>
    <w:rsid w:val="004B0E90"/>
    <w:rsid w:val="004B14B3"/>
    <w:rsid w:val="004B1C1A"/>
    <w:rsid w:val="004B21D3"/>
    <w:rsid w:val="004B3498"/>
    <w:rsid w:val="004B3841"/>
    <w:rsid w:val="004B39C4"/>
    <w:rsid w:val="004B48DE"/>
    <w:rsid w:val="004B5649"/>
    <w:rsid w:val="004B5713"/>
    <w:rsid w:val="004B5BE9"/>
    <w:rsid w:val="004B5FB1"/>
    <w:rsid w:val="004B6E3B"/>
    <w:rsid w:val="004B7309"/>
    <w:rsid w:val="004B7397"/>
    <w:rsid w:val="004B76FC"/>
    <w:rsid w:val="004B7BBE"/>
    <w:rsid w:val="004C0502"/>
    <w:rsid w:val="004C05F6"/>
    <w:rsid w:val="004C0EA3"/>
    <w:rsid w:val="004C18D4"/>
    <w:rsid w:val="004C1BA8"/>
    <w:rsid w:val="004C2B74"/>
    <w:rsid w:val="004C2FAB"/>
    <w:rsid w:val="004C331D"/>
    <w:rsid w:val="004C3C9A"/>
    <w:rsid w:val="004C4BD3"/>
    <w:rsid w:val="004C535B"/>
    <w:rsid w:val="004C5374"/>
    <w:rsid w:val="004C5BF2"/>
    <w:rsid w:val="004D0E3F"/>
    <w:rsid w:val="004D170F"/>
    <w:rsid w:val="004D2327"/>
    <w:rsid w:val="004D268E"/>
    <w:rsid w:val="004D2D1D"/>
    <w:rsid w:val="004D3733"/>
    <w:rsid w:val="004D39D5"/>
    <w:rsid w:val="004D51BA"/>
    <w:rsid w:val="004D5890"/>
    <w:rsid w:val="004D61F9"/>
    <w:rsid w:val="004D6961"/>
    <w:rsid w:val="004D75EE"/>
    <w:rsid w:val="004E0B43"/>
    <w:rsid w:val="004E1220"/>
    <w:rsid w:val="004E1B53"/>
    <w:rsid w:val="004E3118"/>
    <w:rsid w:val="004E36D9"/>
    <w:rsid w:val="004E4DAD"/>
    <w:rsid w:val="004E4F78"/>
    <w:rsid w:val="004E5218"/>
    <w:rsid w:val="004E529F"/>
    <w:rsid w:val="004E53AF"/>
    <w:rsid w:val="004E5CEA"/>
    <w:rsid w:val="004E5CF8"/>
    <w:rsid w:val="004E6883"/>
    <w:rsid w:val="004E7A3C"/>
    <w:rsid w:val="004F1040"/>
    <w:rsid w:val="004F273B"/>
    <w:rsid w:val="004F2EA5"/>
    <w:rsid w:val="004F34B8"/>
    <w:rsid w:val="004F3C8E"/>
    <w:rsid w:val="004F3FC6"/>
    <w:rsid w:val="004F40C5"/>
    <w:rsid w:val="004F4974"/>
    <w:rsid w:val="004F4B74"/>
    <w:rsid w:val="004F51E6"/>
    <w:rsid w:val="004F552A"/>
    <w:rsid w:val="004F613C"/>
    <w:rsid w:val="004F6840"/>
    <w:rsid w:val="004F73BE"/>
    <w:rsid w:val="004F77ED"/>
    <w:rsid w:val="004F7A0F"/>
    <w:rsid w:val="004F7A6B"/>
    <w:rsid w:val="004F7E38"/>
    <w:rsid w:val="005014C6"/>
    <w:rsid w:val="005017E5"/>
    <w:rsid w:val="00502C2E"/>
    <w:rsid w:val="00502C74"/>
    <w:rsid w:val="00503089"/>
    <w:rsid w:val="005035CF"/>
    <w:rsid w:val="0050433E"/>
    <w:rsid w:val="0050460B"/>
    <w:rsid w:val="005049CE"/>
    <w:rsid w:val="00505D2B"/>
    <w:rsid w:val="00505D55"/>
    <w:rsid w:val="00505FAF"/>
    <w:rsid w:val="00506629"/>
    <w:rsid w:val="0050723F"/>
    <w:rsid w:val="005079FA"/>
    <w:rsid w:val="0051045F"/>
    <w:rsid w:val="0051066D"/>
    <w:rsid w:val="00512636"/>
    <w:rsid w:val="005127BC"/>
    <w:rsid w:val="00513313"/>
    <w:rsid w:val="005135E2"/>
    <w:rsid w:val="00513E41"/>
    <w:rsid w:val="005141AC"/>
    <w:rsid w:val="00515D1D"/>
    <w:rsid w:val="00515EB6"/>
    <w:rsid w:val="00516D72"/>
    <w:rsid w:val="005171EE"/>
    <w:rsid w:val="00521619"/>
    <w:rsid w:val="0052365A"/>
    <w:rsid w:val="00524ED3"/>
    <w:rsid w:val="0052521F"/>
    <w:rsid w:val="005268EE"/>
    <w:rsid w:val="00526A02"/>
    <w:rsid w:val="00526EFE"/>
    <w:rsid w:val="005271E6"/>
    <w:rsid w:val="0052752C"/>
    <w:rsid w:val="00530501"/>
    <w:rsid w:val="00532219"/>
    <w:rsid w:val="0053225E"/>
    <w:rsid w:val="005327EE"/>
    <w:rsid w:val="005336A9"/>
    <w:rsid w:val="005348D0"/>
    <w:rsid w:val="005351D8"/>
    <w:rsid w:val="00535D80"/>
    <w:rsid w:val="00536E59"/>
    <w:rsid w:val="00537B7C"/>
    <w:rsid w:val="00537F29"/>
    <w:rsid w:val="00537F38"/>
    <w:rsid w:val="0054008C"/>
    <w:rsid w:val="0054035E"/>
    <w:rsid w:val="00541BDF"/>
    <w:rsid w:val="00543352"/>
    <w:rsid w:val="005436BF"/>
    <w:rsid w:val="00543A5C"/>
    <w:rsid w:val="005457F5"/>
    <w:rsid w:val="0054751E"/>
    <w:rsid w:val="00550BE7"/>
    <w:rsid w:val="00552575"/>
    <w:rsid w:val="00552D8F"/>
    <w:rsid w:val="00552EA2"/>
    <w:rsid w:val="00553C96"/>
    <w:rsid w:val="00554041"/>
    <w:rsid w:val="00555FEF"/>
    <w:rsid w:val="00556A0D"/>
    <w:rsid w:val="00556B0C"/>
    <w:rsid w:val="005571B4"/>
    <w:rsid w:val="0055784B"/>
    <w:rsid w:val="00557A01"/>
    <w:rsid w:val="00560907"/>
    <w:rsid w:val="00561783"/>
    <w:rsid w:val="00561C05"/>
    <w:rsid w:val="00562A57"/>
    <w:rsid w:val="00562F8F"/>
    <w:rsid w:val="005636C5"/>
    <w:rsid w:val="005638D9"/>
    <w:rsid w:val="005639DA"/>
    <w:rsid w:val="00563CA5"/>
    <w:rsid w:val="00563D23"/>
    <w:rsid w:val="00564E40"/>
    <w:rsid w:val="0056604E"/>
    <w:rsid w:val="005665C7"/>
    <w:rsid w:val="005669AC"/>
    <w:rsid w:val="00566E88"/>
    <w:rsid w:val="00567BCA"/>
    <w:rsid w:val="00567E6C"/>
    <w:rsid w:val="0057035D"/>
    <w:rsid w:val="00571357"/>
    <w:rsid w:val="005726F2"/>
    <w:rsid w:val="00572C9C"/>
    <w:rsid w:val="00573AAD"/>
    <w:rsid w:val="00573DE4"/>
    <w:rsid w:val="00574198"/>
    <w:rsid w:val="00574834"/>
    <w:rsid w:val="005749F3"/>
    <w:rsid w:val="00575705"/>
    <w:rsid w:val="005758F2"/>
    <w:rsid w:val="00575D84"/>
    <w:rsid w:val="005767A2"/>
    <w:rsid w:val="00577030"/>
    <w:rsid w:val="005771F0"/>
    <w:rsid w:val="00577475"/>
    <w:rsid w:val="00580139"/>
    <w:rsid w:val="005801F8"/>
    <w:rsid w:val="005804B0"/>
    <w:rsid w:val="00580C25"/>
    <w:rsid w:val="00581BB0"/>
    <w:rsid w:val="00581D21"/>
    <w:rsid w:val="00583DE3"/>
    <w:rsid w:val="005841CA"/>
    <w:rsid w:val="00584382"/>
    <w:rsid w:val="005847BC"/>
    <w:rsid w:val="00584EC5"/>
    <w:rsid w:val="00584F71"/>
    <w:rsid w:val="00585D21"/>
    <w:rsid w:val="005860E2"/>
    <w:rsid w:val="005861EC"/>
    <w:rsid w:val="0058621A"/>
    <w:rsid w:val="0058748F"/>
    <w:rsid w:val="00587759"/>
    <w:rsid w:val="00587A47"/>
    <w:rsid w:val="00587F28"/>
    <w:rsid w:val="00590761"/>
    <w:rsid w:val="0059090D"/>
    <w:rsid w:val="00590952"/>
    <w:rsid w:val="00590E6F"/>
    <w:rsid w:val="00592269"/>
    <w:rsid w:val="005939F5"/>
    <w:rsid w:val="00593B24"/>
    <w:rsid w:val="00593FE6"/>
    <w:rsid w:val="00594ED5"/>
    <w:rsid w:val="005965BB"/>
    <w:rsid w:val="00597594"/>
    <w:rsid w:val="005A0384"/>
    <w:rsid w:val="005A0476"/>
    <w:rsid w:val="005A0C6C"/>
    <w:rsid w:val="005A1B41"/>
    <w:rsid w:val="005A2D50"/>
    <w:rsid w:val="005A3F36"/>
    <w:rsid w:val="005A58EC"/>
    <w:rsid w:val="005A59C0"/>
    <w:rsid w:val="005A6033"/>
    <w:rsid w:val="005A6398"/>
    <w:rsid w:val="005A682A"/>
    <w:rsid w:val="005A7467"/>
    <w:rsid w:val="005A7990"/>
    <w:rsid w:val="005B024C"/>
    <w:rsid w:val="005B0301"/>
    <w:rsid w:val="005B07EB"/>
    <w:rsid w:val="005B1C92"/>
    <w:rsid w:val="005B26E2"/>
    <w:rsid w:val="005B2773"/>
    <w:rsid w:val="005B2F6F"/>
    <w:rsid w:val="005B3070"/>
    <w:rsid w:val="005B35E4"/>
    <w:rsid w:val="005B3A6C"/>
    <w:rsid w:val="005B47AF"/>
    <w:rsid w:val="005B488E"/>
    <w:rsid w:val="005B5B3A"/>
    <w:rsid w:val="005B5B78"/>
    <w:rsid w:val="005B6740"/>
    <w:rsid w:val="005B6E92"/>
    <w:rsid w:val="005C111E"/>
    <w:rsid w:val="005C3333"/>
    <w:rsid w:val="005C4768"/>
    <w:rsid w:val="005C53CC"/>
    <w:rsid w:val="005C5D17"/>
    <w:rsid w:val="005C688D"/>
    <w:rsid w:val="005C6A0E"/>
    <w:rsid w:val="005C6BE4"/>
    <w:rsid w:val="005C6CF2"/>
    <w:rsid w:val="005C746A"/>
    <w:rsid w:val="005D021E"/>
    <w:rsid w:val="005D0A09"/>
    <w:rsid w:val="005D0DF9"/>
    <w:rsid w:val="005D14BC"/>
    <w:rsid w:val="005D1D4E"/>
    <w:rsid w:val="005D1D96"/>
    <w:rsid w:val="005D1DA5"/>
    <w:rsid w:val="005D2797"/>
    <w:rsid w:val="005D2C73"/>
    <w:rsid w:val="005D2D7B"/>
    <w:rsid w:val="005D2EFD"/>
    <w:rsid w:val="005D4A6D"/>
    <w:rsid w:val="005D55F5"/>
    <w:rsid w:val="005D5EB1"/>
    <w:rsid w:val="005D6F76"/>
    <w:rsid w:val="005D7253"/>
    <w:rsid w:val="005D785F"/>
    <w:rsid w:val="005E24BF"/>
    <w:rsid w:val="005E2697"/>
    <w:rsid w:val="005E2E42"/>
    <w:rsid w:val="005E3291"/>
    <w:rsid w:val="005E3A5B"/>
    <w:rsid w:val="005E40CB"/>
    <w:rsid w:val="005E4149"/>
    <w:rsid w:val="005E4A74"/>
    <w:rsid w:val="005E4A7B"/>
    <w:rsid w:val="005E4F3B"/>
    <w:rsid w:val="005E60BA"/>
    <w:rsid w:val="005E6329"/>
    <w:rsid w:val="005E64A8"/>
    <w:rsid w:val="005E7BA9"/>
    <w:rsid w:val="005F0982"/>
    <w:rsid w:val="005F1486"/>
    <w:rsid w:val="005F1C69"/>
    <w:rsid w:val="005F24C8"/>
    <w:rsid w:val="005F2ED5"/>
    <w:rsid w:val="00600041"/>
    <w:rsid w:val="0060086E"/>
    <w:rsid w:val="006015E0"/>
    <w:rsid w:val="00601629"/>
    <w:rsid w:val="00601E4E"/>
    <w:rsid w:val="00602439"/>
    <w:rsid w:val="00602F36"/>
    <w:rsid w:val="006045D3"/>
    <w:rsid w:val="00604A40"/>
    <w:rsid w:val="00604E52"/>
    <w:rsid w:val="00605F13"/>
    <w:rsid w:val="00605F78"/>
    <w:rsid w:val="00606F03"/>
    <w:rsid w:val="006071DA"/>
    <w:rsid w:val="00607604"/>
    <w:rsid w:val="0060773D"/>
    <w:rsid w:val="00612213"/>
    <w:rsid w:val="00612DDD"/>
    <w:rsid w:val="006132FD"/>
    <w:rsid w:val="00613717"/>
    <w:rsid w:val="00615CC4"/>
    <w:rsid w:val="0061656C"/>
    <w:rsid w:val="0061676E"/>
    <w:rsid w:val="006167A0"/>
    <w:rsid w:val="006176D9"/>
    <w:rsid w:val="0061778F"/>
    <w:rsid w:val="006177AD"/>
    <w:rsid w:val="00620A26"/>
    <w:rsid w:val="00620A48"/>
    <w:rsid w:val="00620E75"/>
    <w:rsid w:val="006212B2"/>
    <w:rsid w:val="00621F55"/>
    <w:rsid w:val="0062211C"/>
    <w:rsid w:val="00622652"/>
    <w:rsid w:val="00623DEE"/>
    <w:rsid w:val="0062429F"/>
    <w:rsid w:val="00624928"/>
    <w:rsid w:val="00624A8C"/>
    <w:rsid w:val="00624A93"/>
    <w:rsid w:val="006254C7"/>
    <w:rsid w:val="00626888"/>
    <w:rsid w:val="00626A39"/>
    <w:rsid w:val="00627C1A"/>
    <w:rsid w:val="00630084"/>
    <w:rsid w:val="00630B51"/>
    <w:rsid w:val="00630F14"/>
    <w:rsid w:val="0063126D"/>
    <w:rsid w:val="00631771"/>
    <w:rsid w:val="00632F71"/>
    <w:rsid w:val="006334CE"/>
    <w:rsid w:val="00633986"/>
    <w:rsid w:val="00634A68"/>
    <w:rsid w:val="00635389"/>
    <w:rsid w:val="00635842"/>
    <w:rsid w:val="00636208"/>
    <w:rsid w:val="006371AA"/>
    <w:rsid w:val="006375ED"/>
    <w:rsid w:val="006407B5"/>
    <w:rsid w:val="00641203"/>
    <w:rsid w:val="00641424"/>
    <w:rsid w:val="0064158A"/>
    <w:rsid w:val="00643682"/>
    <w:rsid w:val="00643697"/>
    <w:rsid w:val="00644DD2"/>
    <w:rsid w:val="00645231"/>
    <w:rsid w:val="00645633"/>
    <w:rsid w:val="00646055"/>
    <w:rsid w:val="006462ED"/>
    <w:rsid w:val="00646C71"/>
    <w:rsid w:val="00646C9F"/>
    <w:rsid w:val="006472B4"/>
    <w:rsid w:val="00647DD3"/>
    <w:rsid w:val="00650380"/>
    <w:rsid w:val="00650B4C"/>
    <w:rsid w:val="00651173"/>
    <w:rsid w:val="0065137C"/>
    <w:rsid w:val="00651699"/>
    <w:rsid w:val="00651848"/>
    <w:rsid w:val="00651A5E"/>
    <w:rsid w:val="00651BEB"/>
    <w:rsid w:val="006527E4"/>
    <w:rsid w:val="00653588"/>
    <w:rsid w:val="0065368D"/>
    <w:rsid w:val="00653BAF"/>
    <w:rsid w:val="00653D17"/>
    <w:rsid w:val="006541DB"/>
    <w:rsid w:val="0065449F"/>
    <w:rsid w:val="0065536D"/>
    <w:rsid w:val="006555E6"/>
    <w:rsid w:val="00655F4E"/>
    <w:rsid w:val="0065693C"/>
    <w:rsid w:val="00656A45"/>
    <w:rsid w:val="006619D4"/>
    <w:rsid w:val="006624C1"/>
    <w:rsid w:val="0066326E"/>
    <w:rsid w:val="00663A59"/>
    <w:rsid w:val="006649C1"/>
    <w:rsid w:val="0066514C"/>
    <w:rsid w:val="006654DC"/>
    <w:rsid w:val="00665AAF"/>
    <w:rsid w:val="00665CEF"/>
    <w:rsid w:val="00666CC0"/>
    <w:rsid w:val="0066771F"/>
    <w:rsid w:val="00667C21"/>
    <w:rsid w:val="00670058"/>
    <w:rsid w:val="006700FD"/>
    <w:rsid w:val="00670884"/>
    <w:rsid w:val="00670EC7"/>
    <w:rsid w:val="00671710"/>
    <w:rsid w:val="00671AE7"/>
    <w:rsid w:val="0067235C"/>
    <w:rsid w:val="006723F9"/>
    <w:rsid w:val="0067295A"/>
    <w:rsid w:val="00672B07"/>
    <w:rsid w:val="00673301"/>
    <w:rsid w:val="006745DC"/>
    <w:rsid w:val="0067520B"/>
    <w:rsid w:val="00675899"/>
    <w:rsid w:val="00676074"/>
    <w:rsid w:val="006776D7"/>
    <w:rsid w:val="0068053E"/>
    <w:rsid w:val="006805A5"/>
    <w:rsid w:val="00680DCE"/>
    <w:rsid w:val="006812F1"/>
    <w:rsid w:val="0068160E"/>
    <w:rsid w:val="00681942"/>
    <w:rsid w:val="006834BD"/>
    <w:rsid w:val="006847D5"/>
    <w:rsid w:val="0068545B"/>
    <w:rsid w:val="006905E7"/>
    <w:rsid w:val="00690C39"/>
    <w:rsid w:val="006914CA"/>
    <w:rsid w:val="00691F1B"/>
    <w:rsid w:val="00692B18"/>
    <w:rsid w:val="0069325C"/>
    <w:rsid w:val="00693427"/>
    <w:rsid w:val="00694705"/>
    <w:rsid w:val="006960E8"/>
    <w:rsid w:val="006968CD"/>
    <w:rsid w:val="00696AB3"/>
    <w:rsid w:val="00696CA6"/>
    <w:rsid w:val="0069756E"/>
    <w:rsid w:val="00697A16"/>
    <w:rsid w:val="00697FBA"/>
    <w:rsid w:val="006A0403"/>
    <w:rsid w:val="006A43A3"/>
    <w:rsid w:val="006A4A40"/>
    <w:rsid w:val="006A61AA"/>
    <w:rsid w:val="006A6397"/>
    <w:rsid w:val="006A676A"/>
    <w:rsid w:val="006A6C29"/>
    <w:rsid w:val="006A6C36"/>
    <w:rsid w:val="006A7477"/>
    <w:rsid w:val="006A7A37"/>
    <w:rsid w:val="006B00BC"/>
    <w:rsid w:val="006B087D"/>
    <w:rsid w:val="006B1E25"/>
    <w:rsid w:val="006B3728"/>
    <w:rsid w:val="006B3928"/>
    <w:rsid w:val="006B436E"/>
    <w:rsid w:val="006B44DE"/>
    <w:rsid w:val="006B534E"/>
    <w:rsid w:val="006B65DA"/>
    <w:rsid w:val="006B6603"/>
    <w:rsid w:val="006B6671"/>
    <w:rsid w:val="006B6C7C"/>
    <w:rsid w:val="006B6F97"/>
    <w:rsid w:val="006B778A"/>
    <w:rsid w:val="006C061F"/>
    <w:rsid w:val="006C06CC"/>
    <w:rsid w:val="006C0B09"/>
    <w:rsid w:val="006C0C71"/>
    <w:rsid w:val="006C28A7"/>
    <w:rsid w:val="006C3338"/>
    <w:rsid w:val="006C48AE"/>
    <w:rsid w:val="006C4AE1"/>
    <w:rsid w:val="006C4B9E"/>
    <w:rsid w:val="006C54E1"/>
    <w:rsid w:val="006C6B05"/>
    <w:rsid w:val="006C6BBA"/>
    <w:rsid w:val="006C6C9B"/>
    <w:rsid w:val="006C7094"/>
    <w:rsid w:val="006C7099"/>
    <w:rsid w:val="006C71F5"/>
    <w:rsid w:val="006C7E5D"/>
    <w:rsid w:val="006D0230"/>
    <w:rsid w:val="006D0248"/>
    <w:rsid w:val="006D085F"/>
    <w:rsid w:val="006D0ED0"/>
    <w:rsid w:val="006D0F94"/>
    <w:rsid w:val="006D1229"/>
    <w:rsid w:val="006D2107"/>
    <w:rsid w:val="006D3186"/>
    <w:rsid w:val="006D3E17"/>
    <w:rsid w:val="006D4522"/>
    <w:rsid w:val="006D461C"/>
    <w:rsid w:val="006D4755"/>
    <w:rsid w:val="006D4959"/>
    <w:rsid w:val="006D5A09"/>
    <w:rsid w:val="006D5AC4"/>
    <w:rsid w:val="006D6A4F"/>
    <w:rsid w:val="006D783F"/>
    <w:rsid w:val="006D7A46"/>
    <w:rsid w:val="006D7F46"/>
    <w:rsid w:val="006E03EC"/>
    <w:rsid w:val="006E0A90"/>
    <w:rsid w:val="006E0CCA"/>
    <w:rsid w:val="006E12B9"/>
    <w:rsid w:val="006E1F2C"/>
    <w:rsid w:val="006E264A"/>
    <w:rsid w:val="006E2C24"/>
    <w:rsid w:val="006E32AC"/>
    <w:rsid w:val="006E3BC3"/>
    <w:rsid w:val="006E4660"/>
    <w:rsid w:val="006E5A35"/>
    <w:rsid w:val="006E69FE"/>
    <w:rsid w:val="006E7C53"/>
    <w:rsid w:val="006F0C8A"/>
    <w:rsid w:val="006F100E"/>
    <w:rsid w:val="006F1D3D"/>
    <w:rsid w:val="006F2624"/>
    <w:rsid w:val="006F2791"/>
    <w:rsid w:val="006F356D"/>
    <w:rsid w:val="006F35E4"/>
    <w:rsid w:val="006F3877"/>
    <w:rsid w:val="006F4344"/>
    <w:rsid w:val="006F4BED"/>
    <w:rsid w:val="006F4F43"/>
    <w:rsid w:val="006F5AA6"/>
    <w:rsid w:val="006F5D0D"/>
    <w:rsid w:val="00700925"/>
    <w:rsid w:val="00700E98"/>
    <w:rsid w:val="00702471"/>
    <w:rsid w:val="0070253A"/>
    <w:rsid w:val="00702ABA"/>
    <w:rsid w:val="007032D8"/>
    <w:rsid w:val="00703B26"/>
    <w:rsid w:val="00703BEA"/>
    <w:rsid w:val="00705F7A"/>
    <w:rsid w:val="00706931"/>
    <w:rsid w:val="007069F2"/>
    <w:rsid w:val="00706D27"/>
    <w:rsid w:val="00707581"/>
    <w:rsid w:val="00710217"/>
    <w:rsid w:val="0071029C"/>
    <w:rsid w:val="0071095C"/>
    <w:rsid w:val="007116DD"/>
    <w:rsid w:val="00712001"/>
    <w:rsid w:val="00712341"/>
    <w:rsid w:val="0071297A"/>
    <w:rsid w:val="007130A5"/>
    <w:rsid w:val="007139DB"/>
    <w:rsid w:val="00713B02"/>
    <w:rsid w:val="00713C0B"/>
    <w:rsid w:val="00714B8F"/>
    <w:rsid w:val="0071501D"/>
    <w:rsid w:val="00715665"/>
    <w:rsid w:val="00715894"/>
    <w:rsid w:val="007161BC"/>
    <w:rsid w:val="007172ED"/>
    <w:rsid w:val="00717705"/>
    <w:rsid w:val="00717789"/>
    <w:rsid w:val="00717ACC"/>
    <w:rsid w:val="0072174C"/>
    <w:rsid w:val="00721E0E"/>
    <w:rsid w:val="007234CA"/>
    <w:rsid w:val="00723E28"/>
    <w:rsid w:val="007248EA"/>
    <w:rsid w:val="00724960"/>
    <w:rsid w:val="007261ED"/>
    <w:rsid w:val="00726B5D"/>
    <w:rsid w:val="0072776E"/>
    <w:rsid w:val="00730432"/>
    <w:rsid w:val="00731712"/>
    <w:rsid w:val="00732A8F"/>
    <w:rsid w:val="00733742"/>
    <w:rsid w:val="00733F30"/>
    <w:rsid w:val="007347D4"/>
    <w:rsid w:val="00734C7C"/>
    <w:rsid w:val="00735026"/>
    <w:rsid w:val="00735689"/>
    <w:rsid w:val="00735F38"/>
    <w:rsid w:val="00736A1C"/>
    <w:rsid w:val="00736A9F"/>
    <w:rsid w:val="00737307"/>
    <w:rsid w:val="0073749C"/>
    <w:rsid w:val="00737920"/>
    <w:rsid w:val="00737E2A"/>
    <w:rsid w:val="007402B0"/>
    <w:rsid w:val="00740790"/>
    <w:rsid w:val="00740887"/>
    <w:rsid w:val="007412B9"/>
    <w:rsid w:val="00741DB9"/>
    <w:rsid w:val="00742136"/>
    <w:rsid w:val="007423C7"/>
    <w:rsid w:val="007437BE"/>
    <w:rsid w:val="00743E63"/>
    <w:rsid w:val="00743FDD"/>
    <w:rsid w:val="00744A5A"/>
    <w:rsid w:val="00745B24"/>
    <w:rsid w:val="0074631A"/>
    <w:rsid w:val="00746914"/>
    <w:rsid w:val="00746B06"/>
    <w:rsid w:val="00746EEF"/>
    <w:rsid w:val="00747622"/>
    <w:rsid w:val="007478FE"/>
    <w:rsid w:val="007479BA"/>
    <w:rsid w:val="00747E9E"/>
    <w:rsid w:val="00750273"/>
    <w:rsid w:val="007508AD"/>
    <w:rsid w:val="00750E72"/>
    <w:rsid w:val="007515A7"/>
    <w:rsid w:val="007519CA"/>
    <w:rsid w:val="0075353B"/>
    <w:rsid w:val="00753CD9"/>
    <w:rsid w:val="00754367"/>
    <w:rsid w:val="0075484D"/>
    <w:rsid w:val="00754B2D"/>
    <w:rsid w:val="00754FD7"/>
    <w:rsid w:val="00755634"/>
    <w:rsid w:val="00755A41"/>
    <w:rsid w:val="00755D9D"/>
    <w:rsid w:val="00756072"/>
    <w:rsid w:val="00757D50"/>
    <w:rsid w:val="00760A81"/>
    <w:rsid w:val="00760AB8"/>
    <w:rsid w:val="00760E1C"/>
    <w:rsid w:val="00761408"/>
    <w:rsid w:val="00762005"/>
    <w:rsid w:val="0076290A"/>
    <w:rsid w:val="00762AA6"/>
    <w:rsid w:val="007643B2"/>
    <w:rsid w:val="00764CF4"/>
    <w:rsid w:val="00764DC8"/>
    <w:rsid w:val="00764F9D"/>
    <w:rsid w:val="0076598F"/>
    <w:rsid w:val="00765993"/>
    <w:rsid w:val="00765B84"/>
    <w:rsid w:val="007663D4"/>
    <w:rsid w:val="007669BF"/>
    <w:rsid w:val="00767130"/>
    <w:rsid w:val="007677F5"/>
    <w:rsid w:val="00767DB8"/>
    <w:rsid w:val="00771547"/>
    <w:rsid w:val="00771B6F"/>
    <w:rsid w:val="007727E9"/>
    <w:rsid w:val="00772880"/>
    <w:rsid w:val="00772E0E"/>
    <w:rsid w:val="00772E4A"/>
    <w:rsid w:val="0077350E"/>
    <w:rsid w:val="007739C0"/>
    <w:rsid w:val="00773A79"/>
    <w:rsid w:val="00773B8E"/>
    <w:rsid w:val="007743E1"/>
    <w:rsid w:val="007744DF"/>
    <w:rsid w:val="0077547C"/>
    <w:rsid w:val="0077549A"/>
    <w:rsid w:val="00775865"/>
    <w:rsid w:val="007768E1"/>
    <w:rsid w:val="00776B50"/>
    <w:rsid w:val="0078013C"/>
    <w:rsid w:val="00780541"/>
    <w:rsid w:val="007806F4"/>
    <w:rsid w:val="007809C4"/>
    <w:rsid w:val="00780A37"/>
    <w:rsid w:val="00782037"/>
    <w:rsid w:val="00783076"/>
    <w:rsid w:val="00783BF9"/>
    <w:rsid w:val="0078424F"/>
    <w:rsid w:val="00784465"/>
    <w:rsid w:val="00787027"/>
    <w:rsid w:val="0078723E"/>
    <w:rsid w:val="00787508"/>
    <w:rsid w:val="0078777D"/>
    <w:rsid w:val="00790310"/>
    <w:rsid w:val="0079191B"/>
    <w:rsid w:val="00791BF0"/>
    <w:rsid w:val="00791C30"/>
    <w:rsid w:val="0079225A"/>
    <w:rsid w:val="007923F5"/>
    <w:rsid w:val="0079262D"/>
    <w:rsid w:val="007932AF"/>
    <w:rsid w:val="00793948"/>
    <w:rsid w:val="007944A7"/>
    <w:rsid w:val="00794E0A"/>
    <w:rsid w:val="007972B0"/>
    <w:rsid w:val="007979CE"/>
    <w:rsid w:val="007A0831"/>
    <w:rsid w:val="007A1FA4"/>
    <w:rsid w:val="007A21FA"/>
    <w:rsid w:val="007A2F1A"/>
    <w:rsid w:val="007A30F2"/>
    <w:rsid w:val="007A5195"/>
    <w:rsid w:val="007A5390"/>
    <w:rsid w:val="007A54D6"/>
    <w:rsid w:val="007A58BF"/>
    <w:rsid w:val="007A5970"/>
    <w:rsid w:val="007A5BBF"/>
    <w:rsid w:val="007A5F6B"/>
    <w:rsid w:val="007A6046"/>
    <w:rsid w:val="007A6105"/>
    <w:rsid w:val="007A6137"/>
    <w:rsid w:val="007A6160"/>
    <w:rsid w:val="007A703B"/>
    <w:rsid w:val="007A73B4"/>
    <w:rsid w:val="007B014E"/>
    <w:rsid w:val="007B0169"/>
    <w:rsid w:val="007B0C71"/>
    <w:rsid w:val="007B1152"/>
    <w:rsid w:val="007B1727"/>
    <w:rsid w:val="007B1D1D"/>
    <w:rsid w:val="007B1F29"/>
    <w:rsid w:val="007B2639"/>
    <w:rsid w:val="007B5791"/>
    <w:rsid w:val="007B6480"/>
    <w:rsid w:val="007B66D5"/>
    <w:rsid w:val="007B68FB"/>
    <w:rsid w:val="007B7200"/>
    <w:rsid w:val="007B7735"/>
    <w:rsid w:val="007C1B24"/>
    <w:rsid w:val="007C1C7E"/>
    <w:rsid w:val="007C1D3F"/>
    <w:rsid w:val="007C1EAB"/>
    <w:rsid w:val="007C2848"/>
    <w:rsid w:val="007C2ADD"/>
    <w:rsid w:val="007C2AED"/>
    <w:rsid w:val="007C3476"/>
    <w:rsid w:val="007C38D1"/>
    <w:rsid w:val="007C3D3C"/>
    <w:rsid w:val="007C419A"/>
    <w:rsid w:val="007C4C12"/>
    <w:rsid w:val="007C4D2C"/>
    <w:rsid w:val="007C58AC"/>
    <w:rsid w:val="007C5AAF"/>
    <w:rsid w:val="007C5E4B"/>
    <w:rsid w:val="007C6BAF"/>
    <w:rsid w:val="007C7D70"/>
    <w:rsid w:val="007D00EE"/>
    <w:rsid w:val="007D0258"/>
    <w:rsid w:val="007D0C4E"/>
    <w:rsid w:val="007D0C69"/>
    <w:rsid w:val="007D2F95"/>
    <w:rsid w:val="007D304D"/>
    <w:rsid w:val="007D3567"/>
    <w:rsid w:val="007D3914"/>
    <w:rsid w:val="007D3C4C"/>
    <w:rsid w:val="007D4F9E"/>
    <w:rsid w:val="007D50C5"/>
    <w:rsid w:val="007D65CA"/>
    <w:rsid w:val="007D74ED"/>
    <w:rsid w:val="007D7813"/>
    <w:rsid w:val="007D7B0F"/>
    <w:rsid w:val="007E1A9D"/>
    <w:rsid w:val="007E1BB9"/>
    <w:rsid w:val="007E2B7E"/>
    <w:rsid w:val="007E37F5"/>
    <w:rsid w:val="007E44FE"/>
    <w:rsid w:val="007E4B55"/>
    <w:rsid w:val="007E51EF"/>
    <w:rsid w:val="007E694F"/>
    <w:rsid w:val="007E69F6"/>
    <w:rsid w:val="007E7C1A"/>
    <w:rsid w:val="007F00B3"/>
    <w:rsid w:val="007F0C73"/>
    <w:rsid w:val="007F1B08"/>
    <w:rsid w:val="007F1D80"/>
    <w:rsid w:val="007F2B86"/>
    <w:rsid w:val="007F2EF0"/>
    <w:rsid w:val="007F31C7"/>
    <w:rsid w:val="007F3EE5"/>
    <w:rsid w:val="007F423F"/>
    <w:rsid w:val="007F4374"/>
    <w:rsid w:val="007F5ABF"/>
    <w:rsid w:val="007F5FF3"/>
    <w:rsid w:val="007F70E0"/>
    <w:rsid w:val="007F7119"/>
    <w:rsid w:val="007F7247"/>
    <w:rsid w:val="00803A8D"/>
    <w:rsid w:val="0080439C"/>
    <w:rsid w:val="00804D41"/>
    <w:rsid w:val="008050B7"/>
    <w:rsid w:val="008056E5"/>
    <w:rsid w:val="00805DBE"/>
    <w:rsid w:val="00806C9A"/>
    <w:rsid w:val="00806E20"/>
    <w:rsid w:val="008100C3"/>
    <w:rsid w:val="00810A99"/>
    <w:rsid w:val="00810E49"/>
    <w:rsid w:val="00811014"/>
    <w:rsid w:val="00811B4F"/>
    <w:rsid w:val="00812DF9"/>
    <w:rsid w:val="008133EF"/>
    <w:rsid w:val="00813621"/>
    <w:rsid w:val="008137BA"/>
    <w:rsid w:val="00815897"/>
    <w:rsid w:val="00815C2C"/>
    <w:rsid w:val="00816653"/>
    <w:rsid w:val="008169D8"/>
    <w:rsid w:val="00816EC1"/>
    <w:rsid w:val="00816F50"/>
    <w:rsid w:val="0081722E"/>
    <w:rsid w:val="00817468"/>
    <w:rsid w:val="008175E8"/>
    <w:rsid w:val="00817950"/>
    <w:rsid w:val="00817A7A"/>
    <w:rsid w:val="00820C68"/>
    <w:rsid w:val="00820DCC"/>
    <w:rsid w:val="00821B7F"/>
    <w:rsid w:val="00821D69"/>
    <w:rsid w:val="00822579"/>
    <w:rsid w:val="008229B0"/>
    <w:rsid w:val="00822B67"/>
    <w:rsid w:val="0082365E"/>
    <w:rsid w:val="00824882"/>
    <w:rsid w:val="00824DC5"/>
    <w:rsid w:val="008253CD"/>
    <w:rsid w:val="008271F8"/>
    <w:rsid w:val="008277BD"/>
    <w:rsid w:val="00830440"/>
    <w:rsid w:val="00831482"/>
    <w:rsid w:val="0083172D"/>
    <w:rsid w:val="00831CDB"/>
    <w:rsid w:val="00833A24"/>
    <w:rsid w:val="00833C48"/>
    <w:rsid w:val="0083467E"/>
    <w:rsid w:val="00835085"/>
    <w:rsid w:val="00836D29"/>
    <w:rsid w:val="0083756B"/>
    <w:rsid w:val="008375F7"/>
    <w:rsid w:val="00837708"/>
    <w:rsid w:val="00837A91"/>
    <w:rsid w:val="00840182"/>
    <w:rsid w:val="00840537"/>
    <w:rsid w:val="00840865"/>
    <w:rsid w:val="00840BB4"/>
    <w:rsid w:val="008412BD"/>
    <w:rsid w:val="008412E4"/>
    <w:rsid w:val="0084168C"/>
    <w:rsid w:val="00841819"/>
    <w:rsid w:val="00842985"/>
    <w:rsid w:val="008443E7"/>
    <w:rsid w:val="00844EF0"/>
    <w:rsid w:val="008456E3"/>
    <w:rsid w:val="00845D23"/>
    <w:rsid w:val="008472FC"/>
    <w:rsid w:val="00847578"/>
    <w:rsid w:val="00850EE8"/>
    <w:rsid w:val="008524DF"/>
    <w:rsid w:val="00852941"/>
    <w:rsid w:val="008529B8"/>
    <w:rsid w:val="00852BDC"/>
    <w:rsid w:val="00852F79"/>
    <w:rsid w:val="00853A9A"/>
    <w:rsid w:val="00854E6F"/>
    <w:rsid w:val="00854F7A"/>
    <w:rsid w:val="008554A1"/>
    <w:rsid w:val="008558D9"/>
    <w:rsid w:val="00855F9F"/>
    <w:rsid w:val="00856F6A"/>
    <w:rsid w:val="0085793B"/>
    <w:rsid w:val="0086120C"/>
    <w:rsid w:val="008620EE"/>
    <w:rsid w:val="008631B8"/>
    <w:rsid w:val="0086326D"/>
    <w:rsid w:val="008636E5"/>
    <w:rsid w:val="008637B1"/>
    <w:rsid w:val="00863E18"/>
    <w:rsid w:val="00863E20"/>
    <w:rsid w:val="00864945"/>
    <w:rsid w:val="00864C24"/>
    <w:rsid w:val="00864DA0"/>
    <w:rsid w:val="0086680E"/>
    <w:rsid w:val="00866A76"/>
    <w:rsid w:val="008675EF"/>
    <w:rsid w:val="00867833"/>
    <w:rsid w:val="00867A73"/>
    <w:rsid w:val="00870E4F"/>
    <w:rsid w:val="00870FAE"/>
    <w:rsid w:val="00871080"/>
    <w:rsid w:val="0087178D"/>
    <w:rsid w:val="008730D6"/>
    <w:rsid w:val="0087409F"/>
    <w:rsid w:val="008745CE"/>
    <w:rsid w:val="00874DAB"/>
    <w:rsid w:val="008751F8"/>
    <w:rsid w:val="0087548C"/>
    <w:rsid w:val="00875ACE"/>
    <w:rsid w:val="00875F33"/>
    <w:rsid w:val="00876D7E"/>
    <w:rsid w:val="00877B76"/>
    <w:rsid w:val="0088014F"/>
    <w:rsid w:val="00880782"/>
    <w:rsid w:val="0088150F"/>
    <w:rsid w:val="008818FD"/>
    <w:rsid w:val="00881AF7"/>
    <w:rsid w:val="00882372"/>
    <w:rsid w:val="00883295"/>
    <w:rsid w:val="00883CD5"/>
    <w:rsid w:val="00883CF2"/>
    <w:rsid w:val="0088402D"/>
    <w:rsid w:val="00885D61"/>
    <w:rsid w:val="00886017"/>
    <w:rsid w:val="00886419"/>
    <w:rsid w:val="00886A47"/>
    <w:rsid w:val="008871D1"/>
    <w:rsid w:val="0089057B"/>
    <w:rsid w:val="0089122F"/>
    <w:rsid w:val="0089291D"/>
    <w:rsid w:val="008939DE"/>
    <w:rsid w:val="00893E54"/>
    <w:rsid w:val="008940BC"/>
    <w:rsid w:val="008943E0"/>
    <w:rsid w:val="00894456"/>
    <w:rsid w:val="008951E9"/>
    <w:rsid w:val="008954EA"/>
    <w:rsid w:val="00895D87"/>
    <w:rsid w:val="008A0517"/>
    <w:rsid w:val="008A15DC"/>
    <w:rsid w:val="008A1CF2"/>
    <w:rsid w:val="008A29F4"/>
    <w:rsid w:val="008A2AF2"/>
    <w:rsid w:val="008A2D5D"/>
    <w:rsid w:val="008A2E12"/>
    <w:rsid w:val="008A306A"/>
    <w:rsid w:val="008A32E7"/>
    <w:rsid w:val="008A3A6C"/>
    <w:rsid w:val="008A3FB4"/>
    <w:rsid w:val="008A50FA"/>
    <w:rsid w:val="008A5333"/>
    <w:rsid w:val="008A541F"/>
    <w:rsid w:val="008A5445"/>
    <w:rsid w:val="008A5478"/>
    <w:rsid w:val="008A579F"/>
    <w:rsid w:val="008A57C3"/>
    <w:rsid w:val="008A5D27"/>
    <w:rsid w:val="008A5F9E"/>
    <w:rsid w:val="008A60A1"/>
    <w:rsid w:val="008A60CB"/>
    <w:rsid w:val="008A6A28"/>
    <w:rsid w:val="008A7054"/>
    <w:rsid w:val="008A7260"/>
    <w:rsid w:val="008A785D"/>
    <w:rsid w:val="008A7CCD"/>
    <w:rsid w:val="008A7F86"/>
    <w:rsid w:val="008B00D2"/>
    <w:rsid w:val="008B058B"/>
    <w:rsid w:val="008B06DA"/>
    <w:rsid w:val="008B0CCF"/>
    <w:rsid w:val="008B0CED"/>
    <w:rsid w:val="008B0D9F"/>
    <w:rsid w:val="008B0FEC"/>
    <w:rsid w:val="008B101D"/>
    <w:rsid w:val="008B21D8"/>
    <w:rsid w:val="008B2C28"/>
    <w:rsid w:val="008B32D1"/>
    <w:rsid w:val="008B3EF4"/>
    <w:rsid w:val="008B5AF7"/>
    <w:rsid w:val="008B5B3A"/>
    <w:rsid w:val="008B5FB5"/>
    <w:rsid w:val="008B674A"/>
    <w:rsid w:val="008B7113"/>
    <w:rsid w:val="008B7911"/>
    <w:rsid w:val="008C0023"/>
    <w:rsid w:val="008C0FB0"/>
    <w:rsid w:val="008C29D3"/>
    <w:rsid w:val="008C3324"/>
    <w:rsid w:val="008C35FE"/>
    <w:rsid w:val="008C49AE"/>
    <w:rsid w:val="008C4BBE"/>
    <w:rsid w:val="008C4EB4"/>
    <w:rsid w:val="008C4EFD"/>
    <w:rsid w:val="008C534F"/>
    <w:rsid w:val="008C53A6"/>
    <w:rsid w:val="008C559C"/>
    <w:rsid w:val="008C5ED2"/>
    <w:rsid w:val="008C6CDE"/>
    <w:rsid w:val="008C6E16"/>
    <w:rsid w:val="008C6FCD"/>
    <w:rsid w:val="008C71FC"/>
    <w:rsid w:val="008C7BAC"/>
    <w:rsid w:val="008D0565"/>
    <w:rsid w:val="008D2FBC"/>
    <w:rsid w:val="008D321F"/>
    <w:rsid w:val="008D33F3"/>
    <w:rsid w:val="008D4597"/>
    <w:rsid w:val="008D4BA4"/>
    <w:rsid w:val="008D61BD"/>
    <w:rsid w:val="008D64FA"/>
    <w:rsid w:val="008D6946"/>
    <w:rsid w:val="008D6DBF"/>
    <w:rsid w:val="008D7870"/>
    <w:rsid w:val="008E00F1"/>
    <w:rsid w:val="008E013A"/>
    <w:rsid w:val="008E09C5"/>
    <w:rsid w:val="008E0B28"/>
    <w:rsid w:val="008E15E3"/>
    <w:rsid w:val="008E2393"/>
    <w:rsid w:val="008E3014"/>
    <w:rsid w:val="008E5658"/>
    <w:rsid w:val="008E58BE"/>
    <w:rsid w:val="008E6011"/>
    <w:rsid w:val="008E6029"/>
    <w:rsid w:val="008E6377"/>
    <w:rsid w:val="008E6D1D"/>
    <w:rsid w:val="008F1BA1"/>
    <w:rsid w:val="008F1EE8"/>
    <w:rsid w:val="008F2021"/>
    <w:rsid w:val="008F2408"/>
    <w:rsid w:val="008F2C63"/>
    <w:rsid w:val="008F3350"/>
    <w:rsid w:val="008F33BA"/>
    <w:rsid w:val="008F45AB"/>
    <w:rsid w:val="008F4D03"/>
    <w:rsid w:val="008F64C5"/>
    <w:rsid w:val="008F6C03"/>
    <w:rsid w:val="009008A7"/>
    <w:rsid w:val="0090128C"/>
    <w:rsid w:val="00901DD0"/>
    <w:rsid w:val="009020AE"/>
    <w:rsid w:val="0090370A"/>
    <w:rsid w:val="0090396D"/>
    <w:rsid w:val="009043DC"/>
    <w:rsid w:val="00906122"/>
    <w:rsid w:val="00906283"/>
    <w:rsid w:val="009066EB"/>
    <w:rsid w:val="00907F9F"/>
    <w:rsid w:val="00907FB9"/>
    <w:rsid w:val="009113F1"/>
    <w:rsid w:val="00911A68"/>
    <w:rsid w:val="00912668"/>
    <w:rsid w:val="00912CFF"/>
    <w:rsid w:val="00913045"/>
    <w:rsid w:val="00914155"/>
    <w:rsid w:val="0091455B"/>
    <w:rsid w:val="00915E27"/>
    <w:rsid w:val="009164B0"/>
    <w:rsid w:val="00916B4F"/>
    <w:rsid w:val="00917698"/>
    <w:rsid w:val="00917A68"/>
    <w:rsid w:val="009208E9"/>
    <w:rsid w:val="00920C35"/>
    <w:rsid w:val="009214A1"/>
    <w:rsid w:val="00922753"/>
    <w:rsid w:val="00923619"/>
    <w:rsid w:val="0092463B"/>
    <w:rsid w:val="00924959"/>
    <w:rsid w:val="0092507A"/>
    <w:rsid w:val="0092547F"/>
    <w:rsid w:val="00925565"/>
    <w:rsid w:val="0092594D"/>
    <w:rsid w:val="00925B13"/>
    <w:rsid w:val="0092616F"/>
    <w:rsid w:val="0093007D"/>
    <w:rsid w:val="00930CA6"/>
    <w:rsid w:val="00931796"/>
    <w:rsid w:val="00931E26"/>
    <w:rsid w:val="00932661"/>
    <w:rsid w:val="00932DAC"/>
    <w:rsid w:val="009330F4"/>
    <w:rsid w:val="009351D4"/>
    <w:rsid w:val="00935E96"/>
    <w:rsid w:val="00936C88"/>
    <w:rsid w:val="00937100"/>
    <w:rsid w:val="0093744A"/>
    <w:rsid w:val="00937494"/>
    <w:rsid w:val="00940731"/>
    <w:rsid w:val="00940938"/>
    <w:rsid w:val="009414A9"/>
    <w:rsid w:val="009416EA"/>
    <w:rsid w:val="00943264"/>
    <w:rsid w:val="00943E8C"/>
    <w:rsid w:val="00943EF3"/>
    <w:rsid w:val="00944029"/>
    <w:rsid w:val="00945A70"/>
    <w:rsid w:val="00945DEC"/>
    <w:rsid w:val="009476F1"/>
    <w:rsid w:val="009479B7"/>
    <w:rsid w:val="00947BFC"/>
    <w:rsid w:val="00947E08"/>
    <w:rsid w:val="00950599"/>
    <w:rsid w:val="00951168"/>
    <w:rsid w:val="009511F0"/>
    <w:rsid w:val="009514BB"/>
    <w:rsid w:val="009518EF"/>
    <w:rsid w:val="00953C03"/>
    <w:rsid w:val="009548AC"/>
    <w:rsid w:val="00955301"/>
    <w:rsid w:val="00956CC0"/>
    <w:rsid w:val="009575C9"/>
    <w:rsid w:val="009606C8"/>
    <w:rsid w:val="009606FB"/>
    <w:rsid w:val="00960B9F"/>
    <w:rsid w:val="00961604"/>
    <w:rsid w:val="009621E5"/>
    <w:rsid w:val="009621E7"/>
    <w:rsid w:val="00962E7B"/>
    <w:rsid w:val="009635D3"/>
    <w:rsid w:val="00964223"/>
    <w:rsid w:val="009646C0"/>
    <w:rsid w:val="00964E1B"/>
    <w:rsid w:val="00966892"/>
    <w:rsid w:val="00967444"/>
    <w:rsid w:val="00970895"/>
    <w:rsid w:val="00970C99"/>
    <w:rsid w:val="00971127"/>
    <w:rsid w:val="00971631"/>
    <w:rsid w:val="009716D5"/>
    <w:rsid w:val="0097267E"/>
    <w:rsid w:val="009730FD"/>
    <w:rsid w:val="009733DC"/>
    <w:rsid w:val="009734C6"/>
    <w:rsid w:val="009739DC"/>
    <w:rsid w:val="00973A2A"/>
    <w:rsid w:val="00973B60"/>
    <w:rsid w:val="00973B9D"/>
    <w:rsid w:val="00973C6D"/>
    <w:rsid w:val="009741E0"/>
    <w:rsid w:val="0097437F"/>
    <w:rsid w:val="009748D0"/>
    <w:rsid w:val="00974FC8"/>
    <w:rsid w:val="009750E8"/>
    <w:rsid w:val="00975A1F"/>
    <w:rsid w:val="00976277"/>
    <w:rsid w:val="0097633C"/>
    <w:rsid w:val="009766B8"/>
    <w:rsid w:val="00976E94"/>
    <w:rsid w:val="00976F3F"/>
    <w:rsid w:val="009771EC"/>
    <w:rsid w:val="009773F4"/>
    <w:rsid w:val="0097798E"/>
    <w:rsid w:val="009803B7"/>
    <w:rsid w:val="00980681"/>
    <w:rsid w:val="00980A6E"/>
    <w:rsid w:val="00982217"/>
    <w:rsid w:val="00982AC0"/>
    <w:rsid w:val="00982B10"/>
    <w:rsid w:val="0098336B"/>
    <w:rsid w:val="00983AB1"/>
    <w:rsid w:val="00983AE8"/>
    <w:rsid w:val="00983C77"/>
    <w:rsid w:val="009847ED"/>
    <w:rsid w:val="00984ABB"/>
    <w:rsid w:val="00985BC3"/>
    <w:rsid w:val="009864E6"/>
    <w:rsid w:val="00986AC5"/>
    <w:rsid w:val="00986D8A"/>
    <w:rsid w:val="009874B7"/>
    <w:rsid w:val="009874C7"/>
    <w:rsid w:val="009901FA"/>
    <w:rsid w:val="00990828"/>
    <w:rsid w:val="00990FF4"/>
    <w:rsid w:val="00991218"/>
    <w:rsid w:val="00991636"/>
    <w:rsid w:val="009918FB"/>
    <w:rsid w:val="00991E1A"/>
    <w:rsid w:val="00992133"/>
    <w:rsid w:val="0099243F"/>
    <w:rsid w:val="00992C7B"/>
    <w:rsid w:val="00992E4F"/>
    <w:rsid w:val="00994265"/>
    <w:rsid w:val="0099458C"/>
    <w:rsid w:val="0099474E"/>
    <w:rsid w:val="00994856"/>
    <w:rsid w:val="009959F5"/>
    <w:rsid w:val="00995ADA"/>
    <w:rsid w:val="00996792"/>
    <w:rsid w:val="00996DD1"/>
    <w:rsid w:val="00996E26"/>
    <w:rsid w:val="00996F3A"/>
    <w:rsid w:val="009971D3"/>
    <w:rsid w:val="00997253"/>
    <w:rsid w:val="009979D7"/>
    <w:rsid w:val="009A0D3D"/>
    <w:rsid w:val="009A0FA8"/>
    <w:rsid w:val="009A212F"/>
    <w:rsid w:val="009A2781"/>
    <w:rsid w:val="009A2A42"/>
    <w:rsid w:val="009A2AC0"/>
    <w:rsid w:val="009A2C56"/>
    <w:rsid w:val="009A3ADB"/>
    <w:rsid w:val="009A4204"/>
    <w:rsid w:val="009A47E0"/>
    <w:rsid w:val="009A4998"/>
    <w:rsid w:val="009A50A7"/>
    <w:rsid w:val="009A54D5"/>
    <w:rsid w:val="009A6A4C"/>
    <w:rsid w:val="009A6FA9"/>
    <w:rsid w:val="009A70B6"/>
    <w:rsid w:val="009A776E"/>
    <w:rsid w:val="009A79C6"/>
    <w:rsid w:val="009A7EBA"/>
    <w:rsid w:val="009B001D"/>
    <w:rsid w:val="009B079E"/>
    <w:rsid w:val="009B173C"/>
    <w:rsid w:val="009B19EE"/>
    <w:rsid w:val="009B24EC"/>
    <w:rsid w:val="009B2D81"/>
    <w:rsid w:val="009B408A"/>
    <w:rsid w:val="009B40E5"/>
    <w:rsid w:val="009B4758"/>
    <w:rsid w:val="009B54A6"/>
    <w:rsid w:val="009B5723"/>
    <w:rsid w:val="009B5EC8"/>
    <w:rsid w:val="009B61B4"/>
    <w:rsid w:val="009B63C8"/>
    <w:rsid w:val="009B6B97"/>
    <w:rsid w:val="009B77C6"/>
    <w:rsid w:val="009B7C52"/>
    <w:rsid w:val="009C079B"/>
    <w:rsid w:val="009C1259"/>
    <w:rsid w:val="009C275C"/>
    <w:rsid w:val="009C3A60"/>
    <w:rsid w:val="009C3C53"/>
    <w:rsid w:val="009C46A4"/>
    <w:rsid w:val="009C4ACC"/>
    <w:rsid w:val="009C4EF4"/>
    <w:rsid w:val="009C5BCC"/>
    <w:rsid w:val="009C6315"/>
    <w:rsid w:val="009C64D4"/>
    <w:rsid w:val="009C6542"/>
    <w:rsid w:val="009C6987"/>
    <w:rsid w:val="009C6C1B"/>
    <w:rsid w:val="009C71E7"/>
    <w:rsid w:val="009D082A"/>
    <w:rsid w:val="009D165F"/>
    <w:rsid w:val="009D167D"/>
    <w:rsid w:val="009D1840"/>
    <w:rsid w:val="009D2030"/>
    <w:rsid w:val="009D26C2"/>
    <w:rsid w:val="009D2CD5"/>
    <w:rsid w:val="009D2F1F"/>
    <w:rsid w:val="009D3190"/>
    <w:rsid w:val="009D3CF9"/>
    <w:rsid w:val="009D3EE2"/>
    <w:rsid w:val="009D41B2"/>
    <w:rsid w:val="009D455D"/>
    <w:rsid w:val="009D5C27"/>
    <w:rsid w:val="009D6A6F"/>
    <w:rsid w:val="009D6DE7"/>
    <w:rsid w:val="009D79E4"/>
    <w:rsid w:val="009E0AD0"/>
    <w:rsid w:val="009E112D"/>
    <w:rsid w:val="009E1155"/>
    <w:rsid w:val="009E159B"/>
    <w:rsid w:val="009E1730"/>
    <w:rsid w:val="009E1B61"/>
    <w:rsid w:val="009E267C"/>
    <w:rsid w:val="009E2733"/>
    <w:rsid w:val="009E32C0"/>
    <w:rsid w:val="009E3B0E"/>
    <w:rsid w:val="009E4D91"/>
    <w:rsid w:val="009E5A9D"/>
    <w:rsid w:val="009E5B9F"/>
    <w:rsid w:val="009E6599"/>
    <w:rsid w:val="009E679B"/>
    <w:rsid w:val="009E681F"/>
    <w:rsid w:val="009E70E9"/>
    <w:rsid w:val="009E7116"/>
    <w:rsid w:val="009E779F"/>
    <w:rsid w:val="009F0A49"/>
    <w:rsid w:val="009F17D2"/>
    <w:rsid w:val="009F20BC"/>
    <w:rsid w:val="009F26AE"/>
    <w:rsid w:val="009F312B"/>
    <w:rsid w:val="009F329B"/>
    <w:rsid w:val="009F33D2"/>
    <w:rsid w:val="009F3550"/>
    <w:rsid w:val="009F4114"/>
    <w:rsid w:val="009F4415"/>
    <w:rsid w:val="009F4DAD"/>
    <w:rsid w:val="009F59A7"/>
    <w:rsid w:val="009F613B"/>
    <w:rsid w:val="009F720E"/>
    <w:rsid w:val="009F7D17"/>
    <w:rsid w:val="00A00058"/>
    <w:rsid w:val="00A0056E"/>
    <w:rsid w:val="00A012AE"/>
    <w:rsid w:val="00A018F5"/>
    <w:rsid w:val="00A02103"/>
    <w:rsid w:val="00A022E6"/>
    <w:rsid w:val="00A0351B"/>
    <w:rsid w:val="00A03A44"/>
    <w:rsid w:val="00A04222"/>
    <w:rsid w:val="00A0427B"/>
    <w:rsid w:val="00A0472E"/>
    <w:rsid w:val="00A04EED"/>
    <w:rsid w:val="00A054B5"/>
    <w:rsid w:val="00A06167"/>
    <w:rsid w:val="00A069AC"/>
    <w:rsid w:val="00A06AA4"/>
    <w:rsid w:val="00A06BDD"/>
    <w:rsid w:val="00A06E2C"/>
    <w:rsid w:val="00A0788C"/>
    <w:rsid w:val="00A07C75"/>
    <w:rsid w:val="00A10843"/>
    <w:rsid w:val="00A108B5"/>
    <w:rsid w:val="00A1095A"/>
    <w:rsid w:val="00A10FF0"/>
    <w:rsid w:val="00A119E9"/>
    <w:rsid w:val="00A11C85"/>
    <w:rsid w:val="00A121B6"/>
    <w:rsid w:val="00A125D8"/>
    <w:rsid w:val="00A12731"/>
    <w:rsid w:val="00A12BCA"/>
    <w:rsid w:val="00A12EBD"/>
    <w:rsid w:val="00A13B57"/>
    <w:rsid w:val="00A1542B"/>
    <w:rsid w:val="00A157C5"/>
    <w:rsid w:val="00A172D5"/>
    <w:rsid w:val="00A17968"/>
    <w:rsid w:val="00A20944"/>
    <w:rsid w:val="00A20F66"/>
    <w:rsid w:val="00A2129D"/>
    <w:rsid w:val="00A212B5"/>
    <w:rsid w:val="00A2133D"/>
    <w:rsid w:val="00A21646"/>
    <w:rsid w:val="00A21914"/>
    <w:rsid w:val="00A2217E"/>
    <w:rsid w:val="00A223CB"/>
    <w:rsid w:val="00A232DD"/>
    <w:rsid w:val="00A24645"/>
    <w:rsid w:val="00A24DE2"/>
    <w:rsid w:val="00A2520E"/>
    <w:rsid w:val="00A252C6"/>
    <w:rsid w:val="00A255A5"/>
    <w:rsid w:val="00A25B35"/>
    <w:rsid w:val="00A272A1"/>
    <w:rsid w:val="00A2764F"/>
    <w:rsid w:val="00A2771D"/>
    <w:rsid w:val="00A277C8"/>
    <w:rsid w:val="00A27AA9"/>
    <w:rsid w:val="00A30E43"/>
    <w:rsid w:val="00A33CD9"/>
    <w:rsid w:val="00A34B25"/>
    <w:rsid w:val="00A351F3"/>
    <w:rsid w:val="00A35D78"/>
    <w:rsid w:val="00A35DD1"/>
    <w:rsid w:val="00A35E76"/>
    <w:rsid w:val="00A36005"/>
    <w:rsid w:val="00A36771"/>
    <w:rsid w:val="00A368A5"/>
    <w:rsid w:val="00A37B43"/>
    <w:rsid w:val="00A37D59"/>
    <w:rsid w:val="00A37F06"/>
    <w:rsid w:val="00A40D3A"/>
    <w:rsid w:val="00A41393"/>
    <w:rsid w:val="00A41D5B"/>
    <w:rsid w:val="00A41DA1"/>
    <w:rsid w:val="00A41EC6"/>
    <w:rsid w:val="00A42166"/>
    <w:rsid w:val="00A4221C"/>
    <w:rsid w:val="00A4344E"/>
    <w:rsid w:val="00A44364"/>
    <w:rsid w:val="00A44A7A"/>
    <w:rsid w:val="00A451B1"/>
    <w:rsid w:val="00A455EA"/>
    <w:rsid w:val="00A459F9"/>
    <w:rsid w:val="00A45AF7"/>
    <w:rsid w:val="00A45C1D"/>
    <w:rsid w:val="00A4699B"/>
    <w:rsid w:val="00A472C4"/>
    <w:rsid w:val="00A47AD7"/>
    <w:rsid w:val="00A50A5F"/>
    <w:rsid w:val="00A51013"/>
    <w:rsid w:val="00A518D9"/>
    <w:rsid w:val="00A51CC2"/>
    <w:rsid w:val="00A52075"/>
    <w:rsid w:val="00A52310"/>
    <w:rsid w:val="00A5327B"/>
    <w:rsid w:val="00A53616"/>
    <w:rsid w:val="00A54A9B"/>
    <w:rsid w:val="00A54E85"/>
    <w:rsid w:val="00A562EF"/>
    <w:rsid w:val="00A56726"/>
    <w:rsid w:val="00A56A43"/>
    <w:rsid w:val="00A607F2"/>
    <w:rsid w:val="00A61C93"/>
    <w:rsid w:val="00A63078"/>
    <w:rsid w:val="00A646E8"/>
    <w:rsid w:val="00A6473C"/>
    <w:rsid w:val="00A647D1"/>
    <w:rsid w:val="00A64A80"/>
    <w:rsid w:val="00A64E3E"/>
    <w:rsid w:val="00A65430"/>
    <w:rsid w:val="00A65FF5"/>
    <w:rsid w:val="00A66114"/>
    <w:rsid w:val="00A6686A"/>
    <w:rsid w:val="00A66D9B"/>
    <w:rsid w:val="00A67985"/>
    <w:rsid w:val="00A701AB"/>
    <w:rsid w:val="00A70D3C"/>
    <w:rsid w:val="00A71379"/>
    <w:rsid w:val="00A71904"/>
    <w:rsid w:val="00A72229"/>
    <w:rsid w:val="00A724A9"/>
    <w:rsid w:val="00A72EB4"/>
    <w:rsid w:val="00A73547"/>
    <w:rsid w:val="00A74D1B"/>
    <w:rsid w:val="00A74D91"/>
    <w:rsid w:val="00A74E10"/>
    <w:rsid w:val="00A759AC"/>
    <w:rsid w:val="00A76D0D"/>
    <w:rsid w:val="00A76F1D"/>
    <w:rsid w:val="00A76FC0"/>
    <w:rsid w:val="00A77995"/>
    <w:rsid w:val="00A80099"/>
    <w:rsid w:val="00A80ECA"/>
    <w:rsid w:val="00A810BD"/>
    <w:rsid w:val="00A811DD"/>
    <w:rsid w:val="00A81DD3"/>
    <w:rsid w:val="00A8298A"/>
    <w:rsid w:val="00A82C40"/>
    <w:rsid w:val="00A82EAF"/>
    <w:rsid w:val="00A835B2"/>
    <w:rsid w:val="00A83BC3"/>
    <w:rsid w:val="00A83C61"/>
    <w:rsid w:val="00A8445B"/>
    <w:rsid w:val="00A8477B"/>
    <w:rsid w:val="00A84834"/>
    <w:rsid w:val="00A855CC"/>
    <w:rsid w:val="00A86167"/>
    <w:rsid w:val="00A86DFF"/>
    <w:rsid w:val="00A877FA"/>
    <w:rsid w:val="00A9022B"/>
    <w:rsid w:val="00A90966"/>
    <w:rsid w:val="00A90AD8"/>
    <w:rsid w:val="00A90B7B"/>
    <w:rsid w:val="00A917B9"/>
    <w:rsid w:val="00A918AB"/>
    <w:rsid w:val="00A9220E"/>
    <w:rsid w:val="00A9224C"/>
    <w:rsid w:val="00A92C2B"/>
    <w:rsid w:val="00A933F7"/>
    <w:rsid w:val="00A93E04"/>
    <w:rsid w:val="00A95DC4"/>
    <w:rsid w:val="00A96E63"/>
    <w:rsid w:val="00A972C0"/>
    <w:rsid w:val="00AA039D"/>
    <w:rsid w:val="00AA0669"/>
    <w:rsid w:val="00AA0AD6"/>
    <w:rsid w:val="00AA1637"/>
    <w:rsid w:val="00AA2181"/>
    <w:rsid w:val="00AA2411"/>
    <w:rsid w:val="00AA28C6"/>
    <w:rsid w:val="00AA29A2"/>
    <w:rsid w:val="00AA29BA"/>
    <w:rsid w:val="00AA332C"/>
    <w:rsid w:val="00AA3341"/>
    <w:rsid w:val="00AA383E"/>
    <w:rsid w:val="00AA3D05"/>
    <w:rsid w:val="00AA3D9D"/>
    <w:rsid w:val="00AA41F9"/>
    <w:rsid w:val="00AA5453"/>
    <w:rsid w:val="00AA56F7"/>
    <w:rsid w:val="00AA67BF"/>
    <w:rsid w:val="00AA7AC5"/>
    <w:rsid w:val="00AA7E98"/>
    <w:rsid w:val="00AB0552"/>
    <w:rsid w:val="00AB0B28"/>
    <w:rsid w:val="00AB2746"/>
    <w:rsid w:val="00AB2BFB"/>
    <w:rsid w:val="00AB3049"/>
    <w:rsid w:val="00AB3B43"/>
    <w:rsid w:val="00AB4E76"/>
    <w:rsid w:val="00AB4F16"/>
    <w:rsid w:val="00AB77E8"/>
    <w:rsid w:val="00AB7C04"/>
    <w:rsid w:val="00AC0746"/>
    <w:rsid w:val="00AC176F"/>
    <w:rsid w:val="00AC211C"/>
    <w:rsid w:val="00AC2439"/>
    <w:rsid w:val="00AC271A"/>
    <w:rsid w:val="00AC2A45"/>
    <w:rsid w:val="00AC3182"/>
    <w:rsid w:val="00AC31DE"/>
    <w:rsid w:val="00AC32E6"/>
    <w:rsid w:val="00AC392D"/>
    <w:rsid w:val="00AD0760"/>
    <w:rsid w:val="00AD0B66"/>
    <w:rsid w:val="00AD2401"/>
    <w:rsid w:val="00AD2A42"/>
    <w:rsid w:val="00AD2B11"/>
    <w:rsid w:val="00AD3702"/>
    <w:rsid w:val="00AD3CAD"/>
    <w:rsid w:val="00AD3D4C"/>
    <w:rsid w:val="00AD52C4"/>
    <w:rsid w:val="00AD5398"/>
    <w:rsid w:val="00AD54C6"/>
    <w:rsid w:val="00AD6FDB"/>
    <w:rsid w:val="00AD7443"/>
    <w:rsid w:val="00AD7ADB"/>
    <w:rsid w:val="00AD7E82"/>
    <w:rsid w:val="00AE028C"/>
    <w:rsid w:val="00AE093C"/>
    <w:rsid w:val="00AE1038"/>
    <w:rsid w:val="00AE19D0"/>
    <w:rsid w:val="00AE1FBE"/>
    <w:rsid w:val="00AE3EB7"/>
    <w:rsid w:val="00AE5C46"/>
    <w:rsid w:val="00AE60C6"/>
    <w:rsid w:val="00AE6469"/>
    <w:rsid w:val="00AE67EE"/>
    <w:rsid w:val="00AE71EC"/>
    <w:rsid w:val="00AE72DD"/>
    <w:rsid w:val="00AF0FB6"/>
    <w:rsid w:val="00AF1331"/>
    <w:rsid w:val="00AF18EA"/>
    <w:rsid w:val="00AF378C"/>
    <w:rsid w:val="00AF43A1"/>
    <w:rsid w:val="00AF459A"/>
    <w:rsid w:val="00AF46DF"/>
    <w:rsid w:val="00AF4F9D"/>
    <w:rsid w:val="00AF54BD"/>
    <w:rsid w:val="00AF55CA"/>
    <w:rsid w:val="00AF5EE0"/>
    <w:rsid w:val="00AF610D"/>
    <w:rsid w:val="00AF77E2"/>
    <w:rsid w:val="00AF7AC6"/>
    <w:rsid w:val="00B00055"/>
    <w:rsid w:val="00B00519"/>
    <w:rsid w:val="00B00776"/>
    <w:rsid w:val="00B00979"/>
    <w:rsid w:val="00B00DCD"/>
    <w:rsid w:val="00B01EB7"/>
    <w:rsid w:val="00B02EDB"/>
    <w:rsid w:val="00B02F14"/>
    <w:rsid w:val="00B03DC6"/>
    <w:rsid w:val="00B0448E"/>
    <w:rsid w:val="00B04833"/>
    <w:rsid w:val="00B04F68"/>
    <w:rsid w:val="00B05F69"/>
    <w:rsid w:val="00B05F94"/>
    <w:rsid w:val="00B062DA"/>
    <w:rsid w:val="00B0701E"/>
    <w:rsid w:val="00B07093"/>
    <w:rsid w:val="00B07B8A"/>
    <w:rsid w:val="00B07CEE"/>
    <w:rsid w:val="00B10A74"/>
    <w:rsid w:val="00B1155C"/>
    <w:rsid w:val="00B1226B"/>
    <w:rsid w:val="00B13B01"/>
    <w:rsid w:val="00B144FC"/>
    <w:rsid w:val="00B14745"/>
    <w:rsid w:val="00B14C3E"/>
    <w:rsid w:val="00B14D76"/>
    <w:rsid w:val="00B159DE"/>
    <w:rsid w:val="00B15D15"/>
    <w:rsid w:val="00B177E7"/>
    <w:rsid w:val="00B17C88"/>
    <w:rsid w:val="00B17ED7"/>
    <w:rsid w:val="00B20503"/>
    <w:rsid w:val="00B205A9"/>
    <w:rsid w:val="00B22622"/>
    <w:rsid w:val="00B22836"/>
    <w:rsid w:val="00B22DF4"/>
    <w:rsid w:val="00B2502C"/>
    <w:rsid w:val="00B26132"/>
    <w:rsid w:val="00B26854"/>
    <w:rsid w:val="00B26BC7"/>
    <w:rsid w:val="00B26DBA"/>
    <w:rsid w:val="00B27642"/>
    <w:rsid w:val="00B278D2"/>
    <w:rsid w:val="00B27E10"/>
    <w:rsid w:val="00B27FAC"/>
    <w:rsid w:val="00B313D1"/>
    <w:rsid w:val="00B31A02"/>
    <w:rsid w:val="00B31A23"/>
    <w:rsid w:val="00B32896"/>
    <w:rsid w:val="00B32ADE"/>
    <w:rsid w:val="00B32F47"/>
    <w:rsid w:val="00B35394"/>
    <w:rsid w:val="00B364DA"/>
    <w:rsid w:val="00B371E6"/>
    <w:rsid w:val="00B372EB"/>
    <w:rsid w:val="00B3766A"/>
    <w:rsid w:val="00B4062D"/>
    <w:rsid w:val="00B40728"/>
    <w:rsid w:val="00B417C7"/>
    <w:rsid w:val="00B4210D"/>
    <w:rsid w:val="00B4277F"/>
    <w:rsid w:val="00B42AD3"/>
    <w:rsid w:val="00B438F5"/>
    <w:rsid w:val="00B43A59"/>
    <w:rsid w:val="00B4418C"/>
    <w:rsid w:val="00B441F7"/>
    <w:rsid w:val="00B4480B"/>
    <w:rsid w:val="00B44E66"/>
    <w:rsid w:val="00B45B97"/>
    <w:rsid w:val="00B464F4"/>
    <w:rsid w:val="00B46691"/>
    <w:rsid w:val="00B46AEB"/>
    <w:rsid w:val="00B46CA6"/>
    <w:rsid w:val="00B507AF"/>
    <w:rsid w:val="00B50FD4"/>
    <w:rsid w:val="00B512E3"/>
    <w:rsid w:val="00B513FD"/>
    <w:rsid w:val="00B51FF1"/>
    <w:rsid w:val="00B52E3C"/>
    <w:rsid w:val="00B54EB4"/>
    <w:rsid w:val="00B55D7E"/>
    <w:rsid w:val="00B569A9"/>
    <w:rsid w:val="00B571C9"/>
    <w:rsid w:val="00B57397"/>
    <w:rsid w:val="00B57B3F"/>
    <w:rsid w:val="00B60076"/>
    <w:rsid w:val="00B60B0B"/>
    <w:rsid w:val="00B61EEE"/>
    <w:rsid w:val="00B62533"/>
    <w:rsid w:val="00B62A54"/>
    <w:rsid w:val="00B62EB8"/>
    <w:rsid w:val="00B63094"/>
    <w:rsid w:val="00B6366F"/>
    <w:rsid w:val="00B63F9A"/>
    <w:rsid w:val="00B63FB2"/>
    <w:rsid w:val="00B640D9"/>
    <w:rsid w:val="00B643A8"/>
    <w:rsid w:val="00B645BA"/>
    <w:rsid w:val="00B64995"/>
    <w:rsid w:val="00B64AB8"/>
    <w:rsid w:val="00B67A9D"/>
    <w:rsid w:val="00B70BDE"/>
    <w:rsid w:val="00B70F25"/>
    <w:rsid w:val="00B71036"/>
    <w:rsid w:val="00B710BD"/>
    <w:rsid w:val="00B72405"/>
    <w:rsid w:val="00B73ACE"/>
    <w:rsid w:val="00B74256"/>
    <w:rsid w:val="00B74BB5"/>
    <w:rsid w:val="00B74C2B"/>
    <w:rsid w:val="00B74F7A"/>
    <w:rsid w:val="00B806A5"/>
    <w:rsid w:val="00B81F6B"/>
    <w:rsid w:val="00B825E1"/>
    <w:rsid w:val="00B82BAB"/>
    <w:rsid w:val="00B83296"/>
    <w:rsid w:val="00B83717"/>
    <w:rsid w:val="00B851CD"/>
    <w:rsid w:val="00B8582E"/>
    <w:rsid w:val="00B85BAD"/>
    <w:rsid w:val="00B86262"/>
    <w:rsid w:val="00B86A53"/>
    <w:rsid w:val="00B86CD5"/>
    <w:rsid w:val="00B872A0"/>
    <w:rsid w:val="00B87D81"/>
    <w:rsid w:val="00B90849"/>
    <w:rsid w:val="00B909A1"/>
    <w:rsid w:val="00B91D0E"/>
    <w:rsid w:val="00B91ED2"/>
    <w:rsid w:val="00B92006"/>
    <w:rsid w:val="00B930BE"/>
    <w:rsid w:val="00B939CC"/>
    <w:rsid w:val="00B94394"/>
    <w:rsid w:val="00B948B7"/>
    <w:rsid w:val="00B94BD7"/>
    <w:rsid w:val="00B95D40"/>
    <w:rsid w:val="00B96A32"/>
    <w:rsid w:val="00B96BC2"/>
    <w:rsid w:val="00B979D8"/>
    <w:rsid w:val="00BA002B"/>
    <w:rsid w:val="00BA02BD"/>
    <w:rsid w:val="00BA030A"/>
    <w:rsid w:val="00BA09C6"/>
    <w:rsid w:val="00BA180A"/>
    <w:rsid w:val="00BA2B96"/>
    <w:rsid w:val="00BA2EA5"/>
    <w:rsid w:val="00BA3568"/>
    <w:rsid w:val="00BA3871"/>
    <w:rsid w:val="00BA3D84"/>
    <w:rsid w:val="00BA4B4D"/>
    <w:rsid w:val="00BA53FF"/>
    <w:rsid w:val="00BA59E9"/>
    <w:rsid w:val="00BA65AE"/>
    <w:rsid w:val="00BA67C6"/>
    <w:rsid w:val="00BA69F1"/>
    <w:rsid w:val="00BA76D7"/>
    <w:rsid w:val="00BA7B45"/>
    <w:rsid w:val="00BB18C1"/>
    <w:rsid w:val="00BB1DB4"/>
    <w:rsid w:val="00BB2575"/>
    <w:rsid w:val="00BB2E4F"/>
    <w:rsid w:val="00BB3488"/>
    <w:rsid w:val="00BB5832"/>
    <w:rsid w:val="00BB585A"/>
    <w:rsid w:val="00BB5DCA"/>
    <w:rsid w:val="00BB649F"/>
    <w:rsid w:val="00BB6FC0"/>
    <w:rsid w:val="00BB74F5"/>
    <w:rsid w:val="00BB7625"/>
    <w:rsid w:val="00BC0263"/>
    <w:rsid w:val="00BC02F6"/>
    <w:rsid w:val="00BC0A0F"/>
    <w:rsid w:val="00BC0F50"/>
    <w:rsid w:val="00BC107C"/>
    <w:rsid w:val="00BC1A05"/>
    <w:rsid w:val="00BC2427"/>
    <w:rsid w:val="00BC290E"/>
    <w:rsid w:val="00BC2C39"/>
    <w:rsid w:val="00BC3DEB"/>
    <w:rsid w:val="00BC4976"/>
    <w:rsid w:val="00BC5B19"/>
    <w:rsid w:val="00BC63E5"/>
    <w:rsid w:val="00BC65C7"/>
    <w:rsid w:val="00BC6677"/>
    <w:rsid w:val="00BC6C34"/>
    <w:rsid w:val="00BC76CB"/>
    <w:rsid w:val="00BC76D6"/>
    <w:rsid w:val="00BC77BA"/>
    <w:rsid w:val="00BC79FB"/>
    <w:rsid w:val="00BD0290"/>
    <w:rsid w:val="00BD04BA"/>
    <w:rsid w:val="00BD0C8F"/>
    <w:rsid w:val="00BD1DB3"/>
    <w:rsid w:val="00BD2F97"/>
    <w:rsid w:val="00BD4F0F"/>
    <w:rsid w:val="00BD52BD"/>
    <w:rsid w:val="00BD5847"/>
    <w:rsid w:val="00BD6553"/>
    <w:rsid w:val="00BD6AC9"/>
    <w:rsid w:val="00BD7572"/>
    <w:rsid w:val="00BE0B39"/>
    <w:rsid w:val="00BE348B"/>
    <w:rsid w:val="00BE4603"/>
    <w:rsid w:val="00BE4A92"/>
    <w:rsid w:val="00BE5B46"/>
    <w:rsid w:val="00BE72F7"/>
    <w:rsid w:val="00BE7885"/>
    <w:rsid w:val="00BF0092"/>
    <w:rsid w:val="00BF110E"/>
    <w:rsid w:val="00BF1ABD"/>
    <w:rsid w:val="00BF2A13"/>
    <w:rsid w:val="00BF354F"/>
    <w:rsid w:val="00BF4689"/>
    <w:rsid w:val="00BF4D87"/>
    <w:rsid w:val="00BF54B9"/>
    <w:rsid w:val="00BF58ED"/>
    <w:rsid w:val="00BF59C1"/>
    <w:rsid w:val="00BF5DF7"/>
    <w:rsid w:val="00BF6738"/>
    <w:rsid w:val="00BF6CBA"/>
    <w:rsid w:val="00BF7CD9"/>
    <w:rsid w:val="00C00973"/>
    <w:rsid w:val="00C0131B"/>
    <w:rsid w:val="00C01746"/>
    <w:rsid w:val="00C01B8F"/>
    <w:rsid w:val="00C02106"/>
    <w:rsid w:val="00C021F1"/>
    <w:rsid w:val="00C02CDE"/>
    <w:rsid w:val="00C041C0"/>
    <w:rsid w:val="00C05841"/>
    <w:rsid w:val="00C0589B"/>
    <w:rsid w:val="00C05E59"/>
    <w:rsid w:val="00C071E6"/>
    <w:rsid w:val="00C078A8"/>
    <w:rsid w:val="00C07CD2"/>
    <w:rsid w:val="00C1095C"/>
    <w:rsid w:val="00C10A8A"/>
    <w:rsid w:val="00C121D7"/>
    <w:rsid w:val="00C128AC"/>
    <w:rsid w:val="00C13B91"/>
    <w:rsid w:val="00C13C3D"/>
    <w:rsid w:val="00C14692"/>
    <w:rsid w:val="00C14C05"/>
    <w:rsid w:val="00C16387"/>
    <w:rsid w:val="00C16771"/>
    <w:rsid w:val="00C171B1"/>
    <w:rsid w:val="00C17ACD"/>
    <w:rsid w:val="00C21099"/>
    <w:rsid w:val="00C22738"/>
    <w:rsid w:val="00C24100"/>
    <w:rsid w:val="00C24123"/>
    <w:rsid w:val="00C26A15"/>
    <w:rsid w:val="00C26D1E"/>
    <w:rsid w:val="00C27765"/>
    <w:rsid w:val="00C27A4F"/>
    <w:rsid w:val="00C3069C"/>
    <w:rsid w:val="00C30B03"/>
    <w:rsid w:val="00C31072"/>
    <w:rsid w:val="00C34B99"/>
    <w:rsid w:val="00C34BAF"/>
    <w:rsid w:val="00C3638F"/>
    <w:rsid w:val="00C36553"/>
    <w:rsid w:val="00C36669"/>
    <w:rsid w:val="00C377A2"/>
    <w:rsid w:val="00C40A54"/>
    <w:rsid w:val="00C40B19"/>
    <w:rsid w:val="00C40CD8"/>
    <w:rsid w:val="00C40DF7"/>
    <w:rsid w:val="00C40E3C"/>
    <w:rsid w:val="00C43537"/>
    <w:rsid w:val="00C44BB5"/>
    <w:rsid w:val="00C460C1"/>
    <w:rsid w:val="00C46245"/>
    <w:rsid w:val="00C462E9"/>
    <w:rsid w:val="00C468FE"/>
    <w:rsid w:val="00C46FF9"/>
    <w:rsid w:val="00C47257"/>
    <w:rsid w:val="00C479BF"/>
    <w:rsid w:val="00C47B5B"/>
    <w:rsid w:val="00C47DBA"/>
    <w:rsid w:val="00C5197A"/>
    <w:rsid w:val="00C51D61"/>
    <w:rsid w:val="00C52B98"/>
    <w:rsid w:val="00C52F1D"/>
    <w:rsid w:val="00C530DE"/>
    <w:rsid w:val="00C533B0"/>
    <w:rsid w:val="00C53495"/>
    <w:rsid w:val="00C5349D"/>
    <w:rsid w:val="00C54011"/>
    <w:rsid w:val="00C54597"/>
    <w:rsid w:val="00C55A6F"/>
    <w:rsid w:val="00C55D38"/>
    <w:rsid w:val="00C55D8D"/>
    <w:rsid w:val="00C56D2C"/>
    <w:rsid w:val="00C575F0"/>
    <w:rsid w:val="00C6075A"/>
    <w:rsid w:val="00C60D9F"/>
    <w:rsid w:val="00C61131"/>
    <w:rsid w:val="00C618BC"/>
    <w:rsid w:val="00C61C7D"/>
    <w:rsid w:val="00C62624"/>
    <w:rsid w:val="00C626FB"/>
    <w:rsid w:val="00C62CB7"/>
    <w:rsid w:val="00C631BD"/>
    <w:rsid w:val="00C63B92"/>
    <w:rsid w:val="00C64069"/>
    <w:rsid w:val="00C64207"/>
    <w:rsid w:val="00C6439A"/>
    <w:rsid w:val="00C657D2"/>
    <w:rsid w:val="00C65B67"/>
    <w:rsid w:val="00C661C0"/>
    <w:rsid w:val="00C6651D"/>
    <w:rsid w:val="00C6660E"/>
    <w:rsid w:val="00C6661D"/>
    <w:rsid w:val="00C66836"/>
    <w:rsid w:val="00C66CC2"/>
    <w:rsid w:val="00C675E9"/>
    <w:rsid w:val="00C67A4F"/>
    <w:rsid w:val="00C67AFB"/>
    <w:rsid w:val="00C70025"/>
    <w:rsid w:val="00C723F0"/>
    <w:rsid w:val="00C72962"/>
    <w:rsid w:val="00C73466"/>
    <w:rsid w:val="00C73F29"/>
    <w:rsid w:val="00C74D91"/>
    <w:rsid w:val="00C74FBF"/>
    <w:rsid w:val="00C75725"/>
    <w:rsid w:val="00C75B1C"/>
    <w:rsid w:val="00C77012"/>
    <w:rsid w:val="00C7769A"/>
    <w:rsid w:val="00C779A9"/>
    <w:rsid w:val="00C806E0"/>
    <w:rsid w:val="00C8135F"/>
    <w:rsid w:val="00C814E1"/>
    <w:rsid w:val="00C81B00"/>
    <w:rsid w:val="00C8200E"/>
    <w:rsid w:val="00C823AD"/>
    <w:rsid w:val="00C8372A"/>
    <w:rsid w:val="00C84236"/>
    <w:rsid w:val="00C8540C"/>
    <w:rsid w:val="00C854AF"/>
    <w:rsid w:val="00C85FA9"/>
    <w:rsid w:val="00C867A8"/>
    <w:rsid w:val="00C867EE"/>
    <w:rsid w:val="00C86F42"/>
    <w:rsid w:val="00C87C38"/>
    <w:rsid w:val="00C916E3"/>
    <w:rsid w:val="00C922CB"/>
    <w:rsid w:val="00C9238D"/>
    <w:rsid w:val="00C924B2"/>
    <w:rsid w:val="00C93DA5"/>
    <w:rsid w:val="00C95DCB"/>
    <w:rsid w:val="00C962C9"/>
    <w:rsid w:val="00C96312"/>
    <w:rsid w:val="00C9680E"/>
    <w:rsid w:val="00C96A55"/>
    <w:rsid w:val="00C97745"/>
    <w:rsid w:val="00CA00F8"/>
    <w:rsid w:val="00CA1080"/>
    <w:rsid w:val="00CA1190"/>
    <w:rsid w:val="00CA18F4"/>
    <w:rsid w:val="00CA1A2B"/>
    <w:rsid w:val="00CA23FD"/>
    <w:rsid w:val="00CA369F"/>
    <w:rsid w:val="00CA39D9"/>
    <w:rsid w:val="00CA4458"/>
    <w:rsid w:val="00CA44F1"/>
    <w:rsid w:val="00CA5593"/>
    <w:rsid w:val="00CA5A4D"/>
    <w:rsid w:val="00CA6DEC"/>
    <w:rsid w:val="00CA7628"/>
    <w:rsid w:val="00CA7A54"/>
    <w:rsid w:val="00CB026F"/>
    <w:rsid w:val="00CB1149"/>
    <w:rsid w:val="00CB1181"/>
    <w:rsid w:val="00CB3677"/>
    <w:rsid w:val="00CB39D8"/>
    <w:rsid w:val="00CB3C4A"/>
    <w:rsid w:val="00CB4B85"/>
    <w:rsid w:val="00CB4BC1"/>
    <w:rsid w:val="00CB6324"/>
    <w:rsid w:val="00CB6405"/>
    <w:rsid w:val="00CB7214"/>
    <w:rsid w:val="00CB771D"/>
    <w:rsid w:val="00CC001D"/>
    <w:rsid w:val="00CC01C9"/>
    <w:rsid w:val="00CC02A5"/>
    <w:rsid w:val="00CC0BE4"/>
    <w:rsid w:val="00CC1B62"/>
    <w:rsid w:val="00CC2417"/>
    <w:rsid w:val="00CC31F7"/>
    <w:rsid w:val="00CC3257"/>
    <w:rsid w:val="00CC3F90"/>
    <w:rsid w:val="00CC40A1"/>
    <w:rsid w:val="00CC4153"/>
    <w:rsid w:val="00CC45F4"/>
    <w:rsid w:val="00CC51AB"/>
    <w:rsid w:val="00CC5CDB"/>
    <w:rsid w:val="00CC5E1D"/>
    <w:rsid w:val="00CC6543"/>
    <w:rsid w:val="00CC677C"/>
    <w:rsid w:val="00CC69BD"/>
    <w:rsid w:val="00CC73E6"/>
    <w:rsid w:val="00CD042C"/>
    <w:rsid w:val="00CD08B6"/>
    <w:rsid w:val="00CD1877"/>
    <w:rsid w:val="00CD1E05"/>
    <w:rsid w:val="00CD20B5"/>
    <w:rsid w:val="00CD32B4"/>
    <w:rsid w:val="00CD342E"/>
    <w:rsid w:val="00CD396A"/>
    <w:rsid w:val="00CD3B7A"/>
    <w:rsid w:val="00CD48B5"/>
    <w:rsid w:val="00CD4AF3"/>
    <w:rsid w:val="00CD6658"/>
    <w:rsid w:val="00CD6E52"/>
    <w:rsid w:val="00CD6FB8"/>
    <w:rsid w:val="00CD7A1A"/>
    <w:rsid w:val="00CD7A33"/>
    <w:rsid w:val="00CE1654"/>
    <w:rsid w:val="00CE221B"/>
    <w:rsid w:val="00CE2BF5"/>
    <w:rsid w:val="00CE3916"/>
    <w:rsid w:val="00CE3BA2"/>
    <w:rsid w:val="00CE3E26"/>
    <w:rsid w:val="00CE3F1C"/>
    <w:rsid w:val="00CE41F5"/>
    <w:rsid w:val="00CE5027"/>
    <w:rsid w:val="00CE5482"/>
    <w:rsid w:val="00CE54CC"/>
    <w:rsid w:val="00CE5824"/>
    <w:rsid w:val="00CE5926"/>
    <w:rsid w:val="00CE5A44"/>
    <w:rsid w:val="00CE625D"/>
    <w:rsid w:val="00CE762D"/>
    <w:rsid w:val="00CE7908"/>
    <w:rsid w:val="00CE7918"/>
    <w:rsid w:val="00CE7ADB"/>
    <w:rsid w:val="00CE7CD8"/>
    <w:rsid w:val="00CF0CB6"/>
    <w:rsid w:val="00CF10C7"/>
    <w:rsid w:val="00CF1C42"/>
    <w:rsid w:val="00CF3298"/>
    <w:rsid w:val="00CF3442"/>
    <w:rsid w:val="00CF3505"/>
    <w:rsid w:val="00CF3F98"/>
    <w:rsid w:val="00CF3FDE"/>
    <w:rsid w:val="00CF408B"/>
    <w:rsid w:val="00CF4106"/>
    <w:rsid w:val="00CF47B2"/>
    <w:rsid w:val="00CF59F3"/>
    <w:rsid w:val="00CF6371"/>
    <w:rsid w:val="00CF722A"/>
    <w:rsid w:val="00CF7264"/>
    <w:rsid w:val="00D00026"/>
    <w:rsid w:val="00D001B7"/>
    <w:rsid w:val="00D00298"/>
    <w:rsid w:val="00D0115F"/>
    <w:rsid w:val="00D01C20"/>
    <w:rsid w:val="00D02796"/>
    <w:rsid w:val="00D02BCD"/>
    <w:rsid w:val="00D042C6"/>
    <w:rsid w:val="00D04D08"/>
    <w:rsid w:val="00D051BC"/>
    <w:rsid w:val="00D05305"/>
    <w:rsid w:val="00D0728A"/>
    <w:rsid w:val="00D07A16"/>
    <w:rsid w:val="00D07AB4"/>
    <w:rsid w:val="00D1065E"/>
    <w:rsid w:val="00D10665"/>
    <w:rsid w:val="00D11CC8"/>
    <w:rsid w:val="00D11DE1"/>
    <w:rsid w:val="00D12309"/>
    <w:rsid w:val="00D13CA1"/>
    <w:rsid w:val="00D14780"/>
    <w:rsid w:val="00D147A5"/>
    <w:rsid w:val="00D14AE8"/>
    <w:rsid w:val="00D15448"/>
    <w:rsid w:val="00D16FB9"/>
    <w:rsid w:val="00D179D8"/>
    <w:rsid w:val="00D2031F"/>
    <w:rsid w:val="00D2097A"/>
    <w:rsid w:val="00D212FF"/>
    <w:rsid w:val="00D21355"/>
    <w:rsid w:val="00D21378"/>
    <w:rsid w:val="00D220EC"/>
    <w:rsid w:val="00D223D2"/>
    <w:rsid w:val="00D22514"/>
    <w:rsid w:val="00D227FE"/>
    <w:rsid w:val="00D22E61"/>
    <w:rsid w:val="00D23DCF"/>
    <w:rsid w:val="00D244AD"/>
    <w:rsid w:val="00D24794"/>
    <w:rsid w:val="00D2487B"/>
    <w:rsid w:val="00D25587"/>
    <w:rsid w:val="00D25703"/>
    <w:rsid w:val="00D2622E"/>
    <w:rsid w:val="00D26271"/>
    <w:rsid w:val="00D26625"/>
    <w:rsid w:val="00D27197"/>
    <w:rsid w:val="00D30135"/>
    <w:rsid w:val="00D3064C"/>
    <w:rsid w:val="00D30716"/>
    <w:rsid w:val="00D310C2"/>
    <w:rsid w:val="00D31FA2"/>
    <w:rsid w:val="00D32C2E"/>
    <w:rsid w:val="00D32F58"/>
    <w:rsid w:val="00D333E0"/>
    <w:rsid w:val="00D33E58"/>
    <w:rsid w:val="00D34ACB"/>
    <w:rsid w:val="00D34E00"/>
    <w:rsid w:val="00D34E91"/>
    <w:rsid w:val="00D35007"/>
    <w:rsid w:val="00D35065"/>
    <w:rsid w:val="00D356E6"/>
    <w:rsid w:val="00D35BC6"/>
    <w:rsid w:val="00D402E8"/>
    <w:rsid w:val="00D40DDC"/>
    <w:rsid w:val="00D410B9"/>
    <w:rsid w:val="00D41877"/>
    <w:rsid w:val="00D41E4D"/>
    <w:rsid w:val="00D42C43"/>
    <w:rsid w:val="00D42F84"/>
    <w:rsid w:val="00D43D40"/>
    <w:rsid w:val="00D44E1C"/>
    <w:rsid w:val="00D45CD4"/>
    <w:rsid w:val="00D46BF3"/>
    <w:rsid w:val="00D4774D"/>
    <w:rsid w:val="00D47F9F"/>
    <w:rsid w:val="00D5119B"/>
    <w:rsid w:val="00D530C1"/>
    <w:rsid w:val="00D5328D"/>
    <w:rsid w:val="00D5460F"/>
    <w:rsid w:val="00D54A95"/>
    <w:rsid w:val="00D55A57"/>
    <w:rsid w:val="00D56129"/>
    <w:rsid w:val="00D56773"/>
    <w:rsid w:val="00D57EB6"/>
    <w:rsid w:val="00D60470"/>
    <w:rsid w:val="00D60493"/>
    <w:rsid w:val="00D60CF0"/>
    <w:rsid w:val="00D61C47"/>
    <w:rsid w:val="00D61D26"/>
    <w:rsid w:val="00D6204F"/>
    <w:rsid w:val="00D6247F"/>
    <w:rsid w:val="00D62A22"/>
    <w:rsid w:val="00D62D20"/>
    <w:rsid w:val="00D62E89"/>
    <w:rsid w:val="00D635CF"/>
    <w:rsid w:val="00D6371B"/>
    <w:rsid w:val="00D64469"/>
    <w:rsid w:val="00D64D63"/>
    <w:rsid w:val="00D672CD"/>
    <w:rsid w:val="00D67F65"/>
    <w:rsid w:val="00D70DF2"/>
    <w:rsid w:val="00D710B2"/>
    <w:rsid w:val="00D71215"/>
    <w:rsid w:val="00D7332B"/>
    <w:rsid w:val="00D734C9"/>
    <w:rsid w:val="00D73679"/>
    <w:rsid w:val="00D739A1"/>
    <w:rsid w:val="00D73D4B"/>
    <w:rsid w:val="00D73EAF"/>
    <w:rsid w:val="00D744FD"/>
    <w:rsid w:val="00D7452B"/>
    <w:rsid w:val="00D747C7"/>
    <w:rsid w:val="00D757F2"/>
    <w:rsid w:val="00D7649B"/>
    <w:rsid w:val="00D7677C"/>
    <w:rsid w:val="00D77121"/>
    <w:rsid w:val="00D8018E"/>
    <w:rsid w:val="00D8031F"/>
    <w:rsid w:val="00D80FBC"/>
    <w:rsid w:val="00D81CAC"/>
    <w:rsid w:val="00D82792"/>
    <w:rsid w:val="00D84CE4"/>
    <w:rsid w:val="00D85407"/>
    <w:rsid w:val="00D854F9"/>
    <w:rsid w:val="00D85A23"/>
    <w:rsid w:val="00D85ACC"/>
    <w:rsid w:val="00D85FD9"/>
    <w:rsid w:val="00D864DF"/>
    <w:rsid w:val="00D86500"/>
    <w:rsid w:val="00D86714"/>
    <w:rsid w:val="00D87609"/>
    <w:rsid w:val="00D90353"/>
    <w:rsid w:val="00D905F5"/>
    <w:rsid w:val="00D9063E"/>
    <w:rsid w:val="00D90DCE"/>
    <w:rsid w:val="00D9184A"/>
    <w:rsid w:val="00D91B81"/>
    <w:rsid w:val="00D93853"/>
    <w:rsid w:val="00D942B8"/>
    <w:rsid w:val="00D94EEF"/>
    <w:rsid w:val="00D95AC8"/>
    <w:rsid w:val="00D95C69"/>
    <w:rsid w:val="00D95F97"/>
    <w:rsid w:val="00D95FFC"/>
    <w:rsid w:val="00D9646A"/>
    <w:rsid w:val="00D96885"/>
    <w:rsid w:val="00D971AA"/>
    <w:rsid w:val="00DA03B9"/>
    <w:rsid w:val="00DA05C9"/>
    <w:rsid w:val="00DA0B99"/>
    <w:rsid w:val="00DA1B99"/>
    <w:rsid w:val="00DA408F"/>
    <w:rsid w:val="00DA4331"/>
    <w:rsid w:val="00DA4387"/>
    <w:rsid w:val="00DA491A"/>
    <w:rsid w:val="00DA49AA"/>
    <w:rsid w:val="00DA4D32"/>
    <w:rsid w:val="00DA79A4"/>
    <w:rsid w:val="00DB0AAE"/>
    <w:rsid w:val="00DB12D8"/>
    <w:rsid w:val="00DB1629"/>
    <w:rsid w:val="00DB1C98"/>
    <w:rsid w:val="00DB52AC"/>
    <w:rsid w:val="00DB67CA"/>
    <w:rsid w:val="00DB6C62"/>
    <w:rsid w:val="00DB7502"/>
    <w:rsid w:val="00DB759D"/>
    <w:rsid w:val="00DB7B60"/>
    <w:rsid w:val="00DC001C"/>
    <w:rsid w:val="00DC089F"/>
    <w:rsid w:val="00DC0D14"/>
    <w:rsid w:val="00DC0F6C"/>
    <w:rsid w:val="00DC1141"/>
    <w:rsid w:val="00DC1475"/>
    <w:rsid w:val="00DC1D2A"/>
    <w:rsid w:val="00DC2F3C"/>
    <w:rsid w:val="00DC3877"/>
    <w:rsid w:val="00DC40B0"/>
    <w:rsid w:val="00DC43FE"/>
    <w:rsid w:val="00DC459D"/>
    <w:rsid w:val="00DC45C5"/>
    <w:rsid w:val="00DC5B70"/>
    <w:rsid w:val="00DC6A05"/>
    <w:rsid w:val="00DC70CC"/>
    <w:rsid w:val="00DC710B"/>
    <w:rsid w:val="00DC7579"/>
    <w:rsid w:val="00DC761B"/>
    <w:rsid w:val="00DD0452"/>
    <w:rsid w:val="00DD0E66"/>
    <w:rsid w:val="00DD2DB4"/>
    <w:rsid w:val="00DD5B67"/>
    <w:rsid w:val="00DD6410"/>
    <w:rsid w:val="00DD6A48"/>
    <w:rsid w:val="00DD76C0"/>
    <w:rsid w:val="00DE077F"/>
    <w:rsid w:val="00DE0789"/>
    <w:rsid w:val="00DE0C93"/>
    <w:rsid w:val="00DE13F3"/>
    <w:rsid w:val="00DE1418"/>
    <w:rsid w:val="00DE1EAB"/>
    <w:rsid w:val="00DE2AD5"/>
    <w:rsid w:val="00DE2D5B"/>
    <w:rsid w:val="00DE3365"/>
    <w:rsid w:val="00DE63B2"/>
    <w:rsid w:val="00DE733F"/>
    <w:rsid w:val="00DE7FDA"/>
    <w:rsid w:val="00DF001C"/>
    <w:rsid w:val="00DF018E"/>
    <w:rsid w:val="00DF0DF4"/>
    <w:rsid w:val="00DF1170"/>
    <w:rsid w:val="00DF1233"/>
    <w:rsid w:val="00DF14B3"/>
    <w:rsid w:val="00DF1B41"/>
    <w:rsid w:val="00DF22E7"/>
    <w:rsid w:val="00DF23E3"/>
    <w:rsid w:val="00DF376B"/>
    <w:rsid w:val="00DF3817"/>
    <w:rsid w:val="00DF465D"/>
    <w:rsid w:val="00DF555E"/>
    <w:rsid w:val="00DF57B7"/>
    <w:rsid w:val="00DF5DD3"/>
    <w:rsid w:val="00DF6AAF"/>
    <w:rsid w:val="00DF6C4C"/>
    <w:rsid w:val="00DF71B0"/>
    <w:rsid w:val="00DF71EE"/>
    <w:rsid w:val="00DF7CA0"/>
    <w:rsid w:val="00E000E9"/>
    <w:rsid w:val="00E00271"/>
    <w:rsid w:val="00E0151F"/>
    <w:rsid w:val="00E01894"/>
    <w:rsid w:val="00E01E14"/>
    <w:rsid w:val="00E026C9"/>
    <w:rsid w:val="00E03359"/>
    <w:rsid w:val="00E057AC"/>
    <w:rsid w:val="00E05B35"/>
    <w:rsid w:val="00E05FBC"/>
    <w:rsid w:val="00E071DB"/>
    <w:rsid w:val="00E07A03"/>
    <w:rsid w:val="00E07AB9"/>
    <w:rsid w:val="00E10661"/>
    <w:rsid w:val="00E10CBB"/>
    <w:rsid w:val="00E1135A"/>
    <w:rsid w:val="00E115DD"/>
    <w:rsid w:val="00E13049"/>
    <w:rsid w:val="00E13066"/>
    <w:rsid w:val="00E130B9"/>
    <w:rsid w:val="00E13636"/>
    <w:rsid w:val="00E1441C"/>
    <w:rsid w:val="00E15186"/>
    <w:rsid w:val="00E152BF"/>
    <w:rsid w:val="00E15851"/>
    <w:rsid w:val="00E160E7"/>
    <w:rsid w:val="00E166DA"/>
    <w:rsid w:val="00E16BA1"/>
    <w:rsid w:val="00E16C69"/>
    <w:rsid w:val="00E16DE7"/>
    <w:rsid w:val="00E1750E"/>
    <w:rsid w:val="00E17B54"/>
    <w:rsid w:val="00E2058E"/>
    <w:rsid w:val="00E2077F"/>
    <w:rsid w:val="00E21ACE"/>
    <w:rsid w:val="00E2322A"/>
    <w:rsid w:val="00E23706"/>
    <w:rsid w:val="00E23C8C"/>
    <w:rsid w:val="00E24972"/>
    <w:rsid w:val="00E25CF0"/>
    <w:rsid w:val="00E26C3A"/>
    <w:rsid w:val="00E26FBA"/>
    <w:rsid w:val="00E27400"/>
    <w:rsid w:val="00E27EC4"/>
    <w:rsid w:val="00E30406"/>
    <w:rsid w:val="00E30D28"/>
    <w:rsid w:val="00E3147B"/>
    <w:rsid w:val="00E3176B"/>
    <w:rsid w:val="00E31911"/>
    <w:rsid w:val="00E3277E"/>
    <w:rsid w:val="00E32FE2"/>
    <w:rsid w:val="00E33502"/>
    <w:rsid w:val="00E33677"/>
    <w:rsid w:val="00E33863"/>
    <w:rsid w:val="00E34690"/>
    <w:rsid w:val="00E361F1"/>
    <w:rsid w:val="00E36473"/>
    <w:rsid w:val="00E369D3"/>
    <w:rsid w:val="00E4003E"/>
    <w:rsid w:val="00E4015C"/>
    <w:rsid w:val="00E41168"/>
    <w:rsid w:val="00E4241C"/>
    <w:rsid w:val="00E42689"/>
    <w:rsid w:val="00E43626"/>
    <w:rsid w:val="00E43E9F"/>
    <w:rsid w:val="00E4498E"/>
    <w:rsid w:val="00E44D46"/>
    <w:rsid w:val="00E454A3"/>
    <w:rsid w:val="00E45620"/>
    <w:rsid w:val="00E46569"/>
    <w:rsid w:val="00E47378"/>
    <w:rsid w:val="00E50398"/>
    <w:rsid w:val="00E50CC0"/>
    <w:rsid w:val="00E50CED"/>
    <w:rsid w:val="00E51053"/>
    <w:rsid w:val="00E51061"/>
    <w:rsid w:val="00E51378"/>
    <w:rsid w:val="00E517E5"/>
    <w:rsid w:val="00E52061"/>
    <w:rsid w:val="00E5222E"/>
    <w:rsid w:val="00E52EFD"/>
    <w:rsid w:val="00E53219"/>
    <w:rsid w:val="00E53EC8"/>
    <w:rsid w:val="00E545BC"/>
    <w:rsid w:val="00E549E2"/>
    <w:rsid w:val="00E55217"/>
    <w:rsid w:val="00E55228"/>
    <w:rsid w:val="00E55516"/>
    <w:rsid w:val="00E555EB"/>
    <w:rsid w:val="00E55887"/>
    <w:rsid w:val="00E55FFC"/>
    <w:rsid w:val="00E56581"/>
    <w:rsid w:val="00E56785"/>
    <w:rsid w:val="00E5688B"/>
    <w:rsid w:val="00E56E6A"/>
    <w:rsid w:val="00E57663"/>
    <w:rsid w:val="00E578A2"/>
    <w:rsid w:val="00E57BCF"/>
    <w:rsid w:val="00E608D3"/>
    <w:rsid w:val="00E62655"/>
    <w:rsid w:val="00E629F6"/>
    <w:rsid w:val="00E63D86"/>
    <w:rsid w:val="00E65347"/>
    <w:rsid w:val="00E65F5F"/>
    <w:rsid w:val="00E6642C"/>
    <w:rsid w:val="00E66767"/>
    <w:rsid w:val="00E66F88"/>
    <w:rsid w:val="00E7007E"/>
    <w:rsid w:val="00E702E7"/>
    <w:rsid w:val="00E70541"/>
    <w:rsid w:val="00E7057B"/>
    <w:rsid w:val="00E70685"/>
    <w:rsid w:val="00E707B5"/>
    <w:rsid w:val="00E70885"/>
    <w:rsid w:val="00E71011"/>
    <w:rsid w:val="00E7169B"/>
    <w:rsid w:val="00E720F6"/>
    <w:rsid w:val="00E723E2"/>
    <w:rsid w:val="00E72984"/>
    <w:rsid w:val="00E73381"/>
    <w:rsid w:val="00E741F4"/>
    <w:rsid w:val="00E74A60"/>
    <w:rsid w:val="00E75489"/>
    <w:rsid w:val="00E75539"/>
    <w:rsid w:val="00E76327"/>
    <w:rsid w:val="00E76E28"/>
    <w:rsid w:val="00E77083"/>
    <w:rsid w:val="00E775DD"/>
    <w:rsid w:val="00E8052B"/>
    <w:rsid w:val="00E81D84"/>
    <w:rsid w:val="00E81DAD"/>
    <w:rsid w:val="00E823A1"/>
    <w:rsid w:val="00E82549"/>
    <w:rsid w:val="00E82B86"/>
    <w:rsid w:val="00E8306E"/>
    <w:rsid w:val="00E8483B"/>
    <w:rsid w:val="00E84B78"/>
    <w:rsid w:val="00E84EB7"/>
    <w:rsid w:val="00E86AE2"/>
    <w:rsid w:val="00E871C0"/>
    <w:rsid w:val="00E8770A"/>
    <w:rsid w:val="00E87BB4"/>
    <w:rsid w:val="00E87FB7"/>
    <w:rsid w:val="00E911F6"/>
    <w:rsid w:val="00E92C37"/>
    <w:rsid w:val="00E92C3A"/>
    <w:rsid w:val="00E92CC0"/>
    <w:rsid w:val="00E93CC0"/>
    <w:rsid w:val="00E94764"/>
    <w:rsid w:val="00E94B58"/>
    <w:rsid w:val="00E94F7A"/>
    <w:rsid w:val="00E95344"/>
    <w:rsid w:val="00E95408"/>
    <w:rsid w:val="00E95E5A"/>
    <w:rsid w:val="00E95F9C"/>
    <w:rsid w:val="00E9686B"/>
    <w:rsid w:val="00E97668"/>
    <w:rsid w:val="00EA006D"/>
    <w:rsid w:val="00EA0623"/>
    <w:rsid w:val="00EA0676"/>
    <w:rsid w:val="00EA1255"/>
    <w:rsid w:val="00EA172E"/>
    <w:rsid w:val="00EA222A"/>
    <w:rsid w:val="00EA2729"/>
    <w:rsid w:val="00EA28E2"/>
    <w:rsid w:val="00EA3543"/>
    <w:rsid w:val="00EA3D6C"/>
    <w:rsid w:val="00EA41EB"/>
    <w:rsid w:val="00EA47A0"/>
    <w:rsid w:val="00EA50AA"/>
    <w:rsid w:val="00EA54CA"/>
    <w:rsid w:val="00EA5DD0"/>
    <w:rsid w:val="00EA5F49"/>
    <w:rsid w:val="00EA669D"/>
    <w:rsid w:val="00EA6CA4"/>
    <w:rsid w:val="00EA6D20"/>
    <w:rsid w:val="00EA7454"/>
    <w:rsid w:val="00EB2DF3"/>
    <w:rsid w:val="00EB3107"/>
    <w:rsid w:val="00EB3B11"/>
    <w:rsid w:val="00EB405E"/>
    <w:rsid w:val="00EB46FE"/>
    <w:rsid w:val="00EB5557"/>
    <w:rsid w:val="00EB5604"/>
    <w:rsid w:val="00EB64F8"/>
    <w:rsid w:val="00EB6F9F"/>
    <w:rsid w:val="00EB74A7"/>
    <w:rsid w:val="00EC0488"/>
    <w:rsid w:val="00EC0DBD"/>
    <w:rsid w:val="00EC1DD2"/>
    <w:rsid w:val="00EC31E4"/>
    <w:rsid w:val="00EC3AD5"/>
    <w:rsid w:val="00EC4416"/>
    <w:rsid w:val="00EC4D18"/>
    <w:rsid w:val="00EC58DF"/>
    <w:rsid w:val="00EC6211"/>
    <w:rsid w:val="00EC6280"/>
    <w:rsid w:val="00EC721B"/>
    <w:rsid w:val="00EC7A1E"/>
    <w:rsid w:val="00EC7C30"/>
    <w:rsid w:val="00ED0583"/>
    <w:rsid w:val="00ED1093"/>
    <w:rsid w:val="00ED2907"/>
    <w:rsid w:val="00ED2BA4"/>
    <w:rsid w:val="00ED2F28"/>
    <w:rsid w:val="00ED2FA4"/>
    <w:rsid w:val="00ED34EA"/>
    <w:rsid w:val="00ED35AA"/>
    <w:rsid w:val="00ED4B86"/>
    <w:rsid w:val="00ED57B4"/>
    <w:rsid w:val="00ED67DB"/>
    <w:rsid w:val="00ED695D"/>
    <w:rsid w:val="00ED6BD0"/>
    <w:rsid w:val="00ED7B32"/>
    <w:rsid w:val="00EE0065"/>
    <w:rsid w:val="00EE0A27"/>
    <w:rsid w:val="00EE0DE4"/>
    <w:rsid w:val="00EE128E"/>
    <w:rsid w:val="00EE2E2B"/>
    <w:rsid w:val="00EE34B7"/>
    <w:rsid w:val="00EE36BD"/>
    <w:rsid w:val="00EE45CF"/>
    <w:rsid w:val="00EE4716"/>
    <w:rsid w:val="00EE481D"/>
    <w:rsid w:val="00EE49EE"/>
    <w:rsid w:val="00EE4BBE"/>
    <w:rsid w:val="00EE50A8"/>
    <w:rsid w:val="00EE5A48"/>
    <w:rsid w:val="00EE5E79"/>
    <w:rsid w:val="00EE5F8A"/>
    <w:rsid w:val="00EE60E8"/>
    <w:rsid w:val="00EE623D"/>
    <w:rsid w:val="00EE64EC"/>
    <w:rsid w:val="00EE6ADB"/>
    <w:rsid w:val="00EE74E4"/>
    <w:rsid w:val="00EF09AB"/>
    <w:rsid w:val="00EF0ED2"/>
    <w:rsid w:val="00EF1591"/>
    <w:rsid w:val="00EF1D5F"/>
    <w:rsid w:val="00EF1F5C"/>
    <w:rsid w:val="00EF2656"/>
    <w:rsid w:val="00EF2915"/>
    <w:rsid w:val="00EF2BAB"/>
    <w:rsid w:val="00EF3023"/>
    <w:rsid w:val="00EF35F7"/>
    <w:rsid w:val="00EF372F"/>
    <w:rsid w:val="00EF3D09"/>
    <w:rsid w:val="00EF3EFD"/>
    <w:rsid w:val="00EF4363"/>
    <w:rsid w:val="00EF451E"/>
    <w:rsid w:val="00EF45C6"/>
    <w:rsid w:val="00EF4A02"/>
    <w:rsid w:val="00EF5978"/>
    <w:rsid w:val="00EF5DBB"/>
    <w:rsid w:val="00EF6914"/>
    <w:rsid w:val="00EF6B7B"/>
    <w:rsid w:val="00EF763A"/>
    <w:rsid w:val="00EF790B"/>
    <w:rsid w:val="00F002DC"/>
    <w:rsid w:val="00F01CB8"/>
    <w:rsid w:val="00F01EAC"/>
    <w:rsid w:val="00F02494"/>
    <w:rsid w:val="00F034D3"/>
    <w:rsid w:val="00F03B3C"/>
    <w:rsid w:val="00F05ECE"/>
    <w:rsid w:val="00F064B2"/>
    <w:rsid w:val="00F06666"/>
    <w:rsid w:val="00F0757C"/>
    <w:rsid w:val="00F07EA7"/>
    <w:rsid w:val="00F1072D"/>
    <w:rsid w:val="00F10938"/>
    <w:rsid w:val="00F11B30"/>
    <w:rsid w:val="00F125B9"/>
    <w:rsid w:val="00F13260"/>
    <w:rsid w:val="00F13ADD"/>
    <w:rsid w:val="00F13B9B"/>
    <w:rsid w:val="00F1416A"/>
    <w:rsid w:val="00F143D1"/>
    <w:rsid w:val="00F14510"/>
    <w:rsid w:val="00F14748"/>
    <w:rsid w:val="00F14BC8"/>
    <w:rsid w:val="00F15376"/>
    <w:rsid w:val="00F15F3D"/>
    <w:rsid w:val="00F16375"/>
    <w:rsid w:val="00F167BD"/>
    <w:rsid w:val="00F16FF3"/>
    <w:rsid w:val="00F20204"/>
    <w:rsid w:val="00F206CC"/>
    <w:rsid w:val="00F20A75"/>
    <w:rsid w:val="00F21D7E"/>
    <w:rsid w:val="00F22180"/>
    <w:rsid w:val="00F223AE"/>
    <w:rsid w:val="00F22AD8"/>
    <w:rsid w:val="00F237BF"/>
    <w:rsid w:val="00F2404E"/>
    <w:rsid w:val="00F240CF"/>
    <w:rsid w:val="00F2451D"/>
    <w:rsid w:val="00F24524"/>
    <w:rsid w:val="00F245EF"/>
    <w:rsid w:val="00F24A0E"/>
    <w:rsid w:val="00F24A6D"/>
    <w:rsid w:val="00F25844"/>
    <w:rsid w:val="00F25C00"/>
    <w:rsid w:val="00F264BD"/>
    <w:rsid w:val="00F268AE"/>
    <w:rsid w:val="00F268D5"/>
    <w:rsid w:val="00F26E48"/>
    <w:rsid w:val="00F27360"/>
    <w:rsid w:val="00F27942"/>
    <w:rsid w:val="00F27ACA"/>
    <w:rsid w:val="00F30BF9"/>
    <w:rsid w:val="00F31056"/>
    <w:rsid w:val="00F312E5"/>
    <w:rsid w:val="00F31DF9"/>
    <w:rsid w:val="00F32145"/>
    <w:rsid w:val="00F321D7"/>
    <w:rsid w:val="00F32484"/>
    <w:rsid w:val="00F3267F"/>
    <w:rsid w:val="00F332DE"/>
    <w:rsid w:val="00F33707"/>
    <w:rsid w:val="00F33AB6"/>
    <w:rsid w:val="00F35181"/>
    <w:rsid w:val="00F351E9"/>
    <w:rsid w:val="00F37533"/>
    <w:rsid w:val="00F375D2"/>
    <w:rsid w:val="00F3768A"/>
    <w:rsid w:val="00F377F7"/>
    <w:rsid w:val="00F37945"/>
    <w:rsid w:val="00F414B0"/>
    <w:rsid w:val="00F4177E"/>
    <w:rsid w:val="00F41844"/>
    <w:rsid w:val="00F426FA"/>
    <w:rsid w:val="00F42A99"/>
    <w:rsid w:val="00F430E1"/>
    <w:rsid w:val="00F43337"/>
    <w:rsid w:val="00F4334E"/>
    <w:rsid w:val="00F437D1"/>
    <w:rsid w:val="00F44286"/>
    <w:rsid w:val="00F4562C"/>
    <w:rsid w:val="00F458C6"/>
    <w:rsid w:val="00F46B34"/>
    <w:rsid w:val="00F46B62"/>
    <w:rsid w:val="00F47A6A"/>
    <w:rsid w:val="00F47F73"/>
    <w:rsid w:val="00F5236F"/>
    <w:rsid w:val="00F52BD8"/>
    <w:rsid w:val="00F5361F"/>
    <w:rsid w:val="00F53B89"/>
    <w:rsid w:val="00F53C31"/>
    <w:rsid w:val="00F53C9D"/>
    <w:rsid w:val="00F54011"/>
    <w:rsid w:val="00F545C5"/>
    <w:rsid w:val="00F546AF"/>
    <w:rsid w:val="00F54BF4"/>
    <w:rsid w:val="00F551C5"/>
    <w:rsid w:val="00F553F8"/>
    <w:rsid w:val="00F55F2F"/>
    <w:rsid w:val="00F55FEC"/>
    <w:rsid w:val="00F5602F"/>
    <w:rsid w:val="00F56806"/>
    <w:rsid w:val="00F56FE7"/>
    <w:rsid w:val="00F57578"/>
    <w:rsid w:val="00F57636"/>
    <w:rsid w:val="00F600A6"/>
    <w:rsid w:val="00F60B43"/>
    <w:rsid w:val="00F61A4E"/>
    <w:rsid w:val="00F61B6C"/>
    <w:rsid w:val="00F6200D"/>
    <w:rsid w:val="00F62D08"/>
    <w:rsid w:val="00F636EC"/>
    <w:rsid w:val="00F63964"/>
    <w:rsid w:val="00F63B8D"/>
    <w:rsid w:val="00F65355"/>
    <w:rsid w:val="00F6537B"/>
    <w:rsid w:val="00F65821"/>
    <w:rsid w:val="00F6606A"/>
    <w:rsid w:val="00F67DF1"/>
    <w:rsid w:val="00F7021D"/>
    <w:rsid w:val="00F704C9"/>
    <w:rsid w:val="00F712BF"/>
    <w:rsid w:val="00F7183F"/>
    <w:rsid w:val="00F71B50"/>
    <w:rsid w:val="00F721E0"/>
    <w:rsid w:val="00F73100"/>
    <w:rsid w:val="00F73569"/>
    <w:rsid w:val="00F73992"/>
    <w:rsid w:val="00F73D8C"/>
    <w:rsid w:val="00F7489B"/>
    <w:rsid w:val="00F74FC7"/>
    <w:rsid w:val="00F7500A"/>
    <w:rsid w:val="00F75344"/>
    <w:rsid w:val="00F75803"/>
    <w:rsid w:val="00F75941"/>
    <w:rsid w:val="00F76218"/>
    <w:rsid w:val="00F76939"/>
    <w:rsid w:val="00F77106"/>
    <w:rsid w:val="00F775D0"/>
    <w:rsid w:val="00F77C46"/>
    <w:rsid w:val="00F80629"/>
    <w:rsid w:val="00F824FA"/>
    <w:rsid w:val="00F82DC7"/>
    <w:rsid w:val="00F8355D"/>
    <w:rsid w:val="00F85900"/>
    <w:rsid w:val="00F85ECE"/>
    <w:rsid w:val="00F87269"/>
    <w:rsid w:val="00F8791E"/>
    <w:rsid w:val="00F87CA5"/>
    <w:rsid w:val="00F87D5B"/>
    <w:rsid w:val="00F90225"/>
    <w:rsid w:val="00F907F5"/>
    <w:rsid w:val="00F910B6"/>
    <w:rsid w:val="00F92122"/>
    <w:rsid w:val="00F93635"/>
    <w:rsid w:val="00F93F14"/>
    <w:rsid w:val="00F952C6"/>
    <w:rsid w:val="00F957D4"/>
    <w:rsid w:val="00F969E8"/>
    <w:rsid w:val="00F96E60"/>
    <w:rsid w:val="00FA09DC"/>
    <w:rsid w:val="00FA1010"/>
    <w:rsid w:val="00FA14EB"/>
    <w:rsid w:val="00FA19A6"/>
    <w:rsid w:val="00FA23B2"/>
    <w:rsid w:val="00FA277F"/>
    <w:rsid w:val="00FA4DC3"/>
    <w:rsid w:val="00FA4E64"/>
    <w:rsid w:val="00FA5308"/>
    <w:rsid w:val="00FA55D4"/>
    <w:rsid w:val="00FA5831"/>
    <w:rsid w:val="00FA6009"/>
    <w:rsid w:val="00FA6A17"/>
    <w:rsid w:val="00FA7D2B"/>
    <w:rsid w:val="00FA7D3D"/>
    <w:rsid w:val="00FB0C5C"/>
    <w:rsid w:val="00FB1001"/>
    <w:rsid w:val="00FB3384"/>
    <w:rsid w:val="00FB399F"/>
    <w:rsid w:val="00FB3D97"/>
    <w:rsid w:val="00FB4F8C"/>
    <w:rsid w:val="00FB54C8"/>
    <w:rsid w:val="00FB6258"/>
    <w:rsid w:val="00FB6724"/>
    <w:rsid w:val="00FB6F71"/>
    <w:rsid w:val="00FB7516"/>
    <w:rsid w:val="00FB76ED"/>
    <w:rsid w:val="00FB7754"/>
    <w:rsid w:val="00FB79E8"/>
    <w:rsid w:val="00FC003D"/>
    <w:rsid w:val="00FC01D1"/>
    <w:rsid w:val="00FC04A5"/>
    <w:rsid w:val="00FC08CB"/>
    <w:rsid w:val="00FC0B96"/>
    <w:rsid w:val="00FC1DBA"/>
    <w:rsid w:val="00FC3C23"/>
    <w:rsid w:val="00FC41E1"/>
    <w:rsid w:val="00FC4624"/>
    <w:rsid w:val="00FC5162"/>
    <w:rsid w:val="00FC5BB0"/>
    <w:rsid w:val="00FC5D48"/>
    <w:rsid w:val="00FC6E62"/>
    <w:rsid w:val="00FC6EBC"/>
    <w:rsid w:val="00FC7080"/>
    <w:rsid w:val="00FC7A4D"/>
    <w:rsid w:val="00FD022A"/>
    <w:rsid w:val="00FD032B"/>
    <w:rsid w:val="00FD0C03"/>
    <w:rsid w:val="00FD11AE"/>
    <w:rsid w:val="00FD1FE3"/>
    <w:rsid w:val="00FD2A99"/>
    <w:rsid w:val="00FD33C2"/>
    <w:rsid w:val="00FD3432"/>
    <w:rsid w:val="00FD384A"/>
    <w:rsid w:val="00FD5144"/>
    <w:rsid w:val="00FD585F"/>
    <w:rsid w:val="00FD6AC6"/>
    <w:rsid w:val="00FD79B7"/>
    <w:rsid w:val="00FE102F"/>
    <w:rsid w:val="00FE1490"/>
    <w:rsid w:val="00FE154B"/>
    <w:rsid w:val="00FE23C5"/>
    <w:rsid w:val="00FE2775"/>
    <w:rsid w:val="00FE3503"/>
    <w:rsid w:val="00FE3BFA"/>
    <w:rsid w:val="00FE4028"/>
    <w:rsid w:val="00FE487C"/>
    <w:rsid w:val="00FE4BF6"/>
    <w:rsid w:val="00FE4DAF"/>
    <w:rsid w:val="00FE5363"/>
    <w:rsid w:val="00FE55C0"/>
    <w:rsid w:val="00FE57C1"/>
    <w:rsid w:val="00FE67A0"/>
    <w:rsid w:val="00FE6920"/>
    <w:rsid w:val="00FE6A8F"/>
    <w:rsid w:val="00FE6AF0"/>
    <w:rsid w:val="00FE7203"/>
    <w:rsid w:val="00FE7DA4"/>
    <w:rsid w:val="00FF0A5E"/>
    <w:rsid w:val="00FF0FAE"/>
    <w:rsid w:val="00FF126C"/>
    <w:rsid w:val="00FF13D6"/>
    <w:rsid w:val="00FF1B1C"/>
    <w:rsid w:val="00FF1C13"/>
    <w:rsid w:val="00FF27CE"/>
    <w:rsid w:val="00FF2822"/>
    <w:rsid w:val="00FF39F6"/>
    <w:rsid w:val="00FF4A9B"/>
    <w:rsid w:val="00FF59B8"/>
    <w:rsid w:val="00FF5D97"/>
    <w:rsid w:val="00FF6310"/>
    <w:rsid w:val="00FF6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4890C59"/>
  <w15:docId w15:val="{419848CD-7DEA-4B00-96EB-F8C35BAD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Light" w:eastAsia="Calibri Light" w:hAnsi="Calibri Light" w:cs="Calibri Light"/>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E3291"/>
    <w:rPr>
      <w:sz w:val="28"/>
      <w:szCs w:val="28"/>
    </w:rPr>
  </w:style>
  <w:style w:type="paragraph" w:styleId="1">
    <w:name w:val="heading 1"/>
    <w:aliases w:val=" Знак1,Знак1"/>
    <w:basedOn w:val="a0"/>
    <w:next w:val="a0"/>
    <w:link w:val="10"/>
    <w:qFormat/>
    <w:rsid w:val="00E52061"/>
    <w:pPr>
      <w:keepNext/>
      <w:spacing w:before="240" w:after="60"/>
      <w:outlineLvl w:val="0"/>
    </w:pPr>
    <w:rPr>
      <w:rFonts w:cs="Times New Roman"/>
      <w:b/>
      <w:bCs/>
      <w:kern w:val="32"/>
      <w:sz w:val="32"/>
      <w:szCs w:val="32"/>
    </w:rPr>
  </w:style>
  <w:style w:type="paragraph" w:styleId="2">
    <w:name w:val="heading 2"/>
    <w:basedOn w:val="a0"/>
    <w:next w:val="a0"/>
    <w:link w:val="20"/>
    <w:qFormat/>
    <w:rsid w:val="00C533B0"/>
    <w:pPr>
      <w:keepNext/>
      <w:spacing w:before="240" w:after="60"/>
      <w:outlineLvl w:val="1"/>
    </w:pPr>
    <w:rPr>
      <w:rFonts w:ascii="Tw Cen MT Condensed Extra Bold" w:hAnsi="Tw Cen MT Condensed Extra Bold" w:cs="Times New Roman"/>
      <w:b/>
      <w:bCs/>
      <w:i/>
      <w:iCs/>
    </w:rPr>
  </w:style>
  <w:style w:type="paragraph" w:styleId="3">
    <w:name w:val="heading 3"/>
    <w:basedOn w:val="a0"/>
    <w:next w:val="a0"/>
    <w:link w:val="30"/>
    <w:qFormat/>
    <w:rsid w:val="00C533B0"/>
    <w:pPr>
      <w:keepNext/>
      <w:spacing w:before="240" w:after="60"/>
      <w:outlineLvl w:val="2"/>
    </w:pPr>
    <w:rPr>
      <w:rFonts w:ascii="Tw Cen MT Condensed Extra Bold" w:hAnsi="Tw Cen MT Condensed Extra Bold" w:cs="Times New Roman"/>
      <w:b/>
      <w:bCs/>
      <w:sz w:val="26"/>
      <w:szCs w:val="26"/>
    </w:rPr>
  </w:style>
  <w:style w:type="paragraph" w:styleId="4">
    <w:name w:val="heading 4"/>
    <w:basedOn w:val="a0"/>
    <w:next w:val="a0"/>
    <w:link w:val="40"/>
    <w:uiPriority w:val="9"/>
    <w:qFormat/>
    <w:rsid w:val="00F24A6D"/>
    <w:pPr>
      <w:keepNext/>
      <w:outlineLvl w:val="3"/>
    </w:pPr>
    <w:rPr>
      <w:rFonts w:cs="Times New Roman"/>
      <w:bCs/>
      <w:i/>
      <w:iCs/>
      <w:szCs w:val="20"/>
    </w:rPr>
  </w:style>
  <w:style w:type="paragraph" w:styleId="5">
    <w:name w:val="heading 5"/>
    <w:basedOn w:val="a0"/>
    <w:next w:val="a0"/>
    <w:link w:val="50"/>
    <w:qFormat/>
    <w:rsid w:val="006B1E25"/>
    <w:pPr>
      <w:keepNext/>
      <w:widowControl w:val="0"/>
      <w:outlineLvl w:val="4"/>
    </w:pPr>
    <w:rPr>
      <w:rFonts w:cs="Times New Roman"/>
      <w:sz w:val="18"/>
      <w:szCs w:val="20"/>
      <w:u w:val="single"/>
      <w:lang w:val="en-US"/>
    </w:rPr>
  </w:style>
  <w:style w:type="paragraph" w:styleId="6">
    <w:name w:val="heading 6"/>
    <w:basedOn w:val="a0"/>
    <w:next w:val="a0"/>
    <w:link w:val="60"/>
    <w:qFormat/>
    <w:rsid w:val="00C533B0"/>
    <w:pPr>
      <w:spacing w:before="240" w:after="60"/>
      <w:outlineLvl w:val="5"/>
    </w:pPr>
    <w:rPr>
      <w:rFonts w:cs="Times New Roman"/>
      <w:b/>
      <w:bCs/>
      <w:sz w:val="22"/>
      <w:szCs w:val="22"/>
    </w:rPr>
  </w:style>
  <w:style w:type="paragraph" w:styleId="7">
    <w:name w:val="heading 7"/>
    <w:basedOn w:val="a0"/>
    <w:next w:val="a0"/>
    <w:link w:val="70"/>
    <w:qFormat/>
    <w:rsid w:val="00C533B0"/>
    <w:pPr>
      <w:spacing w:before="240" w:after="60"/>
      <w:outlineLvl w:val="6"/>
    </w:pPr>
    <w:rPr>
      <w:rFonts w:cs="Times New Roman"/>
      <w:sz w:val="24"/>
      <w:szCs w:val="24"/>
    </w:rPr>
  </w:style>
  <w:style w:type="paragraph" w:styleId="8">
    <w:name w:val="heading 8"/>
    <w:basedOn w:val="a0"/>
    <w:next w:val="a0"/>
    <w:link w:val="80"/>
    <w:qFormat/>
    <w:rsid w:val="00F24A6D"/>
    <w:pPr>
      <w:keepNext/>
      <w:jc w:val="center"/>
      <w:outlineLvl w:val="7"/>
    </w:pPr>
    <w:rPr>
      <w:rFonts w:cs="Times New Roman"/>
      <w:bCs/>
      <w:sz w:val="96"/>
      <w:szCs w:val="20"/>
    </w:rPr>
  </w:style>
  <w:style w:type="paragraph" w:styleId="9">
    <w:name w:val="heading 9"/>
    <w:basedOn w:val="a0"/>
    <w:next w:val="a0"/>
    <w:link w:val="90"/>
    <w:qFormat/>
    <w:rsid w:val="006B1E25"/>
    <w:pPr>
      <w:keepNext/>
      <w:jc w:val="center"/>
      <w:outlineLvl w:val="8"/>
    </w:pPr>
    <w:rPr>
      <w:rFonts w:cs="Times New Roman"/>
      <w:sz w:val="24"/>
      <w:szCs w:val="20"/>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ВерхКолонтитул"/>
    <w:basedOn w:val="a0"/>
    <w:link w:val="a5"/>
    <w:rsid w:val="00F24A6D"/>
    <w:pPr>
      <w:tabs>
        <w:tab w:val="center" w:pos="4536"/>
        <w:tab w:val="right" w:pos="9072"/>
      </w:tabs>
    </w:pPr>
    <w:rPr>
      <w:szCs w:val="20"/>
    </w:rPr>
  </w:style>
  <w:style w:type="paragraph" w:styleId="31">
    <w:name w:val="Body Text Indent 3"/>
    <w:basedOn w:val="a0"/>
    <w:link w:val="32"/>
    <w:rsid w:val="00F24A6D"/>
    <w:pPr>
      <w:ind w:firstLine="567"/>
    </w:pPr>
    <w:rPr>
      <w:bCs/>
      <w:sz w:val="20"/>
      <w:szCs w:val="20"/>
    </w:rPr>
  </w:style>
  <w:style w:type="character" w:styleId="a6">
    <w:name w:val="page number"/>
    <w:basedOn w:val="a1"/>
    <w:rsid w:val="00F24A6D"/>
  </w:style>
  <w:style w:type="paragraph" w:styleId="a7">
    <w:name w:val="footer"/>
    <w:basedOn w:val="a0"/>
    <w:link w:val="a8"/>
    <w:rsid w:val="00F24A6D"/>
    <w:pPr>
      <w:tabs>
        <w:tab w:val="center" w:pos="4677"/>
        <w:tab w:val="right" w:pos="9355"/>
      </w:tabs>
    </w:pPr>
  </w:style>
  <w:style w:type="paragraph" w:customStyle="1" w:styleId="a9">
    <w:name w:val="Формула"/>
    <w:basedOn w:val="a0"/>
    <w:autoRedefine/>
    <w:rsid w:val="00F24A6D"/>
    <w:pPr>
      <w:spacing w:line="360" w:lineRule="auto"/>
      <w:jc w:val="center"/>
    </w:pPr>
    <w:rPr>
      <w:spacing w:val="10"/>
      <w:position w:val="-12"/>
    </w:rPr>
  </w:style>
  <w:style w:type="table" w:styleId="aa">
    <w:name w:val="Table Grid"/>
    <w:basedOn w:val="a2"/>
    <w:rsid w:val="00F24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Верхний колонтитул Знак"/>
    <w:aliases w:val="ВерхКолонтитул Знак"/>
    <w:link w:val="a4"/>
    <w:locked/>
    <w:rsid w:val="00F24A6D"/>
    <w:rPr>
      <w:sz w:val="28"/>
      <w:lang w:val="ru-RU" w:eastAsia="ru-RU" w:bidi="ar-SA"/>
    </w:rPr>
  </w:style>
  <w:style w:type="character" w:customStyle="1" w:styleId="32">
    <w:name w:val="Основной текст с отступом 3 Знак"/>
    <w:link w:val="31"/>
    <w:semiHidden/>
    <w:locked/>
    <w:rsid w:val="00F24A6D"/>
    <w:rPr>
      <w:bCs/>
      <w:lang w:val="ru-RU" w:eastAsia="ru-RU" w:bidi="ar-SA"/>
    </w:rPr>
  </w:style>
  <w:style w:type="character" w:customStyle="1" w:styleId="a8">
    <w:name w:val="Нижний колонтитул Знак"/>
    <w:link w:val="a7"/>
    <w:locked/>
    <w:rsid w:val="00F24A6D"/>
    <w:rPr>
      <w:sz w:val="28"/>
      <w:szCs w:val="28"/>
      <w:lang w:val="ru-RU" w:eastAsia="ru-RU" w:bidi="ar-SA"/>
    </w:rPr>
  </w:style>
  <w:style w:type="character" w:styleId="ab">
    <w:name w:val="Hyperlink"/>
    <w:uiPriority w:val="99"/>
    <w:rsid w:val="00224E3A"/>
    <w:rPr>
      <w:color w:val="0000FF"/>
      <w:u w:val="single"/>
    </w:rPr>
  </w:style>
  <w:style w:type="paragraph" w:customStyle="1" w:styleId="ac">
    <w:basedOn w:val="a0"/>
    <w:rsid w:val="00016265"/>
    <w:pPr>
      <w:spacing w:after="160" w:line="240" w:lineRule="exact"/>
    </w:pPr>
    <w:rPr>
      <w:rFonts w:ascii="Tw Cen MT Condensed Extra Bold" w:hAnsi="Tw Cen MT Condensed Extra Bold"/>
      <w:sz w:val="20"/>
      <w:szCs w:val="20"/>
      <w:lang w:val="en-US" w:eastAsia="en-US"/>
    </w:rPr>
  </w:style>
  <w:style w:type="paragraph" w:styleId="ad">
    <w:name w:val="Balloon Text"/>
    <w:basedOn w:val="a0"/>
    <w:link w:val="ae"/>
    <w:semiHidden/>
    <w:rsid w:val="00016265"/>
    <w:rPr>
      <w:rFonts w:ascii="Tw Cen MT Condensed Extra Bold" w:hAnsi="Tw Cen MT Condensed Extra Bold" w:cs="Times New Roman"/>
      <w:sz w:val="16"/>
      <w:szCs w:val="16"/>
    </w:rPr>
  </w:style>
  <w:style w:type="paragraph" w:styleId="af">
    <w:name w:val="Body Text"/>
    <w:aliases w:val="Основной текст1,Основной текст Знак Знак Знак Знак1,Основной текст Знак Знак Знак1,Основной текст Знак Знак1,Основной текст Знак Знак Знак Знак2,Основной текст Знак Знак Знак,Основной текст1 Знак Знак Знак"/>
    <w:basedOn w:val="a0"/>
    <w:link w:val="af0"/>
    <w:rsid w:val="005B35E4"/>
    <w:pPr>
      <w:spacing w:after="120"/>
    </w:pPr>
    <w:rPr>
      <w:rFonts w:cs="Times New Roman"/>
    </w:rPr>
  </w:style>
  <w:style w:type="paragraph" w:styleId="21">
    <w:name w:val="Body Text 2"/>
    <w:basedOn w:val="a0"/>
    <w:link w:val="22"/>
    <w:rsid w:val="005B35E4"/>
    <w:pPr>
      <w:spacing w:after="120" w:line="480" w:lineRule="auto"/>
    </w:pPr>
    <w:rPr>
      <w:rFonts w:cs="Times New Roman"/>
    </w:rPr>
  </w:style>
  <w:style w:type="paragraph" w:customStyle="1" w:styleId="11">
    <w:name w:val="1"/>
    <w:basedOn w:val="a0"/>
    <w:rsid w:val="00234D25"/>
    <w:pPr>
      <w:widowControl w:val="0"/>
      <w:adjustRightInd w:val="0"/>
      <w:spacing w:after="160" w:line="240" w:lineRule="exact"/>
      <w:jc w:val="right"/>
    </w:pPr>
    <w:rPr>
      <w:sz w:val="20"/>
      <w:szCs w:val="20"/>
      <w:lang w:val="en-GB" w:eastAsia="en-US"/>
    </w:rPr>
  </w:style>
  <w:style w:type="character" w:customStyle="1" w:styleId="23">
    <w:name w:val="Основной текст + Курсив2"/>
    <w:rsid w:val="003C7B76"/>
    <w:rPr>
      <w:rFonts w:ascii="Calibri Light" w:hAnsi="Calibri Light" w:cs="Calibri Light"/>
      <w:i/>
      <w:iCs/>
      <w:sz w:val="24"/>
      <w:szCs w:val="24"/>
    </w:rPr>
  </w:style>
  <w:style w:type="character" w:customStyle="1" w:styleId="12">
    <w:name w:val="Основной текст + Курсив1"/>
    <w:rsid w:val="003C7B76"/>
    <w:rPr>
      <w:rFonts w:ascii="Calibri Light" w:hAnsi="Calibri Light" w:cs="Calibri Light"/>
      <w:i/>
      <w:iCs/>
      <w:noProof/>
      <w:sz w:val="24"/>
      <w:szCs w:val="24"/>
    </w:rPr>
  </w:style>
  <w:style w:type="paragraph" w:styleId="af1">
    <w:name w:val="Normal (Web)"/>
    <w:aliases w:val="Обычный (Web),Обычный (Web)1,Обычный (веб)4,Обычный (Web)11,Обычный (веб)111,Обычный (веб)1111,Обычный (Web)3,Обычный (веб)5,Обычный (веб)11111,Обычный (веб)6,Обычный (Web)4,Обычный (веб)11112,Обычный (Web)2,Обычный (веб)211"/>
    <w:basedOn w:val="a0"/>
    <w:link w:val="af2"/>
    <w:uiPriority w:val="99"/>
    <w:unhideWhenUsed/>
    <w:qFormat/>
    <w:rsid w:val="003C7B76"/>
    <w:pPr>
      <w:spacing w:before="100" w:beforeAutospacing="1" w:after="100" w:afterAutospacing="1"/>
    </w:pPr>
    <w:rPr>
      <w:rFonts w:cs="Times New Roman"/>
      <w:color w:val="333333"/>
      <w:sz w:val="24"/>
      <w:szCs w:val="24"/>
    </w:rPr>
  </w:style>
  <w:style w:type="character" w:styleId="af3">
    <w:name w:val="Strong"/>
    <w:uiPriority w:val="22"/>
    <w:qFormat/>
    <w:rsid w:val="003C7B76"/>
    <w:rPr>
      <w:b/>
      <w:bCs/>
    </w:rPr>
  </w:style>
  <w:style w:type="character" w:styleId="af4">
    <w:name w:val="Emphasis"/>
    <w:uiPriority w:val="20"/>
    <w:qFormat/>
    <w:rsid w:val="00867A73"/>
    <w:rPr>
      <w:i/>
      <w:iCs/>
    </w:rPr>
  </w:style>
  <w:style w:type="paragraph" w:styleId="af5">
    <w:name w:val="Body Text Indent"/>
    <w:aliases w:val="Основной текст 1,Нумерованный список !!,Надин стиль"/>
    <w:basedOn w:val="a0"/>
    <w:link w:val="af6"/>
    <w:rsid w:val="00867A73"/>
    <w:pPr>
      <w:spacing w:after="120"/>
      <w:ind w:left="283"/>
    </w:pPr>
    <w:rPr>
      <w:rFonts w:cs="Times New Roman"/>
    </w:rPr>
  </w:style>
  <w:style w:type="character" w:customStyle="1" w:styleId="10">
    <w:name w:val="Заголовок 1 Знак"/>
    <w:aliases w:val=" Знак1 Знак,Знак1 Знак2"/>
    <w:link w:val="1"/>
    <w:rsid w:val="00E52061"/>
    <w:rPr>
      <w:rFonts w:ascii="Calibri Light" w:eastAsia="Calibri Light" w:hAnsi="Calibri Light" w:cs="Calibri Light"/>
      <w:b/>
      <w:bCs/>
      <w:kern w:val="32"/>
      <w:sz w:val="32"/>
      <w:szCs w:val="32"/>
    </w:rPr>
  </w:style>
  <w:style w:type="numbering" w:customStyle="1" w:styleId="13">
    <w:name w:val="Нет списка1"/>
    <w:next w:val="a3"/>
    <w:semiHidden/>
    <w:rsid w:val="00E52061"/>
  </w:style>
  <w:style w:type="paragraph" w:customStyle="1" w:styleId="14">
    <w:name w:val="Обычный1"/>
    <w:rsid w:val="00C75725"/>
  </w:style>
  <w:style w:type="paragraph" w:styleId="33">
    <w:name w:val="Body Text 3"/>
    <w:basedOn w:val="a0"/>
    <w:link w:val="34"/>
    <w:rsid w:val="00C533B0"/>
    <w:pPr>
      <w:spacing w:after="120"/>
    </w:pPr>
    <w:rPr>
      <w:rFonts w:cs="Times New Roman"/>
      <w:sz w:val="16"/>
      <w:szCs w:val="16"/>
    </w:rPr>
  </w:style>
  <w:style w:type="paragraph" w:styleId="af7">
    <w:name w:val="Title"/>
    <w:aliases w:val="Знак Знак,Знак Знак Знак,Знак Знак Знак Знак Знак Знак,Название1"/>
    <w:basedOn w:val="a0"/>
    <w:link w:val="af8"/>
    <w:uiPriority w:val="99"/>
    <w:qFormat/>
    <w:rsid w:val="00C533B0"/>
    <w:pPr>
      <w:jc w:val="center"/>
    </w:pPr>
    <w:rPr>
      <w:b/>
      <w:sz w:val="24"/>
      <w:szCs w:val="20"/>
    </w:rPr>
  </w:style>
  <w:style w:type="character" w:customStyle="1" w:styleId="af8">
    <w:name w:val="Заголовок Знак"/>
    <w:aliases w:val="Знак Знак Знак1,Знак Знак Знак Знак1,Знак Знак Знак Знак Знак Знак Знак,Название1 Знак"/>
    <w:link w:val="af7"/>
    <w:locked/>
    <w:rsid w:val="00C533B0"/>
    <w:rPr>
      <w:b/>
      <w:sz w:val="24"/>
      <w:lang w:val="ru-RU" w:eastAsia="ru-RU" w:bidi="ar-SA"/>
    </w:rPr>
  </w:style>
  <w:style w:type="paragraph" w:styleId="af9">
    <w:name w:val="Subtitle"/>
    <w:basedOn w:val="a0"/>
    <w:link w:val="afa"/>
    <w:qFormat/>
    <w:rsid w:val="00C533B0"/>
    <w:pPr>
      <w:overflowPunct w:val="0"/>
      <w:autoSpaceDE w:val="0"/>
      <w:autoSpaceDN w:val="0"/>
      <w:adjustRightInd w:val="0"/>
      <w:spacing w:after="60" w:line="312" w:lineRule="auto"/>
      <w:ind w:left="567"/>
      <w:textAlignment w:val="baseline"/>
    </w:pPr>
    <w:rPr>
      <w:rFonts w:ascii="Tw Cen MT Condensed Extra Bold" w:hAnsi="Tw Cen MT Condensed Extra Bold"/>
      <w:b/>
      <w:sz w:val="24"/>
      <w:szCs w:val="20"/>
    </w:rPr>
  </w:style>
  <w:style w:type="character" w:customStyle="1" w:styleId="afa">
    <w:name w:val="Подзаголовок Знак"/>
    <w:link w:val="af9"/>
    <w:locked/>
    <w:rsid w:val="00C533B0"/>
    <w:rPr>
      <w:rFonts w:ascii="Tw Cen MT Condensed Extra Bold" w:hAnsi="Tw Cen MT Condensed Extra Bold"/>
      <w:b/>
      <w:sz w:val="24"/>
      <w:lang w:val="ru-RU" w:eastAsia="ru-RU" w:bidi="ar-SA"/>
    </w:rPr>
  </w:style>
  <w:style w:type="paragraph" w:customStyle="1" w:styleId="subref">
    <w:name w:val="subref"/>
    <w:basedOn w:val="a0"/>
    <w:rsid w:val="00C533B0"/>
    <w:pPr>
      <w:spacing w:before="100" w:beforeAutospacing="1" w:after="100" w:afterAutospacing="1"/>
    </w:pPr>
    <w:rPr>
      <w:rFonts w:ascii="Tw Cen MT Condensed Extra Bold" w:hAnsi="Tw Cen MT Condensed Extra Bold" w:cs="Tw Cen MT Condensed Extra Bold"/>
      <w:sz w:val="17"/>
      <w:szCs w:val="17"/>
    </w:rPr>
  </w:style>
  <w:style w:type="paragraph" w:styleId="afb">
    <w:name w:val="caption"/>
    <w:basedOn w:val="a0"/>
    <w:qFormat/>
    <w:rsid w:val="00C533B0"/>
    <w:pPr>
      <w:widowControl w:val="0"/>
      <w:spacing w:line="369" w:lineRule="atLeast"/>
      <w:jc w:val="center"/>
    </w:pPr>
    <w:rPr>
      <w:sz w:val="32"/>
      <w:szCs w:val="20"/>
    </w:rPr>
  </w:style>
  <w:style w:type="paragraph" w:styleId="41">
    <w:name w:val="List Bullet 4"/>
    <w:basedOn w:val="a0"/>
    <w:autoRedefine/>
    <w:rsid w:val="00E823A1"/>
    <w:pPr>
      <w:tabs>
        <w:tab w:val="num" w:pos="1209"/>
      </w:tabs>
      <w:ind w:left="1209" w:hanging="360"/>
    </w:pPr>
    <w:rPr>
      <w:sz w:val="24"/>
      <w:szCs w:val="20"/>
    </w:rPr>
  </w:style>
  <w:style w:type="paragraph" w:styleId="afc">
    <w:name w:val="List"/>
    <w:basedOn w:val="a0"/>
    <w:rsid w:val="00E823A1"/>
    <w:pPr>
      <w:overflowPunct w:val="0"/>
      <w:autoSpaceDE w:val="0"/>
      <w:autoSpaceDN w:val="0"/>
      <w:adjustRightInd w:val="0"/>
      <w:spacing w:line="312" w:lineRule="auto"/>
      <w:ind w:left="1418" w:firstLine="340"/>
      <w:jc w:val="both"/>
      <w:textAlignment w:val="baseline"/>
    </w:pPr>
    <w:rPr>
      <w:rFonts w:ascii="Tw Cen MT Condensed Extra Bold" w:hAnsi="Tw Cen MT Condensed Extra Bold"/>
      <w:sz w:val="24"/>
      <w:szCs w:val="20"/>
    </w:rPr>
  </w:style>
  <w:style w:type="character" w:customStyle="1" w:styleId="50">
    <w:name w:val="Заголовок 5 Знак"/>
    <w:link w:val="5"/>
    <w:rsid w:val="006B1E25"/>
    <w:rPr>
      <w:rFonts w:ascii="Calibri Light" w:hAnsi="Calibri Light"/>
      <w:sz w:val="18"/>
      <w:u w:val="single"/>
      <w:lang w:val="en-US"/>
    </w:rPr>
  </w:style>
  <w:style w:type="character" w:customStyle="1" w:styleId="90">
    <w:name w:val="Заголовок 9 Знак"/>
    <w:link w:val="9"/>
    <w:rsid w:val="006B1E25"/>
    <w:rPr>
      <w:sz w:val="24"/>
      <w:u w:val="single"/>
    </w:rPr>
  </w:style>
  <w:style w:type="character" w:customStyle="1" w:styleId="110">
    <w:name w:val="Заголовок 1 Знак1"/>
    <w:aliases w:val="Знак1 Знак1"/>
    <w:locked/>
    <w:rsid w:val="006B1E25"/>
    <w:rPr>
      <w:rFonts w:cs="Calibri Light"/>
      <w:sz w:val="28"/>
      <w:lang w:val="ru-RU" w:eastAsia="ru-RU" w:bidi="ar-SA"/>
    </w:rPr>
  </w:style>
  <w:style w:type="character" w:customStyle="1" w:styleId="20">
    <w:name w:val="Заголовок 2 Знак"/>
    <w:link w:val="2"/>
    <w:locked/>
    <w:rsid w:val="006B1E25"/>
    <w:rPr>
      <w:rFonts w:ascii="Tw Cen MT Condensed Extra Bold" w:hAnsi="Tw Cen MT Condensed Extra Bold" w:cs="Tw Cen MT Condensed Extra Bold"/>
      <w:b/>
      <w:bCs/>
      <w:i/>
      <w:iCs/>
      <w:sz w:val="28"/>
      <w:szCs w:val="28"/>
    </w:rPr>
  </w:style>
  <w:style w:type="character" w:customStyle="1" w:styleId="30">
    <w:name w:val="Заголовок 3 Знак"/>
    <w:link w:val="3"/>
    <w:locked/>
    <w:rsid w:val="006B1E25"/>
    <w:rPr>
      <w:rFonts w:ascii="Tw Cen MT Condensed Extra Bold" w:hAnsi="Tw Cen MT Condensed Extra Bold" w:cs="Tw Cen MT Condensed Extra Bold"/>
      <w:b/>
      <w:bCs/>
      <w:sz w:val="26"/>
      <w:szCs w:val="26"/>
    </w:rPr>
  </w:style>
  <w:style w:type="character" w:customStyle="1" w:styleId="40">
    <w:name w:val="Заголовок 4 Знак"/>
    <w:link w:val="4"/>
    <w:uiPriority w:val="9"/>
    <w:locked/>
    <w:rsid w:val="006B1E25"/>
    <w:rPr>
      <w:bCs/>
      <w:i/>
      <w:iCs/>
      <w:sz w:val="28"/>
    </w:rPr>
  </w:style>
  <w:style w:type="character" w:customStyle="1" w:styleId="60">
    <w:name w:val="Заголовок 6 Знак"/>
    <w:link w:val="6"/>
    <w:locked/>
    <w:rsid w:val="006B1E25"/>
    <w:rPr>
      <w:b/>
      <w:bCs/>
      <w:sz w:val="22"/>
      <w:szCs w:val="22"/>
    </w:rPr>
  </w:style>
  <w:style w:type="character" w:customStyle="1" w:styleId="70">
    <w:name w:val="Заголовок 7 Знак"/>
    <w:link w:val="7"/>
    <w:locked/>
    <w:rsid w:val="006B1E25"/>
    <w:rPr>
      <w:sz w:val="24"/>
      <w:szCs w:val="24"/>
    </w:rPr>
  </w:style>
  <w:style w:type="character" w:customStyle="1" w:styleId="80">
    <w:name w:val="Заголовок 8 Знак"/>
    <w:link w:val="8"/>
    <w:locked/>
    <w:rsid w:val="006B1E25"/>
    <w:rPr>
      <w:bCs/>
      <w:sz w:val="96"/>
    </w:rPr>
  </w:style>
  <w:style w:type="character" w:styleId="afd">
    <w:name w:val="annotation reference"/>
    <w:rsid w:val="006B1E25"/>
    <w:rPr>
      <w:rFonts w:cs="Calibri Light"/>
      <w:sz w:val="16"/>
    </w:rPr>
  </w:style>
  <w:style w:type="paragraph" w:styleId="afe">
    <w:name w:val="annotation text"/>
    <w:basedOn w:val="a0"/>
    <w:link w:val="aff"/>
    <w:rsid w:val="006B1E25"/>
    <w:rPr>
      <w:sz w:val="20"/>
      <w:szCs w:val="20"/>
    </w:rPr>
  </w:style>
  <w:style w:type="character" w:customStyle="1" w:styleId="aff">
    <w:name w:val="Текст примечания Знак"/>
    <w:basedOn w:val="a1"/>
    <w:link w:val="afe"/>
    <w:rsid w:val="006B1E25"/>
  </w:style>
  <w:style w:type="character" w:customStyle="1" w:styleId="af0">
    <w:name w:val="Основной текст Знак"/>
    <w:aliases w:val="Основной текст1 Знак1,Основной текст Знак Знак Знак Знак1 Знак1,Основной текст Знак Знак Знак1 Знак1,Основной текст Знак Знак1 Знак1,Основной текст Знак Знак Знак Знак2 Знак1,Основной текст Знак Знак Знак Знак3"/>
    <w:link w:val="af"/>
    <w:locked/>
    <w:rsid w:val="006B1E25"/>
    <w:rPr>
      <w:sz w:val="28"/>
      <w:szCs w:val="28"/>
    </w:rPr>
  </w:style>
  <w:style w:type="character" w:customStyle="1" w:styleId="22">
    <w:name w:val="Основной текст 2 Знак"/>
    <w:link w:val="21"/>
    <w:locked/>
    <w:rsid w:val="006B1E25"/>
    <w:rPr>
      <w:sz w:val="28"/>
      <w:szCs w:val="28"/>
    </w:rPr>
  </w:style>
  <w:style w:type="character" w:customStyle="1" w:styleId="34">
    <w:name w:val="Основной текст 3 Знак"/>
    <w:link w:val="33"/>
    <w:locked/>
    <w:rsid w:val="006B1E25"/>
    <w:rPr>
      <w:sz w:val="16"/>
      <w:szCs w:val="16"/>
    </w:rPr>
  </w:style>
  <w:style w:type="character" w:customStyle="1" w:styleId="af6">
    <w:name w:val="Основной текст с отступом Знак"/>
    <w:aliases w:val="Основной текст 1 Знак,Нумерованный список !! Знак,Надин стиль Знак"/>
    <w:link w:val="af5"/>
    <w:locked/>
    <w:rsid w:val="006B1E25"/>
    <w:rPr>
      <w:sz w:val="28"/>
      <w:szCs w:val="28"/>
    </w:rPr>
  </w:style>
  <w:style w:type="paragraph" w:styleId="24">
    <w:name w:val="Body Text Indent 2"/>
    <w:basedOn w:val="a0"/>
    <w:link w:val="25"/>
    <w:rsid w:val="006B1E25"/>
    <w:pPr>
      <w:ind w:firstLine="567"/>
    </w:pPr>
    <w:rPr>
      <w:rFonts w:cs="Times New Roman"/>
      <w:b/>
      <w:bCs/>
      <w:sz w:val="22"/>
      <w:szCs w:val="20"/>
    </w:rPr>
  </w:style>
  <w:style w:type="character" w:customStyle="1" w:styleId="25">
    <w:name w:val="Основной текст с отступом 2 Знак"/>
    <w:link w:val="24"/>
    <w:rsid w:val="006B1E25"/>
    <w:rPr>
      <w:b/>
      <w:bCs/>
      <w:sz w:val="22"/>
    </w:rPr>
  </w:style>
  <w:style w:type="paragraph" w:styleId="aff0">
    <w:name w:val="Block Text"/>
    <w:basedOn w:val="a0"/>
    <w:rsid w:val="006B1E25"/>
    <w:pPr>
      <w:ind w:left="-108" w:right="283" w:firstLine="108"/>
      <w:jc w:val="center"/>
    </w:pPr>
    <w:rPr>
      <w:bCs/>
      <w:sz w:val="16"/>
      <w:szCs w:val="20"/>
    </w:rPr>
  </w:style>
  <w:style w:type="paragraph" w:styleId="aff1">
    <w:name w:val="endnote text"/>
    <w:basedOn w:val="a0"/>
    <w:link w:val="aff2"/>
    <w:rsid w:val="006B1E25"/>
    <w:rPr>
      <w:sz w:val="20"/>
      <w:szCs w:val="20"/>
    </w:rPr>
  </w:style>
  <w:style w:type="character" w:customStyle="1" w:styleId="aff2">
    <w:name w:val="Текст концевой сноски Знак"/>
    <w:basedOn w:val="a1"/>
    <w:link w:val="aff1"/>
    <w:rsid w:val="006B1E25"/>
  </w:style>
  <w:style w:type="character" w:styleId="aff3">
    <w:name w:val="endnote reference"/>
    <w:rsid w:val="006B1E25"/>
    <w:rPr>
      <w:rFonts w:cs="Calibri Light"/>
      <w:vertAlign w:val="superscript"/>
    </w:rPr>
  </w:style>
  <w:style w:type="character" w:customStyle="1" w:styleId="ae">
    <w:name w:val="Текст выноски Знак"/>
    <w:link w:val="ad"/>
    <w:semiHidden/>
    <w:locked/>
    <w:rsid w:val="006B1E25"/>
    <w:rPr>
      <w:rFonts w:ascii="Tw Cen MT Condensed Extra Bold" w:hAnsi="Tw Cen MT Condensed Extra Bold" w:cs="Tw Cen MT Condensed Extra Bold"/>
      <w:sz w:val="16"/>
      <w:szCs w:val="16"/>
    </w:rPr>
  </w:style>
  <w:style w:type="paragraph" w:customStyle="1" w:styleId="35">
    <w:name w:val="Стиль3"/>
    <w:basedOn w:val="a0"/>
    <w:autoRedefine/>
    <w:rsid w:val="006B1E25"/>
    <w:pPr>
      <w:tabs>
        <w:tab w:val="left" w:pos="0"/>
        <w:tab w:val="num" w:pos="1068"/>
      </w:tabs>
      <w:ind w:left="357" w:hanging="357"/>
      <w:jc w:val="both"/>
    </w:pPr>
    <w:rPr>
      <w:color w:val="000000"/>
      <w:sz w:val="22"/>
      <w:szCs w:val="20"/>
    </w:rPr>
  </w:style>
  <w:style w:type="paragraph" w:customStyle="1" w:styleId="aff4">
    <w:name w:val=".."/>
    <w:basedOn w:val="a0"/>
    <w:rsid w:val="006B1E25"/>
    <w:pPr>
      <w:spacing w:line="360" w:lineRule="atLeast"/>
      <w:ind w:firstLine="567"/>
      <w:jc w:val="both"/>
    </w:pPr>
    <w:rPr>
      <w:sz w:val="24"/>
      <w:szCs w:val="20"/>
    </w:rPr>
  </w:style>
  <w:style w:type="paragraph" w:customStyle="1" w:styleId="BodyText21">
    <w:name w:val="Body Text 21"/>
    <w:basedOn w:val="14"/>
    <w:rsid w:val="006B1E25"/>
    <w:pPr>
      <w:spacing w:line="360" w:lineRule="auto"/>
      <w:ind w:firstLine="720"/>
      <w:jc w:val="both"/>
    </w:pPr>
    <w:rPr>
      <w:sz w:val="22"/>
    </w:rPr>
  </w:style>
  <w:style w:type="paragraph" w:customStyle="1" w:styleId="xl24">
    <w:name w:val="xl24"/>
    <w:basedOn w:val="a0"/>
    <w:rsid w:val="006B1E2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25">
    <w:name w:val="xl25"/>
    <w:basedOn w:val="a0"/>
    <w:rsid w:val="006B1E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26">
    <w:name w:val="xl26"/>
    <w:basedOn w:val="a0"/>
    <w:rsid w:val="006B1E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7">
    <w:name w:val="xl27"/>
    <w:basedOn w:val="a0"/>
    <w:rsid w:val="006B1E25"/>
    <w:pPr>
      <w:pBdr>
        <w:top w:val="single" w:sz="4" w:space="0" w:color="auto"/>
        <w:left w:val="single" w:sz="4" w:space="0" w:color="auto"/>
        <w:bottom w:val="single" w:sz="4" w:space="0" w:color="auto"/>
      </w:pBdr>
      <w:spacing w:before="100" w:beforeAutospacing="1" w:after="100" w:afterAutospacing="1"/>
      <w:jc w:val="center"/>
      <w:textAlignment w:val="center"/>
    </w:pPr>
    <w:rPr>
      <w:color w:val="0000FF"/>
      <w:sz w:val="24"/>
      <w:szCs w:val="24"/>
    </w:rPr>
  </w:style>
  <w:style w:type="paragraph" w:customStyle="1" w:styleId="xl28">
    <w:name w:val="xl28"/>
    <w:basedOn w:val="a0"/>
    <w:rsid w:val="006B1E25"/>
    <w:pPr>
      <w:pBdr>
        <w:top w:val="single" w:sz="4" w:space="0" w:color="auto"/>
        <w:bottom w:val="single" w:sz="4" w:space="0" w:color="auto"/>
      </w:pBdr>
      <w:spacing w:before="100" w:beforeAutospacing="1" w:after="100" w:afterAutospacing="1"/>
      <w:jc w:val="center"/>
      <w:textAlignment w:val="center"/>
    </w:pPr>
    <w:rPr>
      <w:color w:val="0000FF"/>
      <w:sz w:val="24"/>
      <w:szCs w:val="24"/>
    </w:rPr>
  </w:style>
  <w:style w:type="paragraph" w:customStyle="1" w:styleId="xl29">
    <w:name w:val="xl29"/>
    <w:basedOn w:val="a0"/>
    <w:rsid w:val="006B1E25"/>
    <w:pPr>
      <w:pBdr>
        <w:top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30">
    <w:name w:val="xl30"/>
    <w:basedOn w:val="a0"/>
    <w:rsid w:val="006B1E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
    <w:name w:val="xl31"/>
    <w:basedOn w:val="a0"/>
    <w:rsid w:val="006B1E25"/>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32">
    <w:name w:val="xl32"/>
    <w:basedOn w:val="a0"/>
    <w:rsid w:val="006B1E25"/>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33">
    <w:name w:val="xl33"/>
    <w:basedOn w:val="a0"/>
    <w:rsid w:val="006B1E25"/>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4">
    <w:name w:val="xl34"/>
    <w:basedOn w:val="a0"/>
    <w:rsid w:val="006B1E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5">
    <w:name w:val="xl35"/>
    <w:basedOn w:val="a0"/>
    <w:rsid w:val="006B1E25"/>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36">
    <w:name w:val="xl36"/>
    <w:basedOn w:val="a0"/>
    <w:rsid w:val="006B1E25"/>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37">
    <w:name w:val="xl37"/>
    <w:basedOn w:val="a0"/>
    <w:rsid w:val="006B1E25"/>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8">
    <w:name w:val="xl38"/>
    <w:basedOn w:val="a0"/>
    <w:rsid w:val="006B1E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39">
    <w:name w:val="xl39"/>
    <w:basedOn w:val="a0"/>
    <w:rsid w:val="006B1E25"/>
    <w:pPr>
      <w:pBdr>
        <w:top w:val="single" w:sz="4" w:space="0" w:color="auto"/>
        <w:left w:val="single" w:sz="4" w:space="0" w:color="auto"/>
        <w:bottom w:val="single" w:sz="4" w:space="0" w:color="auto"/>
      </w:pBdr>
      <w:spacing w:before="100" w:beforeAutospacing="1" w:after="100" w:afterAutospacing="1"/>
      <w:jc w:val="center"/>
      <w:textAlignment w:val="center"/>
    </w:pPr>
    <w:rPr>
      <w:color w:val="0000FF"/>
      <w:sz w:val="24"/>
      <w:szCs w:val="24"/>
    </w:rPr>
  </w:style>
  <w:style w:type="paragraph" w:customStyle="1" w:styleId="xl40">
    <w:name w:val="xl40"/>
    <w:basedOn w:val="a0"/>
    <w:rsid w:val="006B1E25"/>
    <w:pPr>
      <w:pBdr>
        <w:top w:val="single" w:sz="4" w:space="0" w:color="auto"/>
        <w:bottom w:val="single" w:sz="4" w:space="0" w:color="auto"/>
      </w:pBdr>
      <w:spacing w:before="100" w:beforeAutospacing="1" w:after="100" w:afterAutospacing="1"/>
      <w:jc w:val="center"/>
      <w:textAlignment w:val="center"/>
    </w:pPr>
    <w:rPr>
      <w:color w:val="0000FF"/>
      <w:sz w:val="24"/>
      <w:szCs w:val="24"/>
    </w:rPr>
  </w:style>
  <w:style w:type="paragraph" w:customStyle="1" w:styleId="xl41">
    <w:name w:val="xl41"/>
    <w:basedOn w:val="a0"/>
    <w:rsid w:val="006B1E25"/>
    <w:pPr>
      <w:pBdr>
        <w:top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42">
    <w:name w:val="xl42"/>
    <w:basedOn w:val="a0"/>
    <w:rsid w:val="006B1E25"/>
    <w:pPr>
      <w:pBdr>
        <w:top w:val="single" w:sz="4" w:space="0" w:color="auto"/>
        <w:left w:val="single" w:sz="4" w:space="0" w:color="auto"/>
        <w:bottom w:val="single" w:sz="4" w:space="0" w:color="auto"/>
      </w:pBdr>
      <w:spacing w:before="100" w:beforeAutospacing="1" w:after="100" w:afterAutospacing="1"/>
      <w:jc w:val="center"/>
      <w:textAlignment w:val="center"/>
    </w:pPr>
    <w:rPr>
      <w:color w:val="0000FF"/>
      <w:sz w:val="24"/>
      <w:szCs w:val="24"/>
    </w:rPr>
  </w:style>
  <w:style w:type="paragraph" w:customStyle="1" w:styleId="xl43">
    <w:name w:val="xl43"/>
    <w:basedOn w:val="a0"/>
    <w:rsid w:val="006B1E25"/>
    <w:pPr>
      <w:pBdr>
        <w:top w:val="single" w:sz="4" w:space="0" w:color="auto"/>
        <w:bottom w:val="single" w:sz="4" w:space="0" w:color="auto"/>
      </w:pBdr>
      <w:spacing w:before="100" w:beforeAutospacing="1" w:after="100" w:afterAutospacing="1"/>
      <w:jc w:val="center"/>
      <w:textAlignment w:val="center"/>
    </w:pPr>
    <w:rPr>
      <w:color w:val="0000FF"/>
      <w:sz w:val="24"/>
      <w:szCs w:val="24"/>
    </w:rPr>
  </w:style>
  <w:style w:type="paragraph" w:customStyle="1" w:styleId="xl44">
    <w:name w:val="xl44"/>
    <w:basedOn w:val="a0"/>
    <w:rsid w:val="006B1E25"/>
    <w:pPr>
      <w:pBdr>
        <w:top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45">
    <w:name w:val="xl45"/>
    <w:basedOn w:val="a0"/>
    <w:rsid w:val="006B1E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46">
    <w:name w:val="xl46"/>
    <w:basedOn w:val="a0"/>
    <w:rsid w:val="006B1E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47">
    <w:name w:val="xl47"/>
    <w:basedOn w:val="a0"/>
    <w:rsid w:val="006B1E25"/>
    <w:pPr>
      <w:pBdr>
        <w:top w:val="single" w:sz="4" w:space="0" w:color="auto"/>
        <w:left w:val="single" w:sz="4" w:space="0" w:color="auto"/>
        <w:bottom w:val="single" w:sz="4" w:space="0" w:color="auto"/>
      </w:pBdr>
      <w:spacing w:before="100" w:beforeAutospacing="1" w:after="100" w:afterAutospacing="1"/>
      <w:jc w:val="center"/>
      <w:textAlignment w:val="center"/>
    </w:pPr>
    <w:rPr>
      <w:color w:val="0000FF"/>
      <w:sz w:val="24"/>
      <w:szCs w:val="24"/>
    </w:rPr>
  </w:style>
  <w:style w:type="paragraph" w:customStyle="1" w:styleId="xl48">
    <w:name w:val="xl48"/>
    <w:basedOn w:val="a0"/>
    <w:rsid w:val="006B1E25"/>
    <w:pPr>
      <w:pBdr>
        <w:top w:val="single" w:sz="4" w:space="0" w:color="auto"/>
        <w:bottom w:val="single" w:sz="4" w:space="0" w:color="auto"/>
      </w:pBdr>
      <w:spacing w:before="100" w:beforeAutospacing="1" w:after="100" w:afterAutospacing="1"/>
      <w:jc w:val="center"/>
      <w:textAlignment w:val="center"/>
    </w:pPr>
    <w:rPr>
      <w:color w:val="0000FF"/>
      <w:sz w:val="24"/>
      <w:szCs w:val="24"/>
    </w:rPr>
  </w:style>
  <w:style w:type="paragraph" w:customStyle="1" w:styleId="xl49">
    <w:name w:val="xl49"/>
    <w:basedOn w:val="a0"/>
    <w:rsid w:val="006B1E25"/>
    <w:pPr>
      <w:pBdr>
        <w:top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leftmenudop">
    <w:name w:val="leftmenudop"/>
    <w:basedOn w:val="a0"/>
    <w:rsid w:val="006B1E25"/>
    <w:pPr>
      <w:spacing w:before="100" w:beforeAutospacing="1" w:after="100" w:afterAutospacing="1"/>
    </w:pPr>
    <w:rPr>
      <w:rFonts w:ascii="Tw Cen MT Condensed Extra Bold" w:hAnsi="Tw Cen MT Condensed Extra Bold" w:cs="Tw Cen MT Condensed Extra Bold"/>
      <w:color w:val="000000"/>
      <w:sz w:val="20"/>
      <w:szCs w:val="20"/>
    </w:rPr>
  </w:style>
  <w:style w:type="paragraph" w:customStyle="1" w:styleId="26">
    <w:name w:val="2"/>
    <w:basedOn w:val="a0"/>
    <w:next w:val="af1"/>
    <w:rsid w:val="006B1E25"/>
    <w:pPr>
      <w:spacing w:before="100" w:beforeAutospacing="1" w:after="100" w:afterAutospacing="1"/>
    </w:pPr>
    <w:rPr>
      <w:sz w:val="24"/>
      <w:szCs w:val="24"/>
    </w:rPr>
  </w:style>
  <w:style w:type="paragraph" w:customStyle="1" w:styleId="xl50">
    <w:name w:val="xl50"/>
    <w:basedOn w:val="a0"/>
    <w:rsid w:val="006B1E25"/>
    <w:pPr>
      <w:pBdr>
        <w:top w:val="single" w:sz="4" w:space="0" w:color="auto"/>
        <w:bottom w:val="single" w:sz="4" w:space="0" w:color="auto"/>
      </w:pBdr>
      <w:shd w:val="clear" w:color="auto" w:fill="FFFF00"/>
      <w:spacing w:before="100" w:beforeAutospacing="1" w:after="100" w:afterAutospacing="1"/>
      <w:jc w:val="center"/>
      <w:textAlignment w:val="center"/>
    </w:pPr>
    <w:rPr>
      <w:color w:val="0000FF"/>
      <w:sz w:val="24"/>
      <w:szCs w:val="24"/>
    </w:rPr>
  </w:style>
  <w:style w:type="paragraph" w:customStyle="1" w:styleId="xl51">
    <w:name w:val="xl51"/>
    <w:basedOn w:val="a0"/>
    <w:rsid w:val="006B1E25"/>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color w:val="0000FF"/>
      <w:sz w:val="24"/>
      <w:szCs w:val="24"/>
    </w:rPr>
  </w:style>
  <w:style w:type="paragraph" w:customStyle="1" w:styleId="xl52">
    <w:name w:val="xl52"/>
    <w:basedOn w:val="a0"/>
    <w:rsid w:val="006B1E25"/>
    <w:pPr>
      <w:pBdr>
        <w:top w:val="single" w:sz="4" w:space="0" w:color="auto"/>
        <w:left w:val="single" w:sz="4" w:space="0" w:color="auto"/>
        <w:bottom w:val="single" w:sz="4" w:space="0" w:color="auto"/>
      </w:pBdr>
      <w:spacing w:before="100" w:beforeAutospacing="1" w:after="100" w:afterAutospacing="1"/>
      <w:jc w:val="center"/>
      <w:textAlignment w:val="center"/>
    </w:pPr>
    <w:rPr>
      <w:color w:val="0000FF"/>
      <w:sz w:val="24"/>
      <w:szCs w:val="24"/>
    </w:rPr>
  </w:style>
  <w:style w:type="paragraph" w:customStyle="1" w:styleId="xl53">
    <w:name w:val="xl53"/>
    <w:basedOn w:val="a0"/>
    <w:rsid w:val="006B1E25"/>
    <w:pPr>
      <w:pBdr>
        <w:top w:val="single" w:sz="4" w:space="0" w:color="auto"/>
        <w:bottom w:val="single" w:sz="4" w:space="0" w:color="auto"/>
      </w:pBdr>
      <w:spacing w:before="100" w:beforeAutospacing="1" w:after="100" w:afterAutospacing="1"/>
      <w:jc w:val="center"/>
      <w:textAlignment w:val="center"/>
    </w:pPr>
    <w:rPr>
      <w:color w:val="0000FF"/>
      <w:sz w:val="24"/>
      <w:szCs w:val="24"/>
    </w:rPr>
  </w:style>
  <w:style w:type="paragraph" w:customStyle="1" w:styleId="xl54">
    <w:name w:val="xl54"/>
    <w:basedOn w:val="a0"/>
    <w:rsid w:val="006B1E25"/>
    <w:pPr>
      <w:pBdr>
        <w:top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55">
    <w:name w:val="xl55"/>
    <w:basedOn w:val="a0"/>
    <w:rsid w:val="006B1E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56">
    <w:name w:val="xl56"/>
    <w:basedOn w:val="a0"/>
    <w:rsid w:val="006B1E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57">
    <w:name w:val="xl57"/>
    <w:basedOn w:val="a0"/>
    <w:rsid w:val="006B1E25"/>
    <w:pPr>
      <w:pBdr>
        <w:top w:val="single" w:sz="4" w:space="0" w:color="auto"/>
        <w:left w:val="single" w:sz="4" w:space="0" w:color="auto"/>
        <w:bottom w:val="single" w:sz="4" w:space="0" w:color="auto"/>
      </w:pBdr>
      <w:spacing w:before="100" w:beforeAutospacing="1" w:after="100" w:afterAutospacing="1"/>
      <w:jc w:val="center"/>
      <w:textAlignment w:val="center"/>
    </w:pPr>
    <w:rPr>
      <w:color w:val="0000FF"/>
      <w:sz w:val="24"/>
      <w:szCs w:val="24"/>
    </w:rPr>
  </w:style>
  <w:style w:type="paragraph" w:customStyle="1" w:styleId="xl58">
    <w:name w:val="xl58"/>
    <w:basedOn w:val="a0"/>
    <w:rsid w:val="006B1E25"/>
    <w:pPr>
      <w:pBdr>
        <w:top w:val="single" w:sz="4" w:space="0" w:color="auto"/>
        <w:bottom w:val="single" w:sz="4" w:space="0" w:color="auto"/>
      </w:pBdr>
      <w:spacing w:before="100" w:beforeAutospacing="1" w:after="100" w:afterAutospacing="1"/>
      <w:jc w:val="center"/>
      <w:textAlignment w:val="center"/>
    </w:pPr>
    <w:rPr>
      <w:color w:val="0000FF"/>
      <w:sz w:val="24"/>
      <w:szCs w:val="24"/>
    </w:rPr>
  </w:style>
  <w:style w:type="paragraph" w:customStyle="1" w:styleId="xl59">
    <w:name w:val="xl59"/>
    <w:basedOn w:val="a0"/>
    <w:rsid w:val="006B1E25"/>
    <w:pPr>
      <w:pBdr>
        <w:top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60">
    <w:name w:val="xl60"/>
    <w:basedOn w:val="a0"/>
    <w:rsid w:val="006B1E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1">
    <w:name w:val="xl61"/>
    <w:basedOn w:val="a0"/>
    <w:rsid w:val="006B1E25"/>
    <w:pPr>
      <w:pBdr>
        <w:top w:val="single" w:sz="4" w:space="0" w:color="auto"/>
        <w:left w:val="single" w:sz="4" w:space="0" w:color="auto"/>
        <w:bottom w:val="single" w:sz="4" w:space="0" w:color="auto"/>
      </w:pBdr>
      <w:spacing w:before="100" w:beforeAutospacing="1" w:after="100" w:afterAutospacing="1"/>
      <w:jc w:val="center"/>
      <w:textAlignment w:val="center"/>
    </w:pPr>
    <w:rPr>
      <w:color w:val="0000FF"/>
      <w:sz w:val="24"/>
      <w:szCs w:val="24"/>
    </w:rPr>
  </w:style>
  <w:style w:type="paragraph" w:customStyle="1" w:styleId="xl62">
    <w:name w:val="xl62"/>
    <w:basedOn w:val="a0"/>
    <w:rsid w:val="006B1E25"/>
    <w:pPr>
      <w:pBdr>
        <w:top w:val="single" w:sz="4" w:space="0" w:color="auto"/>
        <w:bottom w:val="single" w:sz="4" w:space="0" w:color="auto"/>
      </w:pBdr>
      <w:spacing w:before="100" w:beforeAutospacing="1" w:after="100" w:afterAutospacing="1"/>
      <w:jc w:val="center"/>
      <w:textAlignment w:val="center"/>
    </w:pPr>
    <w:rPr>
      <w:color w:val="0000FF"/>
      <w:sz w:val="24"/>
      <w:szCs w:val="24"/>
    </w:rPr>
  </w:style>
  <w:style w:type="paragraph" w:customStyle="1" w:styleId="xl63">
    <w:name w:val="xl63"/>
    <w:basedOn w:val="a0"/>
    <w:rsid w:val="006B1E25"/>
    <w:pPr>
      <w:pBdr>
        <w:top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64">
    <w:name w:val="xl64"/>
    <w:basedOn w:val="a0"/>
    <w:rsid w:val="006B1E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65">
    <w:name w:val="xl65"/>
    <w:basedOn w:val="a0"/>
    <w:rsid w:val="006B1E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
    <w:name w:val="xl66"/>
    <w:basedOn w:val="a0"/>
    <w:rsid w:val="006B1E25"/>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67">
    <w:name w:val="xl67"/>
    <w:basedOn w:val="a0"/>
    <w:rsid w:val="006B1E25"/>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68">
    <w:name w:val="xl68"/>
    <w:basedOn w:val="a0"/>
    <w:rsid w:val="006B1E25"/>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9">
    <w:name w:val="xl69"/>
    <w:basedOn w:val="a0"/>
    <w:rsid w:val="006B1E25"/>
    <w:pPr>
      <w:pBdr>
        <w:top w:val="single" w:sz="4" w:space="0" w:color="auto"/>
        <w:left w:val="single" w:sz="4" w:space="0" w:color="auto"/>
        <w:bottom w:val="single" w:sz="4" w:space="0" w:color="auto"/>
      </w:pBdr>
      <w:spacing w:before="100" w:beforeAutospacing="1" w:after="100" w:afterAutospacing="1"/>
      <w:jc w:val="center"/>
      <w:textAlignment w:val="center"/>
    </w:pPr>
    <w:rPr>
      <w:color w:val="0000FF"/>
      <w:sz w:val="24"/>
      <w:szCs w:val="24"/>
    </w:rPr>
  </w:style>
  <w:style w:type="paragraph" w:customStyle="1" w:styleId="xl70">
    <w:name w:val="xl70"/>
    <w:basedOn w:val="a0"/>
    <w:rsid w:val="006B1E25"/>
    <w:pPr>
      <w:pBdr>
        <w:top w:val="single" w:sz="4" w:space="0" w:color="auto"/>
        <w:bottom w:val="single" w:sz="4" w:space="0" w:color="auto"/>
      </w:pBdr>
      <w:spacing w:before="100" w:beforeAutospacing="1" w:after="100" w:afterAutospacing="1"/>
      <w:jc w:val="center"/>
      <w:textAlignment w:val="center"/>
    </w:pPr>
    <w:rPr>
      <w:color w:val="0000FF"/>
      <w:sz w:val="24"/>
      <w:szCs w:val="24"/>
    </w:rPr>
  </w:style>
  <w:style w:type="paragraph" w:customStyle="1" w:styleId="xl71">
    <w:name w:val="xl71"/>
    <w:basedOn w:val="a0"/>
    <w:rsid w:val="006B1E25"/>
    <w:pPr>
      <w:pBdr>
        <w:top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72">
    <w:name w:val="xl72"/>
    <w:basedOn w:val="a0"/>
    <w:rsid w:val="006B1E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3">
    <w:name w:val="xl73"/>
    <w:basedOn w:val="a0"/>
    <w:rsid w:val="006B1E25"/>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74">
    <w:name w:val="xl74"/>
    <w:basedOn w:val="a0"/>
    <w:rsid w:val="006B1E25"/>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75">
    <w:name w:val="xl75"/>
    <w:basedOn w:val="a0"/>
    <w:rsid w:val="006B1E25"/>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6">
    <w:name w:val="xl76"/>
    <w:basedOn w:val="a0"/>
    <w:rsid w:val="006B1E2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77">
    <w:name w:val="xl77"/>
    <w:basedOn w:val="a0"/>
    <w:rsid w:val="006B1E2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sz w:val="24"/>
      <w:szCs w:val="24"/>
    </w:rPr>
  </w:style>
  <w:style w:type="paragraph" w:customStyle="1" w:styleId="xl78">
    <w:name w:val="xl78"/>
    <w:basedOn w:val="a0"/>
    <w:rsid w:val="006B1E25"/>
    <w:pPr>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color w:val="0000FF"/>
      <w:sz w:val="24"/>
      <w:szCs w:val="24"/>
    </w:rPr>
  </w:style>
  <w:style w:type="paragraph" w:customStyle="1" w:styleId="xl79">
    <w:name w:val="xl79"/>
    <w:basedOn w:val="a0"/>
    <w:rsid w:val="006B1E25"/>
    <w:pPr>
      <w:pBdr>
        <w:top w:val="single" w:sz="4" w:space="0" w:color="auto"/>
        <w:bottom w:val="single" w:sz="4" w:space="0" w:color="auto"/>
      </w:pBdr>
      <w:shd w:val="clear" w:color="auto" w:fill="FFFF00"/>
      <w:spacing w:before="100" w:beforeAutospacing="1" w:after="100" w:afterAutospacing="1"/>
      <w:jc w:val="center"/>
      <w:textAlignment w:val="center"/>
    </w:pPr>
    <w:rPr>
      <w:color w:val="0000FF"/>
      <w:sz w:val="24"/>
      <w:szCs w:val="24"/>
    </w:rPr>
  </w:style>
  <w:style w:type="paragraph" w:customStyle="1" w:styleId="xl80">
    <w:name w:val="xl80"/>
    <w:basedOn w:val="a0"/>
    <w:rsid w:val="006B1E25"/>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color w:val="0000FF"/>
      <w:sz w:val="24"/>
      <w:szCs w:val="24"/>
    </w:rPr>
  </w:style>
  <w:style w:type="paragraph" w:customStyle="1" w:styleId="xl81">
    <w:name w:val="xl81"/>
    <w:basedOn w:val="a0"/>
    <w:rsid w:val="006B1E2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color w:val="0000FF"/>
      <w:sz w:val="24"/>
      <w:szCs w:val="24"/>
    </w:rPr>
  </w:style>
  <w:style w:type="paragraph" w:customStyle="1" w:styleId="xl82">
    <w:name w:val="xl82"/>
    <w:basedOn w:val="a0"/>
    <w:rsid w:val="006B1E25"/>
    <w:pPr>
      <w:pBdr>
        <w:top w:val="single" w:sz="4" w:space="0" w:color="auto"/>
        <w:left w:val="single" w:sz="4" w:space="0" w:color="auto"/>
      </w:pBdr>
      <w:spacing w:before="100" w:beforeAutospacing="1" w:after="100" w:afterAutospacing="1"/>
      <w:jc w:val="center"/>
      <w:textAlignment w:val="center"/>
    </w:pPr>
    <w:rPr>
      <w:color w:val="0000FF"/>
      <w:sz w:val="24"/>
      <w:szCs w:val="24"/>
    </w:rPr>
  </w:style>
  <w:style w:type="paragraph" w:customStyle="1" w:styleId="xl83">
    <w:name w:val="xl83"/>
    <w:basedOn w:val="a0"/>
    <w:rsid w:val="006B1E25"/>
    <w:pPr>
      <w:pBdr>
        <w:top w:val="single" w:sz="4" w:space="0" w:color="auto"/>
      </w:pBdr>
      <w:spacing w:before="100" w:beforeAutospacing="1" w:after="100" w:afterAutospacing="1"/>
      <w:jc w:val="center"/>
      <w:textAlignment w:val="center"/>
    </w:pPr>
    <w:rPr>
      <w:color w:val="0000FF"/>
      <w:sz w:val="24"/>
      <w:szCs w:val="24"/>
    </w:rPr>
  </w:style>
  <w:style w:type="paragraph" w:customStyle="1" w:styleId="xl84">
    <w:name w:val="xl84"/>
    <w:basedOn w:val="a0"/>
    <w:rsid w:val="006B1E25"/>
    <w:pPr>
      <w:pBdr>
        <w:top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85">
    <w:name w:val="xl85"/>
    <w:basedOn w:val="a0"/>
    <w:rsid w:val="006B1E25"/>
    <w:pPr>
      <w:pBdr>
        <w:left w:val="single" w:sz="4" w:space="0" w:color="auto"/>
        <w:bottom w:val="single" w:sz="4" w:space="0" w:color="auto"/>
      </w:pBdr>
      <w:spacing w:before="100" w:beforeAutospacing="1" w:after="100" w:afterAutospacing="1"/>
      <w:jc w:val="center"/>
      <w:textAlignment w:val="center"/>
    </w:pPr>
    <w:rPr>
      <w:color w:val="0000FF"/>
      <w:sz w:val="24"/>
      <w:szCs w:val="24"/>
    </w:rPr>
  </w:style>
  <w:style w:type="paragraph" w:customStyle="1" w:styleId="xl86">
    <w:name w:val="xl86"/>
    <w:basedOn w:val="a0"/>
    <w:rsid w:val="006B1E25"/>
    <w:pPr>
      <w:pBdr>
        <w:bottom w:val="single" w:sz="4" w:space="0" w:color="auto"/>
      </w:pBdr>
      <w:spacing w:before="100" w:beforeAutospacing="1" w:after="100" w:afterAutospacing="1"/>
      <w:jc w:val="center"/>
      <w:textAlignment w:val="center"/>
    </w:pPr>
    <w:rPr>
      <w:color w:val="0000FF"/>
      <w:sz w:val="24"/>
      <w:szCs w:val="24"/>
    </w:rPr>
  </w:style>
  <w:style w:type="paragraph" w:customStyle="1" w:styleId="xl87">
    <w:name w:val="xl87"/>
    <w:basedOn w:val="a0"/>
    <w:rsid w:val="006B1E25"/>
    <w:pPr>
      <w:pBdr>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styleId="27">
    <w:name w:val="List Bullet 2"/>
    <w:basedOn w:val="a0"/>
    <w:rsid w:val="006B1E25"/>
    <w:pPr>
      <w:widowControl w:val="0"/>
      <w:overflowPunct w:val="0"/>
      <w:autoSpaceDE w:val="0"/>
      <w:autoSpaceDN w:val="0"/>
      <w:adjustRightInd w:val="0"/>
      <w:spacing w:before="120" w:line="312" w:lineRule="auto"/>
      <w:ind w:left="566" w:hanging="283"/>
      <w:jc w:val="both"/>
      <w:textAlignment w:val="baseline"/>
    </w:pPr>
    <w:rPr>
      <w:sz w:val="20"/>
      <w:szCs w:val="20"/>
    </w:rPr>
  </w:style>
  <w:style w:type="character" w:customStyle="1" w:styleId="style51">
    <w:name w:val="style51"/>
    <w:rsid w:val="006B1E25"/>
    <w:rPr>
      <w:rFonts w:cs="Calibri Light"/>
      <w:color w:val="333333"/>
      <w:sz w:val="24"/>
      <w:szCs w:val="24"/>
    </w:rPr>
  </w:style>
  <w:style w:type="paragraph" w:customStyle="1" w:styleId="210">
    <w:name w:val="Основной текст 21"/>
    <w:basedOn w:val="a0"/>
    <w:rsid w:val="006B1E25"/>
    <w:pPr>
      <w:jc w:val="both"/>
    </w:pPr>
    <w:rPr>
      <w:sz w:val="24"/>
      <w:szCs w:val="20"/>
    </w:rPr>
  </w:style>
  <w:style w:type="paragraph" w:customStyle="1" w:styleId="a">
    <w:name w:val="Список *"/>
    <w:basedOn w:val="a0"/>
    <w:autoRedefine/>
    <w:rsid w:val="006B1E25"/>
    <w:pPr>
      <w:widowControl w:val="0"/>
      <w:numPr>
        <w:numId w:val="2"/>
      </w:numPr>
      <w:tabs>
        <w:tab w:val="clear" w:pos="1344"/>
        <w:tab w:val="num" w:pos="1260"/>
      </w:tabs>
      <w:spacing w:line="360" w:lineRule="auto"/>
      <w:ind w:left="0" w:firstLine="984"/>
      <w:jc w:val="both"/>
    </w:pPr>
    <w:rPr>
      <w:color w:val="000000"/>
      <w:spacing w:val="10"/>
      <w:sz w:val="27"/>
      <w:szCs w:val="20"/>
    </w:rPr>
  </w:style>
  <w:style w:type="paragraph" w:customStyle="1" w:styleId="FR1">
    <w:name w:val="FR1"/>
    <w:rsid w:val="006B1E25"/>
    <w:pPr>
      <w:overflowPunct w:val="0"/>
      <w:autoSpaceDE w:val="0"/>
      <w:autoSpaceDN w:val="0"/>
      <w:adjustRightInd w:val="0"/>
      <w:spacing w:before="260"/>
      <w:ind w:left="1280"/>
      <w:textAlignment w:val="baseline"/>
    </w:pPr>
    <w:rPr>
      <w:b/>
      <w:sz w:val="24"/>
    </w:rPr>
  </w:style>
  <w:style w:type="paragraph" w:customStyle="1" w:styleId="aff5">
    <w:name w:val="где"/>
    <w:basedOn w:val="af"/>
    <w:autoRedefine/>
    <w:rsid w:val="006B1E25"/>
    <w:pPr>
      <w:widowControl w:val="0"/>
      <w:numPr>
        <w:ilvl w:val="12"/>
      </w:numPr>
      <w:tabs>
        <w:tab w:val="left" w:pos="1260"/>
      </w:tabs>
      <w:spacing w:after="0" w:line="360" w:lineRule="auto"/>
      <w:jc w:val="both"/>
    </w:pPr>
    <w:rPr>
      <w:color w:val="000000"/>
      <w:spacing w:val="10"/>
      <w:sz w:val="27"/>
      <w:szCs w:val="20"/>
    </w:rPr>
  </w:style>
  <w:style w:type="paragraph" w:customStyle="1" w:styleId="aff6">
    <w:name w:val="Название таблицы"/>
    <w:basedOn w:val="a0"/>
    <w:autoRedefine/>
    <w:rsid w:val="006B1E25"/>
    <w:pPr>
      <w:jc w:val="center"/>
    </w:pPr>
    <w:rPr>
      <w:b/>
      <w:spacing w:val="10"/>
      <w:sz w:val="24"/>
      <w:szCs w:val="24"/>
    </w:rPr>
  </w:style>
  <w:style w:type="paragraph" w:styleId="aff7">
    <w:name w:val="Document Map"/>
    <w:basedOn w:val="a0"/>
    <w:link w:val="aff8"/>
    <w:rsid w:val="006B1E25"/>
    <w:pPr>
      <w:shd w:val="clear" w:color="auto" w:fill="000080"/>
    </w:pPr>
    <w:rPr>
      <w:rFonts w:ascii="Tw Cen MT Condensed Extra Bold" w:hAnsi="Tw Cen MT Condensed Extra Bold" w:cs="Times New Roman"/>
      <w:sz w:val="24"/>
      <w:szCs w:val="20"/>
    </w:rPr>
  </w:style>
  <w:style w:type="character" w:customStyle="1" w:styleId="aff8">
    <w:name w:val="Схема документа Знак"/>
    <w:link w:val="aff7"/>
    <w:rsid w:val="006B1E25"/>
    <w:rPr>
      <w:rFonts w:ascii="Tw Cen MT Condensed Extra Bold" w:hAnsi="Tw Cen MT Condensed Extra Bold" w:cs="Tw Cen MT Condensed Extra Bold"/>
      <w:sz w:val="24"/>
      <w:shd w:val="clear" w:color="auto" w:fill="000080"/>
    </w:rPr>
  </w:style>
  <w:style w:type="paragraph" w:customStyle="1" w:styleId="Default">
    <w:name w:val="Default"/>
    <w:qFormat/>
    <w:rsid w:val="006B1E25"/>
    <w:pPr>
      <w:autoSpaceDE w:val="0"/>
      <w:autoSpaceDN w:val="0"/>
      <w:adjustRightInd w:val="0"/>
    </w:pPr>
    <w:rPr>
      <w:rFonts w:ascii="Tw Cen MT Condensed Extra Bold" w:hAnsi="Tw Cen MT Condensed Extra Bold" w:cs="Tw Cen MT Condensed Extra Bold"/>
      <w:color w:val="000000"/>
      <w:sz w:val="24"/>
      <w:szCs w:val="24"/>
    </w:rPr>
  </w:style>
  <w:style w:type="character" w:customStyle="1" w:styleId="content3">
    <w:name w:val="content3"/>
    <w:rsid w:val="006B1E25"/>
    <w:rPr>
      <w:rFonts w:ascii="Tw Cen MT Condensed Extra Bold" w:hAnsi="Tw Cen MT Condensed Extra Bold" w:cs="Tw Cen MT Condensed Extra Bold"/>
      <w:color w:val="234E84"/>
      <w:sz w:val="20"/>
      <w:szCs w:val="20"/>
      <w:u w:val="none"/>
      <w:effect w:val="none"/>
    </w:rPr>
  </w:style>
  <w:style w:type="paragraph" w:customStyle="1" w:styleId="15">
    <w:name w:val="Обычный (веб)1"/>
    <w:basedOn w:val="a0"/>
    <w:rsid w:val="006B1E25"/>
    <w:pPr>
      <w:spacing w:before="240"/>
      <w:jc w:val="both"/>
    </w:pPr>
    <w:rPr>
      <w:sz w:val="24"/>
      <w:szCs w:val="24"/>
    </w:rPr>
  </w:style>
  <w:style w:type="paragraph" w:customStyle="1" w:styleId="Aacao1">
    <w:name w:val="Aacao1"/>
    <w:basedOn w:val="a0"/>
    <w:rsid w:val="006B1E25"/>
    <w:pPr>
      <w:widowControl w:val="0"/>
      <w:spacing w:before="120" w:after="120"/>
      <w:ind w:firstLine="720"/>
      <w:jc w:val="both"/>
    </w:pPr>
    <w:rPr>
      <w:sz w:val="24"/>
      <w:szCs w:val="20"/>
    </w:rPr>
  </w:style>
  <w:style w:type="paragraph" w:customStyle="1" w:styleId="aff9">
    <w:name w:val="Абзац"/>
    <w:basedOn w:val="a0"/>
    <w:rsid w:val="006B1E25"/>
    <w:pPr>
      <w:tabs>
        <w:tab w:val="left" w:pos="7088"/>
      </w:tabs>
      <w:spacing w:before="120" w:after="120" w:line="360" w:lineRule="exact"/>
      <w:ind w:firstLine="709"/>
      <w:jc w:val="both"/>
    </w:pPr>
    <w:rPr>
      <w:rFonts w:ascii="Tw Cen MT Condensed Extra Bold" w:hAnsi="Tw Cen MT Condensed Extra Bold"/>
      <w:sz w:val="20"/>
      <w:szCs w:val="20"/>
    </w:rPr>
  </w:style>
  <w:style w:type="paragraph" w:customStyle="1" w:styleId="affa">
    <w:name w:val="Таблица (центр)"/>
    <w:basedOn w:val="a0"/>
    <w:autoRedefine/>
    <w:rsid w:val="006B1E25"/>
    <w:pPr>
      <w:spacing w:line="230" w:lineRule="exact"/>
      <w:ind w:right="57"/>
      <w:jc w:val="center"/>
    </w:pPr>
    <w:rPr>
      <w:sz w:val="20"/>
      <w:szCs w:val="20"/>
    </w:rPr>
  </w:style>
  <w:style w:type="paragraph" w:customStyle="1" w:styleId="211">
    <w:name w:val="Основной текст с отступом 21"/>
    <w:basedOn w:val="a0"/>
    <w:rsid w:val="006B1E25"/>
    <w:pPr>
      <w:widowControl w:val="0"/>
      <w:overflowPunct w:val="0"/>
      <w:autoSpaceDE w:val="0"/>
      <w:autoSpaceDN w:val="0"/>
      <w:adjustRightInd w:val="0"/>
      <w:spacing w:line="360" w:lineRule="auto"/>
      <w:ind w:firstLine="709"/>
      <w:jc w:val="both"/>
      <w:textAlignment w:val="baseline"/>
    </w:pPr>
    <w:rPr>
      <w:szCs w:val="20"/>
    </w:rPr>
  </w:style>
  <w:style w:type="paragraph" w:customStyle="1" w:styleId="affb">
    <w:name w:val="Таблица текст влево"/>
    <w:basedOn w:val="a0"/>
    <w:rsid w:val="006B1E25"/>
    <w:rPr>
      <w:rFonts w:ascii="Tw Cen MT Condensed Extra Bold" w:hAnsi="Tw Cen MT Condensed Extra Bold" w:cs="Tw Cen MT Condensed Extra Bold"/>
      <w:spacing w:val="-5"/>
      <w:sz w:val="18"/>
      <w:szCs w:val="24"/>
    </w:rPr>
  </w:style>
  <w:style w:type="paragraph" w:customStyle="1" w:styleId="affc">
    <w:name w:val="Таблица шапка"/>
    <w:basedOn w:val="a0"/>
    <w:rsid w:val="006B1E25"/>
    <w:pPr>
      <w:keepNext/>
      <w:jc w:val="center"/>
    </w:pPr>
    <w:rPr>
      <w:rFonts w:ascii="Tw Cen MT Condensed Extra Bold" w:hAnsi="Tw Cen MT Condensed Extra Bold" w:cs="Tw Cen MT Condensed Extra Bold"/>
      <w:b/>
      <w:spacing w:val="-5"/>
      <w:sz w:val="16"/>
      <w:szCs w:val="24"/>
    </w:rPr>
  </w:style>
  <w:style w:type="paragraph" w:customStyle="1" w:styleId="16">
    <w:name w:val="Таблица 1"/>
    <w:basedOn w:val="a0"/>
    <w:rsid w:val="006B1E25"/>
    <w:pPr>
      <w:spacing w:after="60" w:line="200" w:lineRule="exact"/>
      <w:outlineLvl w:val="6"/>
    </w:pPr>
    <w:rPr>
      <w:rFonts w:ascii="Tw Cen MT Condensed Extra Bold" w:hAnsi="Tw Cen MT Condensed Extra Bold"/>
      <w:kern w:val="18"/>
      <w:sz w:val="16"/>
      <w:szCs w:val="24"/>
    </w:rPr>
  </w:style>
  <w:style w:type="paragraph" w:styleId="affd">
    <w:name w:val="footnote text"/>
    <w:aliases w:val="Table_Footnote_last Знак,Знак1 Знак,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 Знак Знак Зна,fn,f,З"/>
    <w:basedOn w:val="a0"/>
    <w:link w:val="28"/>
    <w:uiPriority w:val="99"/>
    <w:qFormat/>
    <w:rsid w:val="006B1E25"/>
    <w:rPr>
      <w:sz w:val="20"/>
      <w:szCs w:val="20"/>
    </w:rPr>
  </w:style>
  <w:style w:type="character" w:customStyle="1" w:styleId="affe">
    <w:name w:val="Текст сноски Знак"/>
    <w:aliases w:val="Знак1 Знак Знак2 Знак Знак Знак,fn Знак1"/>
    <w:basedOn w:val="a1"/>
    <w:uiPriority w:val="99"/>
    <w:rsid w:val="006B1E25"/>
  </w:style>
  <w:style w:type="character" w:customStyle="1" w:styleId="28">
    <w:name w:val="Текст сноски Знак2"/>
    <w:aliases w:val="Table_Footnote_last Знак Знак1,Знак1 Знак Знак1,Текст сноски Знак1 Знак1 Знак1,Текст сноски Знак Знак Знак1 Знак1,Текст сноски Знак1 Знак Знак Знак1,Текст сноски Знак Знак Знак Знак Знак1,fn Знак,f Знак,З Знак"/>
    <w:basedOn w:val="a1"/>
    <w:link w:val="affd"/>
    <w:uiPriority w:val="99"/>
    <w:locked/>
    <w:rsid w:val="006B1E25"/>
  </w:style>
  <w:style w:type="character" w:customStyle="1" w:styleId="17">
    <w:name w:val="Текст сноски Знак1"/>
    <w:aliases w:val="Текст сноски Знак Знак,Table_Footnote_last Знак Знак,Знак1 Знак Знак,Текст сноски Знак1 Знак1 Знак,Текст сноски Знак Знак Знак1 Знак,Текст сноски Знак1 Знак Знак Знак,Текст сноски Знак Знак Знак Знак Знак, Знак1 Знак Знак"/>
    <w:uiPriority w:val="99"/>
    <w:rsid w:val="006B1E25"/>
    <w:rPr>
      <w:rFonts w:cs="Calibri Light"/>
      <w:lang w:val="ru-RU" w:eastAsia="ru-RU" w:bidi="ar-SA"/>
    </w:rPr>
  </w:style>
  <w:style w:type="character" w:styleId="afff">
    <w:name w:val="footnote reference"/>
    <w:aliases w:val="Знак сноски-FN,Знак сноски 1,СНОСКА,сноска1,ООО Знак сноски,сноска,Avg - Знак сноски,ftref,Ciae niinee-FN,Referencia nota al pie,Avg,avg-Знак сноски,Table_Footnote_last Знак1,Текст сноски Знак2 Знак Знак1"/>
    <w:uiPriority w:val="99"/>
    <w:qFormat/>
    <w:rsid w:val="006B1E25"/>
    <w:rPr>
      <w:rFonts w:cs="Calibri Light"/>
      <w:vertAlign w:val="superscript"/>
    </w:rPr>
  </w:style>
  <w:style w:type="character" w:customStyle="1" w:styleId="afff0">
    <w:name w:val="Знак Знак Знак Зн"/>
    <w:rsid w:val="006B1E25"/>
    <w:rPr>
      <w:rFonts w:cs="Calibri Light"/>
      <w:lang w:val="ru-RU" w:eastAsia="ru-RU" w:bidi="ar-SA"/>
    </w:rPr>
  </w:style>
  <w:style w:type="paragraph" w:customStyle="1" w:styleId="Body">
    <w:name w:val="Body"/>
    <w:basedOn w:val="a0"/>
    <w:rsid w:val="006B1E25"/>
    <w:pPr>
      <w:overflowPunct w:val="0"/>
      <w:autoSpaceDE w:val="0"/>
      <w:autoSpaceDN w:val="0"/>
      <w:adjustRightInd w:val="0"/>
      <w:ind w:firstLine="283"/>
      <w:jc w:val="both"/>
      <w:textAlignment w:val="baseline"/>
    </w:pPr>
    <w:rPr>
      <w:noProof/>
      <w:color w:val="000000"/>
      <w:sz w:val="20"/>
      <w:szCs w:val="20"/>
    </w:rPr>
  </w:style>
  <w:style w:type="paragraph" w:customStyle="1" w:styleId="Marker">
    <w:name w:val="Marker"/>
    <w:basedOn w:val="a0"/>
    <w:rsid w:val="006B1E25"/>
    <w:pPr>
      <w:tabs>
        <w:tab w:val="left" w:pos="510"/>
      </w:tabs>
      <w:overflowPunct w:val="0"/>
      <w:autoSpaceDE w:val="0"/>
      <w:autoSpaceDN w:val="0"/>
      <w:adjustRightInd w:val="0"/>
      <w:ind w:left="510" w:hanging="227"/>
      <w:jc w:val="both"/>
      <w:textAlignment w:val="baseline"/>
    </w:pPr>
    <w:rPr>
      <w:noProof/>
      <w:color w:val="000000"/>
      <w:sz w:val="20"/>
      <w:szCs w:val="20"/>
    </w:rPr>
  </w:style>
  <w:style w:type="character" w:customStyle="1" w:styleId="LucidaStars">
    <w:name w:val="Lucida Stars"/>
    <w:rsid w:val="006B1E25"/>
    <w:rPr>
      <w:rFonts w:ascii="Tw Cen MT Condensed Extra Bold" w:hAnsi="Tw Cen MT Condensed Extra Bold" w:cs="Calibri Light"/>
      <w:sz w:val="24"/>
    </w:rPr>
  </w:style>
  <w:style w:type="paragraph" w:customStyle="1" w:styleId="18">
    <w:name w:val="Стиль1"/>
    <w:basedOn w:val="a0"/>
    <w:rsid w:val="006B1E25"/>
    <w:pPr>
      <w:snapToGrid w:val="0"/>
      <w:ind w:firstLine="709"/>
      <w:jc w:val="both"/>
    </w:pPr>
    <w:rPr>
      <w:rFonts w:ascii="Tw Cen MT Condensed Extra Bold" w:hAnsi="Tw Cen MT Condensed Extra Bold"/>
      <w:sz w:val="22"/>
      <w:szCs w:val="20"/>
    </w:rPr>
  </w:style>
  <w:style w:type="paragraph" w:customStyle="1" w:styleId="afff1">
    <w:name w:val="Текст в таблице"/>
    <w:basedOn w:val="a0"/>
    <w:rsid w:val="006B1E25"/>
    <w:pPr>
      <w:ind w:firstLine="567"/>
      <w:jc w:val="both"/>
    </w:pPr>
    <w:rPr>
      <w:sz w:val="22"/>
      <w:szCs w:val="20"/>
    </w:rPr>
  </w:style>
  <w:style w:type="paragraph" w:styleId="afff2">
    <w:name w:val="Plain Text"/>
    <w:basedOn w:val="a0"/>
    <w:link w:val="afff3"/>
    <w:rsid w:val="006B1E25"/>
    <w:pPr>
      <w:spacing w:line="360" w:lineRule="auto"/>
      <w:ind w:firstLine="567"/>
      <w:jc w:val="both"/>
    </w:pPr>
    <w:rPr>
      <w:rFonts w:cs="Times New Roman"/>
      <w:sz w:val="24"/>
      <w:szCs w:val="20"/>
    </w:rPr>
  </w:style>
  <w:style w:type="character" w:customStyle="1" w:styleId="afff3">
    <w:name w:val="Текст Знак"/>
    <w:link w:val="afff2"/>
    <w:rsid w:val="006B1E25"/>
    <w:rPr>
      <w:sz w:val="24"/>
    </w:rPr>
  </w:style>
  <w:style w:type="character" w:customStyle="1" w:styleId="0">
    <w:name w:val="0"/>
    <w:aliases w:val="5,-0"/>
    <w:rsid w:val="006B1E25"/>
    <w:rPr>
      <w:rFonts w:cs="Calibri Light"/>
    </w:rPr>
  </w:style>
  <w:style w:type="paragraph" w:customStyle="1" w:styleId="Oaeno">
    <w:name w:val="Oaeno"/>
    <w:basedOn w:val="a0"/>
    <w:rsid w:val="006B1E25"/>
    <w:pPr>
      <w:widowControl w:val="0"/>
    </w:pPr>
    <w:rPr>
      <w:sz w:val="20"/>
      <w:szCs w:val="20"/>
    </w:rPr>
  </w:style>
  <w:style w:type="paragraph" w:styleId="afff4">
    <w:name w:val="annotation subject"/>
    <w:basedOn w:val="afe"/>
    <w:next w:val="afe"/>
    <w:link w:val="afff5"/>
    <w:rsid w:val="006B1E25"/>
    <w:rPr>
      <w:rFonts w:cs="Times New Roman"/>
      <w:b/>
      <w:bCs/>
    </w:rPr>
  </w:style>
  <w:style w:type="character" w:customStyle="1" w:styleId="afff5">
    <w:name w:val="Тема примечания Знак"/>
    <w:link w:val="afff4"/>
    <w:rsid w:val="006B1E25"/>
    <w:rPr>
      <w:b/>
      <w:bCs/>
    </w:rPr>
  </w:style>
  <w:style w:type="paragraph" w:customStyle="1" w:styleId="ConsNormal">
    <w:name w:val="ConsNormal"/>
    <w:rsid w:val="006B1E25"/>
    <w:pPr>
      <w:autoSpaceDE w:val="0"/>
      <w:autoSpaceDN w:val="0"/>
      <w:adjustRightInd w:val="0"/>
      <w:ind w:right="19772" w:firstLine="720"/>
    </w:pPr>
    <w:rPr>
      <w:rFonts w:ascii="Tw Cen MT Condensed Extra Bold" w:hAnsi="Tw Cen MT Condensed Extra Bold" w:cs="Tw Cen MT Condensed Extra Bold"/>
    </w:rPr>
  </w:style>
  <w:style w:type="paragraph" w:customStyle="1" w:styleId="a20">
    <w:name w:val="a2"/>
    <w:basedOn w:val="a0"/>
    <w:rsid w:val="006B1E25"/>
    <w:pPr>
      <w:spacing w:before="100" w:beforeAutospacing="1" w:after="100" w:afterAutospacing="1"/>
    </w:pPr>
    <w:rPr>
      <w:sz w:val="24"/>
      <w:szCs w:val="24"/>
    </w:rPr>
  </w:style>
  <w:style w:type="paragraph" w:customStyle="1" w:styleId="111">
    <w:name w:val="Стиль1.1.1."/>
    <w:basedOn w:val="a0"/>
    <w:autoRedefine/>
    <w:rsid w:val="006B1E25"/>
    <w:pPr>
      <w:widowControl w:val="0"/>
      <w:tabs>
        <w:tab w:val="num" w:pos="360"/>
      </w:tabs>
      <w:spacing w:after="60"/>
      <w:ind w:left="360" w:hanging="360"/>
      <w:jc w:val="both"/>
    </w:pPr>
    <w:rPr>
      <w:sz w:val="22"/>
      <w:szCs w:val="22"/>
    </w:rPr>
  </w:style>
  <w:style w:type="paragraph" w:customStyle="1" w:styleId="19">
    <w:name w:val="Таблица (центр)_1"/>
    <w:basedOn w:val="a0"/>
    <w:autoRedefine/>
    <w:rsid w:val="006B1E25"/>
    <w:pPr>
      <w:snapToGrid w:val="0"/>
      <w:ind w:left="-7" w:right="57" w:firstLine="7"/>
      <w:jc w:val="center"/>
    </w:pPr>
    <w:rPr>
      <w:spacing w:val="10"/>
      <w:sz w:val="16"/>
      <w:szCs w:val="20"/>
    </w:rPr>
  </w:style>
  <w:style w:type="paragraph" w:customStyle="1" w:styleId="1a">
    <w:name w:val="Таблица (лев)_1"/>
    <w:basedOn w:val="a0"/>
    <w:autoRedefine/>
    <w:rsid w:val="006B1E25"/>
    <w:pPr>
      <w:ind w:left="57"/>
    </w:pPr>
    <w:rPr>
      <w:spacing w:val="10"/>
      <w:sz w:val="16"/>
      <w:szCs w:val="20"/>
    </w:rPr>
  </w:style>
  <w:style w:type="character" w:customStyle="1" w:styleId="subref1">
    <w:name w:val="subref1"/>
    <w:rsid w:val="006B1E25"/>
    <w:rPr>
      <w:rFonts w:ascii="Tw Cen MT Condensed Extra Bold" w:hAnsi="Tw Cen MT Condensed Extra Bold" w:cs="Tw Cen MT Condensed Extra Bold"/>
      <w:sz w:val="17"/>
      <w:szCs w:val="17"/>
    </w:rPr>
  </w:style>
  <w:style w:type="paragraph" w:customStyle="1" w:styleId="afff6">
    <w:name w:val="Письмо"/>
    <w:basedOn w:val="afff7"/>
    <w:rsid w:val="006B1E25"/>
    <w:pPr>
      <w:pBdr>
        <w:top w:val="none" w:sz="0" w:space="0" w:color="auto"/>
        <w:left w:val="none" w:sz="0" w:space="0" w:color="auto"/>
        <w:bottom w:val="none" w:sz="0" w:space="0" w:color="auto"/>
        <w:right w:val="none" w:sz="0" w:space="0" w:color="auto"/>
      </w:pBdr>
      <w:shd w:val="clear" w:color="auto" w:fill="auto"/>
      <w:ind w:left="0" w:firstLine="709"/>
      <w:jc w:val="both"/>
    </w:pPr>
    <w:rPr>
      <w:rFonts w:ascii="Calibri Light" w:hAnsi="Calibri Light" w:cs="Calibri Light"/>
      <w:sz w:val="28"/>
      <w:szCs w:val="28"/>
    </w:rPr>
  </w:style>
  <w:style w:type="paragraph" w:styleId="afff7">
    <w:name w:val="Message Header"/>
    <w:basedOn w:val="a0"/>
    <w:link w:val="afff8"/>
    <w:rsid w:val="006B1E25"/>
    <w:pPr>
      <w:pBdr>
        <w:top w:val="single" w:sz="6" w:space="1" w:color="auto"/>
        <w:left w:val="single" w:sz="6" w:space="1" w:color="auto"/>
        <w:bottom w:val="single" w:sz="6" w:space="1" w:color="auto"/>
        <w:right w:val="single" w:sz="6" w:space="1" w:color="auto"/>
      </w:pBdr>
      <w:shd w:val="pct20" w:color="auto" w:fill="auto"/>
      <w:ind w:left="1134" w:hanging="1134"/>
    </w:pPr>
    <w:rPr>
      <w:rFonts w:ascii="Tw Cen MT Condensed Extra Bold" w:hAnsi="Tw Cen MT Condensed Extra Bold" w:cs="Times New Roman"/>
      <w:sz w:val="24"/>
      <w:szCs w:val="24"/>
    </w:rPr>
  </w:style>
  <w:style w:type="character" w:customStyle="1" w:styleId="afff8">
    <w:name w:val="Шапка Знак"/>
    <w:link w:val="afff7"/>
    <w:rsid w:val="006B1E25"/>
    <w:rPr>
      <w:rFonts w:ascii="Tw Cen MT Condensed Extra Bold" w:hAnsi="Tw Cen MT Condensed Extra Bold" w:cs="Tw Cen MT Condensed Extra Bold"/>
      <w:sz w:val="24"/>
      <w:szCs w:val="24"/>
      <w:shd w:val="pct20" w:color="auto" w:fill="auto"/>
    </w:rPr>
  </w:style>
  <w:style w:type="paragraph" w:customStyle="1" w:styleId="afff9">
    <w:name w:val="Таблотст"/>
    <w:basedOn w:val="a0"/>
    <w:rsid w:val="006B1E25"/>
    <w:pPr>
      <w:spacing w:line="220" w:lineRule="exact"/>
      <w:ind w:left="85"/>
    </w:pPr>
    <w:rPr>
      <w:rFonts w:ascii="Tw Cen MT Condensed Extra Bold" w:hAnsi="Tw Cen MT Condensed Extra Bold"/>
      <w:sz w:val="20"/>
      <w:szCs w:val="20"/>
    </w:rPr>
  </w:style>
  <w:style w:type="paragraph" w:customStyle="1" w:styleId="Heading">
    <w:name w:val="Heading"/>
    <w:rsid w:val="006B1E25"/>
    <w:pPr>
      <w:autoSpaceDE w:val="0"/>
      <w:autoSpaceDN w:val="0"/>
      <w:adjustRightInd w:val="0"/>
    </w:pPr>
    <w:rPr>
      <w:rFonts w:ascii="Tw Cen MT Condensed Extra Bold" w:hAnsi="Tw Cen MT Condensed Extra Bold" w:cs="Tw Cen MT Condensed Extra Bold"/>
      <w:b/>
      <w:bCs/>
      <w:sz w:val="22"/>
      <w:szCs w:val="22"/>
    </w:rPr>
  </w:style>
  <w:style w:type="character" w:customStyle="1" w:styleId="1b">
    <w:name w:val="Текст сноски Знак1 Знак"/>
    <w:aliases w:val="Текст сноски Знак Знак Знак,Table_Footnote_last Знак Знак Знак,Знак1 Знак Знак Знак,Текст сноски Знак1 Знак1 Знак Знак,Текст сноски Знак Знак Знак1 Знак Знак,Текст сноски Знак1 Знак Знак Знак Знак"/>
    <w:rsid w:val="006B1E25"/>
    <w:rPr>
      <w:rFonts w:cs="Calibri Light"/>
      <w:lang w:val="ru-RU" w:eastAsia="ru-RU" w:bidi="ar-SA"/>
    </w:rPr>
  </w:style>
  <w:style w:type="character" w:customStyle="1" w:styleId="TableFootnotelast1">
    <w:name w:val="Table_Footnote_last Знак Знак Знак1"/>
    <w:aliases w:val="Знак1 Знак Знак Знак1,Текст сноски Знак1 Знак1 Знак Знак1,Текст сноски Знак Знак Знак1 Знак Знак1,Текст сноски Знак1 Знак Знак Знак Знак1"/>
    <w:rsid w:val="006B1E25"/>
    <w:rPr>
      <w:rFonts w:cs="Calibri Light"/>
      <w:lang w:val="ru-RU" w:eastAsia="ru-RU" w:bidi="ar-SA"/>
    </w:rPr>
  </w:style>
  <w:style w:type="paragraph" w:customStyle="1" w:styleId="afffa">
    <w:name w:val="a"/>
    <w:basedOn w:val="a0"/>
    <w:rsid w:val="006B1E25"/>
    <w:pPr>
      <w:spacing w:before="100" w:beforeAutospacing="1" w:after="100" w:afterAutospacing="1"/>
      <w:jc w:val="both"/>
    </w:pPr>
    <w:rPr>
      <w:sz w:val="20"/>
      <w:szCs w:val="20"/>
    </w:rPr>
  </w:style>
  <w:style w:type="paragraph" w:customStyle="1" w:styleId="number">
    <w:name w:val="number"/>
    <w:basedOn w:val="a0"/>
    <w:rsid w:val="006B1E25"/>
    <w:pPr>
      <w:spacing w:before="100" w:beforeAutospacing="1" w:after="100" w:afterAutospacing="1"/>
    </w:pPr>
    <w:rPr>
      <w:sz w:val="24"/>
      <w:szCs w:val="24"/>
    </w:rPr>
  </w:style>
  <w:style w:type="character" w:styleId="afffb">
    <w:name w:val="FollowedHyperlink"/>
    <w:rsid w:val="006B1E25"/>
    <w:rPr>
      <w:rFonts w:cs="Calibri Light"/>
      <w:color w:val="800080"/>
      <w:u w:val="single"/>
    </w:rPr>
  </w:style>
  <w:style w:type="paragraph" w:customStyle="1" w:styleId="main">
    <w:name w:val="main"/>
    <w:basedOn w:val="a0"/>
    <w:rsid w:val="006B1E25"/>
    <w:pPr>
      <w:spacing w:before="100" w:beforeAutospacing="1" w:after="100" w:afterAutospacing="1"/>
    </w:pPr>
    <w:rPr>
      <w:sz w:val="23"/>
      <w:szCs w:val="23"/>
    </w:rPr>
  </w:style>
  <w:style w:type="paragraph" w:customStyle="1" w:styleId="afffc">
    <w:name w:val="Знак Знак Знак Знак"/>
    <w:basedOn w:val="a0"/>
    <w:rsid w:val="006B1E25"/>
    <w:pPr>
      <w:spacing w:after="160" w:line="240" w:lineRule="exact"/>
    </w:pPr>
    <w:rPr>
      <w:rFonts w:ascii="Tw Cen MT Condensed Extra Bold" w:hAnsi="Tw Cen MT Condensed Extra Bold"/>
      <w:sz w:val="20"/>
      <w:szCs w:val="20"/>
      <w:lang w:val="en-US" w:eastAsia="en-US"/>
    </w:rPr>
  </w:style>
  <w:style w:type="character" w:customStyle="1" w:styleId="articleseperator">
    <w:name w:val="article_seperator"/>
    <w:rsid w:val="006B1E25"/>
    <w:rPr>
      <w:rFonts w:cs="Calibri Light"/>
    </w:rPr>
  </w:style>
  <w:style w:type="character" w:customStyle="1" w:styleId="text">
    <w:name w:val="text"/>
    <w:rsid w:val="006B1E25"/>
    <w:rPr>
      <w:rFonts w:cs="Calibri Light"/>
    </w:rPr>
  </w:style>
  <w:style w:type="paragraph" w:customStyle="1" w:styleId="Iauiue">
    <w:name w:val="Iau.iue"/>
    <w:basedOn w:val="a0"/>
    <w:next w:val="a0"/>
    <w:rsid w:val="006B1E25"/>
    <w:pPr>
      <w:autoSpaceDE w:val="0"/>
      <w:autoSpaceDN w:val="0"/>
      <w:adjustRightInd w:val="0"/>
      <w:spacing w:after="120"/>
    </w:pPr>
    <w:rPr>
      <w:sz w:val="24"/>
      <w:szCs w:val="24"/>
    </w:rPr>
  </w:style>
  <w:style w:type="paragraph" w:customStyle="1" w:styleId="1c">
    <w:name w:val="Абзац списка1"/>
    <w:basedOn w:val="a0"/>
    <w:rsid w:val="006B1E25"/>
    <w:pPr>
      <w:ind w:left="720"/>
      <w:contextualSpacing/>
    </w:pPr>
    <w:rPr>
      <w:sz w:val="24"/>
      <w:szCs w:val="20"/>
    </w:rPr>
  </w:style>
  <w:style w:type="character" w:customStyle="1" w:styleId="61">
    <w:name w:val="Знак Знак6"/>
    <w:locked/>
    <w:rsid w:val="006B1E25"/>
    <w:rPr>
      <w:lang w:val="en-US" w:eastAsia="en-US" w:bidi="ar-SA"/>
    </w:rPr>
  </w:style>
  <w:style w:type="paragraph" w:customStyle="1" w:styleId="220">
    <w:name w:val="Основной текст с отступом 22"/>
    <w:basedOn w:val="a0"/>
    <w:rsid w:val="006B1E25"/>
    <w:pPr>
      <w:widowControl w:val="0"/>
      <w:overflowPunct w:val="0"/>
      <w:autoSpaceDE w:val="0"/>
      <w:autoSpaceDN w:val="0"/>
      <w:adjustRightInd w:val="0"/>
      <w:spacing w:line="360" w:lineRule="auto"/>
      <w:ind w:firstLine="709"/>
      <w:jc w:val="both"/>
    </w:pPr>
    <w:rPr>
      <w:szCs w:val="20"/>
    </w:rPr>
  </w:style>
  <w:style w:type="character" w:customStyle="1" w:styleId="100">
    <w:name w:val="Знак Знак10"/>
    <w:locked/>
    <w:rsid w:val="006B1E25"/>
    <w:rPr>
      <w:rFonts w:cs="Calibri Light"/>
      <w:sz w:val="24"/>
    </w:rPr>
  </w:style>
  <w:style w:type="character" w:customStyle="1" w:styleId="1d">
    <w:name w:val="Основной текст1 Знак"/>
    <w:aliases w:val="Основной текст Знак Знак Знак Знак1 Знак,Основной текст Знак Знак Знак1 Знак,Основной текст Знак Знак1 Знак,Основной текст Знак Знак Знак Знак2 Знак,Основной текст Знак Знак Знак Знак,Основной текст1 Знак Знак Знак Знак Знак"/>
    <w:locked/>
    <w:rsid w:val="006B1E25"/>
    <w:rPr>
      <w:bCs/>
      <w:sz w:val="28"/>
      <w:lang w:val="ru-RU" w:eastAsia="ru-RU" w:bidi="ar-SA"/>
    </w:rPr>
  </w:style>
  <w:style w:type="character" w:customStyle="1" w:styleId="29">
    <w:name w:val="Знак Знак2"/>
    <w:semiHidden/>
    <w:locked/>
    <w:rsid w:val="006B1E25"/>
    <w:rPr>
      <w:bCs/>
      <w:lang w:val="ru-RU" w:eastAsia="ru-RU" w:bidi="ar-SA"/>
    </w:rPr>
  </w:style>
  <w:style w:type="paragraph" w:styleId="1e">
    <w:name w:val="toc 1"/>
    <w:basedOn w:val="a0"/>
    <w:next w:val="a0"/>
    <w:autoRedefine/>
    <w:uiPriority w:val="39"/>
    <w:qFormat/>
    <w:rsid w:val="00755D9D"/>
    <w:pPr>
      <w:tabs>
        <w:tab w:val="left" w:pos="560"/>
        <w:tab w:val="right" w:leader="dot" w:pos="9911"/>
      </w:tabs>
    </w:pPr>
    <w:rPr>
      <w:rFonts w:ascii="Times New Roman" w:hAnsi="Times New Roman"/>
      <w:noProof/>
      <w:sz w:val="22"/>
      <w:szCs w:val="22"/>
    </w:rPr>
  </w:style>
  <w:style w:type="paragraph" w:styleId="2a">
    <w:name w:val="toc 2"/>
    <w:basedOn w:val="a0"/>
    <w:next w:val="a0"/>
    <w:autoRedefine/>
    <w:uiPriority w:val="39"/>
    <w:rsid w:val="00063637"/>
    <w:pPr>
      <w:ind w:left="280"/>
    </w:pPr>
  </w:style>
  <w:style w:type="paragraph" w:styleId="36">
    <w:name w:val="toc 3"/>
    <w:basedOn w:val="a0"/>
    <w:next w:val="a0"/>
    <w:autoRedefine/>
    <w:uiPriority w:val="39"/>
    <w:rsid w:val="00063637"/>
    <w:pPr>
      <w:ind w:left="560"/>
    </w:pPr>
  </w:style>
  <w:style w:type="paragraph" w:styleId="42">
    <w:name w:val="toc 4"/>
    <w:basedOn w:val="a0"/>
    <w:next w:val="a0"/>
    <w:autoRedefine/>
    <w:semiHidden/>
    <w:rsid w:val="00063637"/>
    <w:pPr>
      <w:ind w:left="720"/>
    </w:pPr>
    <w:rPr>
      <w:sz w:val="24"/>
      <w:szCs w:val="24"/>
    </w:rPr>
  </w:style>
  <w:style w:type="paragraph" w:styleId="51">
    <w:name w:val="toc 5"/>
    <w:basedOn w:val="a0"/>
    <w:next w:val="a0"/>
    <w:autoRedefine/>
    <w:semiHidden/>
    <w:rsid w:val="00063637"/>
    <w:pPr>
      <w:ind w:left="960"/>
    </w:pPr>
    <w:rPr>
      <w:sz w:val="24"/>
      <w:szCs w:val="24"/>
    </w:rPr>
  </w:style>
  <w:style w:type="paragraph" w:styleId="62">
    <w:name w:val="toc 6"/>
    <w:basedOn w:val="a0"/>
    <w:next w:val="a0"/>
    <w:autoRedefine/>
    <w:semiHidden/>
    <w:rsid w:val="00063637"/>
    <w:pPr>
      <w:ind w:left="1200"/>
    </w:pPr>
    <w:rPr>
      <w:sz w:val="24"/>
      <w:szCs w:val="24"/>
    </w:rPr>
  </w:style>
  <w:style w:type="paragraph" w:styleId="71">
    <w:name w:val="toc 7"/>
    <w:basedOn w:val="a0"/>
    <w:next w:val="a0"/>
    <w:autoRedefine/>
    <w:semiHidden/>
    <w:rsid w:val="00063637"/>
    <w:pPr>
      <w:ind w:left="1440"/>
    </w:pPr>
    <w:rPr>
      <w:sz w:val="24"/>
      <w:szCs w:val="24"/>
    </w:rPr>
  </w:style>
  <w:style w:type="paragraph" w:styleId="81">
    <w:name w:val="toc 8"/>
    <w:basedOn w:val="a0"/>
    <w:next w:val="a0"/>
    <w:autoRedefine/>
    <w:semiHidden/>
    <w:rsid w:val="00063637"/>
    <w:pPr>
      <w:ind w:left="1680"/>
    </w:pPr>
    <w:rPr>
      <w:sz w:val="24"/>
      <w:szCs w:val="24"/>
    </w:rPr>
  </w:style>
  <w:style w:type="paragraph" w:styleId="91">
    <w:name w:val="toc 9"/>
    <w:basedOn w:val="a0"/>
    <w:next w:val="a0"/>
    <w:autoRedefine/>
    <w:semiHidden/>
    <w:rsid w:val="00063637"/>
    <w:pPr>
      <w:ind w:left="1920"/>
    </w:pPr>
    <w:rPr>
      <w:sz w:val="24"/>
      <w:szCs w:val="24"/>
    </w:rPr>
  </w:style>
  <w:style w:type="character" w:customStyle="1" w:styleId="apple-converted-space">
    <w:name w:val="apple-converted-space"/>
    <w:basedOn w:val="a1"/>
    <w:rsid w:val="00587F28"/>
  </w:style>
  <w:style w:type="paragraph" w:customStyle="1" w:styleId="p">
    <w:name w:val="p"/>
    <w:basedOn w:val="a0"/>
    <w:rsid w:val="00B4480B"/>
    <w:pPr>
      <w:spacing w:before="100" w:beforeAutospacing="1" w:after="100" w:afterAutospacing="1"/>
    </w:pPr>
    <w:rPr>
      <w:sz w:val="24"/>
      <w:szCs w:val="24"/>
    </w:rPr>
  </w:style>
  <w:style w:type="paragraph" w:customStyle="1" w:styleId="afffd">
    <w:name w:val="Таблица"/>
    <w:basedOn w:val="afff7"/>
    <w:rsid w:val="00526A02"/>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sz w:val="20"/>
      <w:szCs w:val="20"/>
    </w:rPr>
  </w:style>
  <w:style w:type="paragraph" w:customStyle="1" w:styleId="112">
    <w:name w:val="Знак1 Знак Знак1 Знак"/>
    <w:basedOn w:val="a0"/>
    <w:rsid w:val="00D05305"/>
    <w:pPr>
      <w:spacing w:after="160" w:line="240" w:lineRule="exact"/>
    </w:pPr>
    <w:rPr>
      <w:rFonts w:ascii="Tw Cen MT Condensed Extra Bold" w:hAnsi="Tw Cen MT Condensed Extra Bold"/>
      <w:sz w:val="20"/>
      <w:szCs w:val="20"/>
      <w:lang w:val="en-US" w:eastAsia="en-US"/>
    </w:rPr>
  </w:style>
  <w:style w:type="paragraph" w:customStyle="1" w:styleId="afffe">
    <w:name w:val="Знак"/>
    <w:basedOn w:val="a0"/>
    <w:rsid w:val="00DA4D32"/>
    <w:pPr>
      <w:spacing w:after="160" w:line="240" w:lineRule="exact"/>
    </w:pPr>
    <w:rPr>
      <w:rFonts w:ascii="Tw Cen MT Condensed Extra Bold" w:hAnsi="Tw Cen MT Condensed Extra Bold"/>
      <w:sz w:val="20"/>
      <w:szCs w:val="20"/>
      <w:lang w:val="en-US" w:eastAsia="en-US"/>
    </w:rPr>
  </w:style>
  <w:style w:type="character" w:customStyle="1" w:styleId="SubtitleChar">
    <w:name w:val="Subtitle Char"/>
    <w:locked/>
    <w:rsid w:val="00FF0A5E"/>
    <w:rPr>
      <w:rFonts w:ascii="Tw Cen MT Condensed Extra Bold" w:hAnsi="Tw Cen MT Condensed Extra Bold"/>
      <w:b/>
      <w:sz w:val="24"/>
      <w:lang w:val="ru-RU" w:eastAsia="ru-RU" w:bidi="ar-SA"/>
    </w:rPr>
  </w:style>
  <w:style w:type="paragraph" w:customStyle="1" w:styleId="ConsPlusTitle">
    <w:name w:val="ConsPlusTitle"/>
    <w:rsid w:val="00FF0A5E"/>
    <w:pPr>
      <w:widowControl w:val="0"/>
      <w:autoSpaceDE w:val="0"/>
      <w:autoSpaceDN w:val="0"/>
      <w:adjustRightInd w:val="0"/>
    </w:pPr>
    <w:rPr>
      <w:b/>
      <w:bCs/>
      <w:sz w:val="24"/>
      <w:szCs w:val="24"/>
    </w:rPr>
  </w:style>
  <w:style w:type="paragraph" w:customStyle="1" w:styleId="ConsPlusNonformat">
    <w:name w:val="ConsPlusNonformat"/>
    <w:rsid w:val="00FF0A5E"/>
    <w:pPr>
      <w:widowControl w:val="0"/>
      <w:autoSpaceDE w:val="0"/>
      <w:autoSpaceDN w:val="0"/>
      <w:adjustRightInd w:val="0"/>
    </w:pPr>
  </w:style>
  <w:style w:type="character" w:customStyle="1" w:styleId="af2">
    <w:name w:val="Обычный (веб) Знак"/>
    <w:aliases w:val="Обычный (Web) Знак,Обычный (Web)1 Знак,Обычный (веб)4 Знак,Обычный (Web)11 Знак,Обычный (веб)111 Знак,Обычный (веб)1111 Знак,Обычный (Web)3 Знак,Обычный (веб)5 Знак,Обычный (веб)11111 Знак,Обычный (веб)6 Знак,Обычный (Web)4 Знак"/>
    <w:link w:val="af1"/>
    <w:uiPriority w:val="99"/>
    <w:locked/>
    <w:rsid w:val="00EE128E"/>
    <w:rPr>
      <w:rFonts w:ascii="Calibri Light" w:eastAsia="Calibri Light" w:hAnsi="Calibri Light" w:cs="Calibri Light"/>
      <w:color w:val="333333"/>
      <w:sz w:val="24"/>
      <w:szCs w:val="24"/>
      <w:lang w:val="ru-RU" w:eastAsia="ru-RU"/>
    </w:rPr>
  </w:style>
  <w:style w:type="paragraph" w:styleId="affff">
    <w:name w:val="List Paragraph"/>
    <w:basedOn w:val="a0"/>
    <w:qFormat/>
    <w:rsid w:val="00EE128E"/>
    <w:pPr>
      <w:spacing w:after="200" w:line="276" w:lineRule="auto"/>
      <w:ind w:left="720"/>
      <w:contextualSpacing/>
    </w:pPr>
    <w:rPr>
      <w:sz w:val="22"/>
      <w:szCs w:val="22"/>
    </w:rPr>
  </w:style>
  <w:style w:type="character" w:customStyle="1" w:styleId="dropdown-user-namefirst-letter">
    <w:name w:val="dropdown-user-name__first-letter"/>
    <w:basedOn w:val="a1"/>
    <w:rsid w:val="004E5218"/>
  </w:style>
  <w:style w:type="paragraph" w:customStyle="1" w:styleId="active">
    <w:name w:val="active"/>
    <w:basedOn w:val="a0"/>
    <w:rsid w:val="0025237E"/>
    <w:pPr>
      <w:spacing w:before="100" w:beforeAutospacing="1" w:after="100" w:afterAutospacing="1"/>
    </w:pPr>
    <w:rPr>
      <w:rFonts w:ascii="Times New Roman" w:eastAsia="Times New Roman" w:hAnsi="Times New Roman" w:cs="Times New Roman"/>
      <w:sz w:val="24"/>
      <w:szCs w:val="24"/>
    </w:rPr>
  </w:style>
  <w:style w:type="character" w:customStyle="1" w:styleId="sentence">
    <w:name w:val="sentence"/>
    <w:rsid w:val="00C53495"/>
  </w:style>
  <w:style w:type="character" w:customStyle="1" w:styleId="mw-headline">
    <w:name w:val="mw-headline"/>
    <w:basedOn w:val="a1"/>
    <w:rsid w:val="0033497F"/>
  </w:style>
  <w:style w:type="character" w:customStyle="1" w:styleId="mw-editsection">
    <w:name w:val="mw-editsection"/>
    <w:basedOn w:val="a1"/>
    <w:rsid w:val="0033497F"/>
  </w:style>
  <w:style w:type="character" w:customStyle="1" w:styleId="mw-editsection-bracket">
    <w:name w:val="mw-editsection-bracket"/>
    <w:basedOn w:val="a1"/>
    <w:rsid w:val="0033497F"/>
  </w:style>
  <w:style w:type="character" w:customStyle="1" w:styleId="mw-editsection-divider">
    <w:name w:val="mw-editsection-divider"/>
    <w:basedOn w:val="a1"/>
    <w:rsid w:val="0033497F"/>
  </w:style>
  <w:style w:type="paragraph" w:customStyle="1" w:styleId="alstc">
    <w:name w:val="alstc"/>
    <w:basedOn w:val="a0"/>
    <w:uiPriority w:val="99"/>
    <w:qFormat/>
    <w:rsid w:val="00B0448E"/>
    <w:pPr>
      <w:spacing w:before="100" w:beforeAutospacing="1" w:after="100" w:afterAutospacing="1"/>
    </w:pPr>
    <w:rPr>
      <w:rFonts w:ascii="Times New Roman" w:eastAsia="Times New Roman" w:hAnsi="Times New Roman" w:cs="Times New Roman"/>
      <w:sz w:val="24"/>
      <w:szCs w:val="24"/>
    </w:rPr>
  </w:style>
  <w:style w:type="paragraph" w:customStyle="1" w:styleId="western">
    <w:name w:val="western"/>
    <w:basedOn w:val="a0"/>
    <w:uiPriority w:val="99"/>
    <w:qFormat/>
    <w:rsid w:val="00B0448E"/>
    <w:pPr>
      <w:spacing w:before="100" w:beforeAutospacing="1" w:after="115"/>
    </w:pPr>
    <w:rPr>
      <w:rFonts w:ascii="Times New Roman" w:eastAsia="Times New Roman" w:hAnsi="Times New Roman" w:cs="Times New Roman"/>
      <w:color w:val="000000"/>
    </w:rPr>
  </w:style>
  <w:style w:type="paragraph" w:styleId="z-">
    <w:name w:val="HTML Top of Form"/>
    <w:basedOn w:val="a0"/>
    <w:next w:val="a0"/>
    <w:link w:val="z-0"/>
    <w:hidden/>
    <w:uiPriority w:val="99"/>
    <w:unhideWhenUsed/>
    <w:rsid w:val="00650B4C"/>
    <w:pPr>
      <w:pBdr>
        <w:bottom w:val="single" w:sz="6" w:space="1" w:color="auto"/>
      </w:pBdr>
      <w:jc w:val="center"/>
    </w:pPr>
    <w:rPr>
      <w:rFonts w:ascii="Arial" w:eastAsia="Times New Roman" w:hAnsi="Arial" w:cs="Arial"/>
      <w:vanish/>
      <w:sz w:val="16"/>
      <w:szCs w:val="16"/>
    </w:rPr>
  </w:style>
  <w:style w:type="character" w:customStyle="1" w:styleId="z-0">
    <w:name w:val="z-Начало формы Знак"/>
    <w:basedOn w:val="a1"/>
    <w:link w:val="z-"/>
    <w:uiPriority w:val="99"/>
    <w:rsid w:val="00650B4C"/>
    <w:rPr>
      <w:rFonts w:ascii="Arial" w:eastAsia="Times New Roman" w:hAnsi="Arial" w:cs="Arial"/>
      <w:vanish/>
      <w:sz w:val="16"/>
      <w:szCs w:val="16"/>
    </w:rPr>
  </w:style>
  <w:style w:type="paragraph" w:styleId="z-1">
    <w:name w:val="HTML Bottom of Form"/>
    <w:basedOn w:val="a0"/>
    <w:next w:val="a0"/>
    <w:link w:val="z-2"/>
    <w:hidden/>
    <w:uiPriority w:val="99"/>
    <w:unhideWhenUsed/>
    <w:rsid w:val="00650B4C"/>
    <w:pPr>
      <w:pBdr>
        <w:top w:val="single" w:sz="6" w:space="1" w:color="auto"/>
      </w:pBdr>
      <w:jc w:val="center"/>
    </w:pPr>
    <w:rPr>
      <w:rFonts w:ascii="Arial" w:eastAsia="Times New Roman" w:hAnsi="Arial" w:cs="Arial"/>
      <w:vanish/>
      <w:sz w:val="16"/>
      <w:szCs w:val="16"/>
    </w:rPr>
  </w:style>
  <w:style w:type="character" w:customStyle="1" w:styleId="z-2">
    <w:name w:val="z-Конец формы Знак"/>
    <w:basedOn w:val="a1"/>
    <w:link w:val="z-1"/>
    <w:uiPriority w:val="99"/>
    <w:rsid w:val="00650B4C"/>
    <w:rPr>
      <w:rFonts w:ascii="Arial" w:eastAsia="Times New Roman" w:hAnsi="Arial" w:cs="Arial"/>
      <w:vanish/>
      <w:sz w:val="16"/>
      <w:szCs w:val="16"/>
    </w:rPr>
  </w:style>
  <w:style w:type="paragraph" w:customStyle="1" w:styleId="Standard">
    <w:name w:val="Standard"/>
    <w:rsid w:val="00DB0AAE"/>
    <w:pPr>
      <w:widowControl w:val="0"/>
      <w:suppressAutoHyphens/>
      <w:autoSpaceDN w:val="0"/>
      <w:textAlignment w:val="baseline"/>
    </w:pPr>
    <w:rPr>
      <w:rFonts w:ascii="Times New Roman" w:eastAsia="Arial Unicode MS" w:hAnsi="Times New Roman" w:cs="Tahoma"/>
      <w:kern w:val="3"/>
      <w:sz w:val="24"/>
      <w:szCs w:val="24"/>
      <w:lang w:bidi="hi-IN"/>
    </w:rPr>
  </w:style>
  <w:style w:type="table" w:customStyle="1" w:styleId="37">
    <w:name w:val="3"/>
    <w:rsid w:val="00727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wmi-callto">
    <w:name w:val="wmi-callto"/>
    <w:basedOn w:val="a1"/>
    <w:rsid w:val="00A74D1B"/>
  </w:style>
  <w:style w:type="paragraph" w:customStyle="1" w:styleId="p73">
    <w:name w:val="p73"/>
    <w:basedOn w:val="a0"/>
    <w:rsid w:val="00EF2656"/>
    <w:pPr>
      <w:spacing w:before="100" w:beforeAutospacing="1" w:after="100" w:afterAutospacing="1"/>
    </w:pPr>
    <w:rPr>
      <w:rFonts w:ascii="Times New Roman" w:eastAsia="Times New Roman" w:hAnsi="Times New Roman" w:cs="Times New Roman"/>
      <w:sz w:val="24"/>
      <w:szCs w:val="24"/>
    </w:rPr>
  </w:style>
  <w:style w:type="character" w:customStyle="1" w:styleId="t2">
    <w:name w:val="t2"/>
    <w:basedOn w:val="a1"/>
    <w:rsid w:val="00EF2656"/>
  </w:style>
  <w:style w:type="paragraph" w:customStyle="1" w:styleId="p71">
    <w:name w:val="p71"/>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72">
    <w:name w:val="p72"/>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76">
    <w:name w:val="p76"/>
    <w:basedOn w:val="a0"/>
    <w:rsid w:val="00EF2656"/>
    <w:pPr>
      <w:spacing w:before="100" w:beforeAutospacing="1" w:after="100" w:afterAutospacing="1"/>
    </w:pPr>
    <w:rPr>
      <w:rFonts w:ascii="Times New Roman" w:eastAsia="Times New Roman" w:hAnsi="Times New Roman" w:cs="Times New Roman"/>
      <w:sz w:val="24"/>
      <w:szCs w:val="24"/>
    </w:rPr>
  </w:style>
  <w:style w:type="character" w:customStyle="1" w:styleId="t12">
    <w:name w:val="t12"/>
    <w:basedOn w:val="a1"/>
    <w:rsid w:val="00EF2656"/>
  </w:style>
  <w:style w:type="paragraph" w:customStyle="1" w:styleId="p80">
    <w:name w:val="p80"/>
    <w:basedOn w:val="a0"/>
    <w:rsid w:val="00EF2656"/>
    <w:pPr>
      <w:spacing w:before="100" w:beforeAutospacing="1" w:after="100" w:afterAutospacing="1"/>
    </w:pPr>
    <w:rPr>
      <w:rFonts w:ascii="Times New Roman" w:eastAsia="Times New Roman" w:hAnsi="Times New Roman" w:cs="Times New Roman"/>
      <w:sz w:val="24"/>
      <w:szCs w:val="24"/>
    </w:rPr>
  </w:style>
  <w:style w:type="character" w:customStyle="1" w:styleId="t22">
    <w:name w:val="t22"/>
    <w:basedOn w:val="a1"/>
    <w:rsid w:val="00EF2656"/>
  </w:style>
  <w:style w:type="paragraph" w:customStyle="1" w:styleId="p9">
    <w:name w:val="p9"/>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27">
    <w:name w:val="p27"/>
    <w:basedOn w:val="a0"/>
    <w:rsid w:val="00EF2656"/>
    <w:pPr>
      <w:spacing w:before="100" w:beforeAutospacing="1" w:after="100" w:afterAutospacing="1"/>
    </w:pPr>
    <w:rPr>
      <w:rFonts w:ascii="Times New Roman" w:eastAsia="Times New Roman" w:hAnsi="Times New Roman" w:cs="Times New Roman"/>
      <w:sz w:val="24"/>
      <w:szCs w:val="24"/>
    </w:rPr>
  </w:style>
  <w:style w:type="character" w:customStyle="1" w:styleId="t3">
    <w:name w:val="t3"/>
    <w:basedOn w:val="a1"/>
    <w:rsid w:val="00EF2656"/>
  </w:style>
  <w:style w:type="paragraph" w:customStyle="1" w:styleId="p29">
    <w:name w:val="p29"/>
    <w:basedOn w:val="a0"/>
    <w:rsid w:val="00EF2656"/>
    <w:pPr>
      <w:spacing w:before="100" w:beforeAutospacing="1" w:after="100" w:afterAutospacing="1"/>
    </w:pPr>
    <w:rPr>
      <w:rFonts w:ascii="Times New Roman" w:eastAsia="Times New Roman" w:hAnsi="Times New Roman" w:cs="Times New Roman"/>
      <w:sz w:val="24"/>
      <w:szCs w:val="24"/>
    </w:rPr>
  </w:style>
  <w:style w:type="character" w:customStyle="1" w:styleId="t13">
    <w:name w:val="t13"/>
    <w:basedOn w:val="a1"/>
    <w:rsid w:val="00EF2656"/>
  </w:style>
  <w:style w:type="character" w:customStyle="1" w:styleId="t15">
    <w:name w:val="t15"/>
    <w:basedOn w:val="a1"/>
    <w:rsid w:val="00EF2656"/>
  </w:style>
  <w:style w:type="paragraph" w:customStyle="1" w:styleId="p33">
    <w:name w:val="p33"/>
    <w:basedOn w:val="a0"/>
    <w:rsid w:val="00EF2656"/>
    <w:pPr>
      <w:spacing w:before="100" w:beforeAutospacing="1" w:after="100" w:afterAutospacing="1"/>
    </w:pPr>
    <w:rPr>
      <w:rFonts w:ascii="Times New Roman" w:eastAsia="Times New Roman" w:hAnsi="Times New Roman" w:cs="Times New Roman"/>
      <w:sz w:val="24"/>
      <w:szCs w:val="24"/>
    </w:rPr>
  </w:style>
  <w:style w:type="character" w:customStyle="1" w:styleId="t17">
    <w:name w:val="t17"/>
    <w:basedOn w:val="a1"/>
    <w:rsid w:val="00EF2656"/>
  </w:style>
  <w:style w:type="paragraph" w:customStyle="1" w:styleId="p50">
    <w:name w:val="p50"/>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31">
    <w:name w:val="p31"/>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18">
    <w:name w:val="p18"/>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55">
    <w:name w:val="p55"/>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51">
    <w:name w:val="p51"/>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17">
    <w:name w:val="p17"/>
    <w:basedOn w:val="a0"/>
    <w:rsid w:val="00EF2656"/>
    <w:pPr>
      <w:spacing w:before="100" w:beforeAutospacing="1" w:after="100" w:afterAutospacing="1"/>
    </w:pPr>
    <w:rPr>
      <w:rFonts w:ascii="Times New Roman" w:eastAsia="Times New Roman" w:hAnsi="Times New Roman" w:cs="Times New Roman"/>
      <w:sz w:val="24"/>
      <w:szCs w:val="24"/>
    </w:rPr>
  </w:style>
  <w:style w:type="character" w:customStyle="1" w:styleId="t16">
    <w:name w:val="t16"/>
    <w:basedOn w:val="a1"/>
    <w:rsid w:val="00EF2656"/>
  </w:style>
  <w:style w:type="character" w:customStyle="1" w:styleId="t21">
    <w:name w:val="t21"/>
    <w:basedOn w:val="a1"/>
    <w:rsid w:val="00EF2656"/>
  </w:style>
  <w:style w:type="character" w:customStyle="1" w:styleId="t26">
    <w:name w:val="t26"/>
    <w:basedOn w:val="a1"/>
    <w:rsid w:val="00EF2656"/>
  </w:style>
  <w:style w:type="paragraph" w:customStyle="1" w:styleId="p20">
    <w:name w:val="p20"/>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28">
    <w:name w:val="p28"/>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59">
    <w:name w:val="p59"/>
    <w:basedOn w:val="a0"/>
    <w:rsid w:val="00EF2656"/>
    <w:pPr>
      <w:spacing w:before="100" w:beforeAutospacing="1" w:after="100" w:afterAutospacing="1"/>
    </w:pPr>
    <w:rPr>
      <w:rFonts w:ascii="Times New Roman" w:eastAsia="Times New Roman" w:hAnsi="Times New Roman" w:cs="Times New Roman"/>
      <w:sz w:val="24"/>
      <w:szCs w:val="24"/>
    </w:rPr>
  </w:style>
  <w:style w:type="character" w:customStyle="1" w:styleId="t4">
    <w:name w:val="t4"/>
    <w:basedOn w:val="a1"/>
    <w:rsid w:val="00EF2656"/>
  </w:style>
  <w:style w:type="paragraph" w:customStyle="1" w:styleId="p79">
    <w:name w:val="p79"/>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24">
    <w:name w:val="p24"/>
    <w:basedOn w:val="a0"/>
    <w:rsid w:val="00EF2656"/>
    <w:pPr>
      <w:spacing w:before="100" w:beforeAutospacing="1" w:after="100" w:afterAutospacing="1"/>
    </w:pPr>
    <w:rPr>
      <w:rFonts w:ascii="Times New Roman" w:eastAsia="Times New Roman" w:hAnsi="Times New Roman" w:cs="Times New Roman"/>
      <w:sz w:val="24"/>
      <w:szCs w:val="24"/>
    </w:rPr>
  </w:style>
  <w:style w:type="character" w:customStyle="1" w:styleId="t18">
    <w:name w:val="t18"/>
    <w:basedOn w:val="a1"/>
    <w:rsid w:val="00EF2656"/>
  </w:style>
  <w:style w:type="paragraph" w:customStyle="1" w:styleId="p36">
    <w:name w:val="p36"/>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22">
    <w:name w:val="p22"/>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57">
    <w:name w:val="p57"/>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53">
    <w:name w:val="p53"/>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63">
    <w:name w:val="p63"/>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65">
    <w:name w:val="p65"/>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67">
    <w:name w:val="p67"/>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68">
    <w:name w:val="p68"/>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66">
    <w:name w:val="p66"/>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69">
    <w:name w:val="p69"/>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64">
    <w:name w:val="p64"/>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10">
    <w:name w:val="p10"/>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74">
    <w:name w:val="p74"/>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75">
    <w:name w:val="p75"/>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11">
    <w:name w:val="p11"/>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14">
    <w:name w:val="p14"/>
    <w:basedOn w:val="a0"/>
    <w:rsid w:val="00EF2656"/>
    <w:pPr>
      <w:spacing w:before="100" w:beforeAutospacing="1" w:after="100" w:afterAutospacing="1"/>
    </w:pPr>
    <w:rPr>
      <w:rFonts w:ascii="Times New Roman" w:eastAsia="Times New Roman" w:hAnsi="Times New Roman" w:cs="Times New Roman"/>
      <w:sz w:val="24"/>
      <w:szCs w:val="24"/>
    </w:rPr>
  </w:style>
  <w:style w:type="character" w:customStyle="1" w:styleId="t28">
    <w:name w:val="t28"/>
    <w:basedOn w:val="a1"/>
    <w:rsid w:val="00EF2656"/>
  </w:style>
  <w:style w:type="paragraph" w:customStyle="1" w:styleId="p30">
    <w:name w:val="p30"/>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34">
    <w:name w:val="p34"/>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37">
    <w:name w:val="p37"/>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32">
    <w:name w:val="p32"/>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19">
    <w:name w:val="p19"/>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70">
    <w:name w:val="p70"/>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60">
    <w:name w:val="p60"/>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61">
    <w:name w:val="p61"/>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15">
    <w:name w:val="p15"/>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msonormal0">
    <w:name w:val="msonormal"/>
    <w:basedOn w:val="a0"/>
    <w:rsid w:val="00EF2656"/>
    <w:pPr>
      <w:spacing w:before="100" w:beforeAutospacing="1" w:after="100" w:afterAutospacing="1"/>
    </w:pPr>
    <w:rPr>
      <w:rFonts w:ascii="Times New Roman" w:eastAsia="Times New Roman" w:hAnsi="Times New Roman" w:cs="Times New Roman"/>
      <w:sz w:val="24"/>
      <w:szCs w:val="24"/>
    </w:rPr>
  </w:style>
  <w:style w:type="character" w:customStyle="1" w:styleId="t20">
    <w:name w:val="t20"/>
    <w:basedOn w:val="a1"/>
    <w:rsid w:val="00EF2656"/>
  </w:style>
  <w:style w:type="character" w:customStyle="1" w:styleId="t19">
    <w:name w:val="t19"/>
    <w:basedOn w:val="a1"/>
    <w:rsid w:val="00EF2656"/>
  </w:style>
  <w:style w:type="character" w:customStyle="1" w:styleId="p82">
    <w:name w:val="p82"/>
    <w:basedOn w:val="a1"/>
    <w:rsid w:val="00EF2656"/>
  </w:style>
  <w:style w:type="paragraph" w:customStyle="1" w:styleId="p7">
    <w:name w:val="p7"/>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23">
    <w:name w:val="p23"/>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26">
    <w:name w:val="p26"/>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21">
    <w:name w:val="p21"/>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25">
    <w:name w:val="p25"/>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62">
    <w:name w:val="p62"/>
    <w:basedOn w:val="a0"/>
    <w:rsid w:val="00EF2656"/>
    <w:pPr>
      <w:spacing w:before="100" w:beforeAutospacing="1" w:after="100" w:afterAutospacing="1"/>
    </w:pPr>
    <w:rPr>
      <w:rFonts w:ascii="Times New Roman" w:eastAsia="Times New Roman" w:hAnsi="Times New Roman" w:cs="Times New Roman"/>
      <w:sz w:val="24"/>
      <w:szCs w:val="24"/>
    </w:rPr>
  </w:style>
  <w:style w:type="paragraph" w:customStyle="1" w:styleId="p8">
    <w:name w:val="p8"/>
    <w:basedOn w:val="a0"/>
    <w:rsid w:val="00EF2656"/>
    <w:pPr>
      <w:spacing w:before="100" w:beforeAutospacing="1" w:after="100" w:afterAutospacing="1"/>
    </w:pPr>
    <w:rPr>
      <w:rFonts w:ascii="Times New Roman" w:eastAsia="Times New Roman" w:hAnsi="Times New Roman" w:cs="Times New Roman"/>
      <w:sz w:val="24"/>
      <w:szCs w:val="24"/>
    </w:rPr>
  </w:style>
  <w:style w:type="character" w:customStyle="1" w:styleId="t23">
    <w:name w:val="t23"/>
    <w:basedOn w:val="a1"/>
    <w:rsid w:val="00A65430"/>
  </w:style>
  <w:style w:type="paragraph" w:customStyle="1" w:styleId="p35">
    <w:name w:val="p35"/>
    <w:basedOn w:val="a0"/>
    <w:rsid w:val="00A65430"/>
    <w:pPr>
      <w:spacing w:before="100" w:beforeAutospacing="1" w:after="100" w:afterAutospacing="1"/>
    </w:pPr>
    <w:rPr>
      <w:rFonts w:ascii="Times New Roman" w:eastAsia="Times New Roman" w:hAnsi="Times New Roman" w:cs="Times New Roman"/>
      <w:sz w:val="24"/>
      <w:szCs w:val="24"/>
    </w:rPr>
  </w:style>
  <w:style w:type="character" w:customStyle="1" w:styleId="t25">
    <w:name w:val="t25"/>
    <w:basedOn w:val="a1"/>
    <w:rsid w:val="00A65430"/>
  </w:style>
  <w:style w:type="paragraph" w:customStyle="1" w:styleId="p52">
    <w:name w:val="p52"/>
    <w:basedOn w:val="a0"/>
    <w:rsid w:val="00A65430"/>
    <w:pPr>
      <w:spacing w:before="100" w:beforeAutospacing="1" w:after="100" w:afterAutospacing="1"/>
    </w:pPr>
    <w:rPr>
      <w:rFonts w:ascii="Times New Roman" w:eastAsia="Times New Roman" w:hAnsi="Times New Roman" w:cs="Times New Roman"/>
      <w:sz w:val="24"/>
      <w:szCs w:val="24"/>
    </w:rPr>
  </w:style>
  <w:style w:type="paragraph" w:customStyle="1" w:styleId="p48">
    <w:name w:val="p48"/>
    <w:basedOn w:val="a0"/>
    <w:rsid w:val="00A65430"/>
    <w:pPr>
      <w:spacing w:before="100" w:beforeAutospacing="1" w:after="100" w:afterAutospacing="1"/>
    </w:pPr>
    <w:rPr>
      <w:rFonts w:ascii="Times New Roman" w:eastAsia="Times New Roman" w:hAnsi="Times New Roman" w:cs="Times New Roman"/>
      <w:sz w:val="24"/>
      <w:szCs w:val="24"/>
    </w:rPr>
  </w:style>
  <w:style w:type="character" w:customStyle="1" w:styleId="t30">
    <w:name w:val="t30"/>
    <w:basedOn w:val="a1"/>
    <w:rsid w:val="00A65430"/>
  </w:style>
  <w:style w:type="character" w:customStyle="1" w:styleId="t29">
    <w:name w:val="t29"/>
    <w:basedOn w:val="a1"/>
    <w:rsid w:val="00A65430"/>
  </w:style>
  <w:style w:type="paragraph" w:customStyle="1" w:styleId="p13">
    <w:name w:val="p13"/>
    <w:basedOn w:val="a0"/>
    <w:rsid w:val="00A65430"/>
    <w:pPr>
      <w:spacing w:before="100" w:beforeAutospacing="1" w:after="100" w:afterAutospacing="1"/>
    </w:pPr>
    <w:rPr>
      <w:rFonts w:ascii="Times New Roman" w:eastAsia="Times New Roman" w:hAnsi="Times New Roman" w:cs="Times New Roman"/>
      <w:sz w:val="24"/>
      <w:szCs w:val="24"/>
    </w:rPr>
  </w:style>
  <w:style w:type="paragraph" w:customStyle="1" w:styleId="p56">
    <w:name w:val="p56"/>
    <w:basedOn w:val="a0"/>
    <w:rsid w:val="00A65430"/>
    <w:pPr>
      <w:spacing w:before="100" w:beforeAutospacing="1" w:after="100" w:afterAutospacing="1"/>
    </w:pPr>
    <w:rPr>
      <w:rFonts w:ascii="Times New Roman" w:eastAsia="Times New Roman" w:hAnsi="Times New Roman" w:cs="Times New Roman"/>
      <w:sz w:val="24"/>
      <w:szCs w:val="24"/>
    </w:rPr>
  </w:style>
  <w:style w:type="paragraph" w:customStyle="1" w:styleId="p38">
    <w:name w:val="p38"/>
    <w:basedOn w:val="a0"/>
    <w:rsid w:val="00A65430"/>
    <w:pPr>
      <w:spacing w:before="100" w:beforeAutospacing="1" w:after="100" w:afterAutospacing="1"/>
    </w:pPr>
    <w:rPr>
      <w:rFonts w:ascii="Times New Roman" w:eastAsia="Times New Roman" w:hAnsi="Times New Roman" w:cs="Times New Roman"/>
      <w:sz w:val="24"/>
      <w:szCs w:val="24"/>
    </w:rPr>
  </w:style>
  <w:style w:type="paragraph" w:customStyle="1" w:styleId="p39">
    <w:name w:val="p39"/>
    <w:basedOn w:val="a0"/>
    <w:rsid w:val="00A65430"/>
    <w:pPr>
      <w:spacing w:before="100" w:beforeAutospacing="1" w:after="100" w:afterAutospacing="1"/>
    </w:pPr>
    <w:rPr>
      <w:rFonts w:ascii="Times New Roman" w:eastAsia="Times New Roman" w:hAnsi="Times New Roman" w:cs="Times New Roman"/>
      <w:sz w:val="24"/>
      <w:szCs w:val="24"/>
    </w:rPr>
  </w:style>
  <w:style w:type="paragraph" w:customStyle="1" w:styleId="p40">
    <w:name w:val="p40"/>
    <w:basedOn w:val="a0"/>
    <w:rsid w:val="00A65430"/>
    <w:pPr>
      <w:spacing w:before="100" w:beforeAutospacing="1" w:after="100" w:afterAutospacing="1"/>
    </w:pPr>
    <w:rPr>
      <w:rFonts w:ascii="Times New Roman" w:eastAsia="Times New Roman" w:hAnsi="Times New Roman" w:cs="Times New Roman"/>
      <w:sz w:val="24"/>
      <w:szCs w:val="24"/>
    </w:rPr>
  </w:style>
  <w:style w:type="paragraph" w:customStyle="1" w:styleId="p41">
    <w:name w:val="p41"/>
    <w:basedOn w:val="a0"/>
    <w:rsid w:val="00A65430"/>
    <w:pPr>
      <w:spacing w:before="100" w:beforeAutospacing="1" w:after="100" w:afterAutospacing="1"/>
    </w:pPr>
    <w:rPr>
      <w:rFonts w:ascii="Times New Roman" w:eastAsia="Times New Roman" w:hAnsi="Times New Roman" w:cs="Times New Roman"/>
      <w:sz w:val="24"/>
      <w:szCs w:val="24"/>
    </w:rPr>
  </w:style>
  <w:style w:type="paragraph" w:customStyle="1" w:styleId="p58">
    <w:name w:val="p58"/>
    <w:basedOn w:val="a0"/>
    <w:rsid w:val="00A65430"/>
    <w:pPr>
      <w:spacing w:before="100" w:beforeAutospacing="1" w:after="100" w:afterAutospacing="1"/>
    </w:pPr>
    <w:rPr>
      <w:rFonts w:ascii="Times New Roman" w:eastAsia="Times New Roman" w:hAnsi="Times New Roman" w:cs="Times New Roman"/>
      <w:sz w:val="24"/>
      <w:szCs w:val="24"/>
    </w:rPr>
  </w:style>
  <w:style w:type="character" w:customStyle="1" w:styleId="t11">
    <w:name w:val="t11"/>
    <w:basedOn w:val="a1"/>
    <w:rsid w:val="00A65430"/>
  </w:style>
  <w:style w:type="character" w:customStyle="1" w:styleId="t10">
    <w:name w:val="t10"/>
    <w:basedOn w:val="a1"/>
    <w:rsid w:val="00A65430"/>
  </w:style>
  <w:style w:type="paragraph" w:customStyle="1" w:styleId="p16">
    <w:name w:val="p16"/>
    <w:basedOn w:val="a0"/>
    <w:rsid w:val="00A65430"/>
    <w:pPr>
      <w:spacing w:before="100" w:beforeAutospacing="1" w:after="100" w:afterAutospacing="1"/>
    </w:pPr>
    <w:rPr>
      <w:rFonts w:ascii="Times New Roman" w:eastAsia="Times New Roman" w:hAnsi="Times New Roman" w:cs="Times New Roman"/>
      <w:sz w:val="24"/>
      <w:szCs w:val="24"/>
    </w:rPr>
  </w:style>
  <w:style w:type="paragraph" w:customStyle="1" w:styleId="p54">
    <w:name w:val="p54"/>
    <w:basedOn w:val="a0"/>
    <w:rsid w:val="00A65430"/>
    <w:pPr>
      <w:spacing w:before="100" w:beforeAutospacing="1" w:after="100" w:afterAutospacing="1"/>
    </w:pPr>
    <w:rPr>
      <w:rFonts w:ascii="Times New Roman" w:eastAsia="Times New Roman" w:hAnsi="Times New Roman" w:cs="Times New Roman"/>
      <w:sz w:val="24"/>
      <w:szCs w:val="24"/>
    </w:rPr>
  </w:style>
  <w:style w:type="paragraph" w:styleId="affff0">
    <w:name w:val="No Spacing"/>
    <w:link w:val="affff1"/>
    <w:uiPriority w:val="1"/>
    <w:qFormat/>
    <w:rsid w:val="008E15E3"/>
    <w:rPr>
      <w:rFonts w:ascii="Calibri" w:eastAsia="Calibri" w:hAnsi="Calibri" w:cs="Calibri"/>
      <w:sz w:val="22"/>
      <w:szCs w:val="22"/>
      <w:lang w:eastAsia="en-US"/>
    </w:rPr>
  </w:style>
  <w:style w:type="character" w:customStyle="1" w:styleId="affff1">
    <w:name w:val="Без интервала Знак"/>
    <w:link w:val="affff0"/>
    <w:uiPriority w:val="1"/>
    <w:locked/>
    <w:rsid w:val="008E15E3"/>
    <w:rPr>
      <w:rFonts w:ascii="Calibri" w:eastAsia="Calibri" w:hAnsi="Calibri" w:cs="Calibri"/>
      <w:sz w:val="22"/>
      <w:szCs w:val="22"/>
      <w:lang w:eastAsia="en-US"/>
    </w:rPr>
  </w:style>
  <w:style w:type="numbering" w:customStyle="1" w:styleId="2b">
    <w:name w:val="Нет списка2"/>
    <w:next w:val="a3"/>
    <w:uiPriority w:val="99"/>
    <w:semiHidden/>
    <w:unhideWhenUsed/>
    <w:rsid w:val="008E15E3"/>
  </w:style>
  <w:style w:type="paragraph" w:customStyle="1" w:styleId="p81">
    <w:name w:val="p81"/>
    <w:basedOn w:val="a0"/>
    <w:rsid w:val="008E15E3"/>
    <w:pPr>
      <w:spacing w:before="100" w:beforeAutospacing="1" w:after="100" w:afterAutospacing="1"/>
    </w:pPr>
    <w:rPr>
      <w:rFonts w:ascii="Times New Roman" w:eastAsia="Times New Roman" w:hAnsi="Times New Roman" w:cs="Times New Roman"/>
      <w:sz w:val="24"/>
      <w:szCs w:val="24"/>
    </w:rPr>
  </w:style>
  <w:style w:type="character" w:customStyle="1" w:styleId="t27">
    <w:name w:val="t27"/>
    <w:basedOn w:val="a1"/>
    <w:rsid w:val="008E15E3"/>
  </w:style>
  <w:style w:type="character" w:customStyle="1" w:styleId="t37">
    <w:name w:val="t37"/>
    <w:basedOn w:val="a1"/>
    <w:rsid w:val="008E15E3"/>
  </w:style>
  <w:style w:type="character" w:customStyle="1" w:styleId="t35">
    <w:name w:val="t35"/>
    <w:basedOn w:val="a1"/>
    <w:rsid w:val="008E15E3"/>
  </w:style>
  <w:style w:type="character" w:customStyle="1" w:styleId="t34">
    <w:name w:val="t34"/>
    <w:basedOn w:val="a1"/>
    <w:rsid w:val="008E15E3"/>
  </w:style>
  <w:style w:type="paragraph" w:customStyle="1" w:styleId="p12">
    <w:name w:val="p12"/>
    <w:basedOn w:val="a0"/>
    <w:rsid w:val="008E15E3"/>
    <w:pPr>
      <w:spacing w:before="100" w:beforeAutospacing="1" w:after="100" w:afterAutospacing="1"/>
    </w:pPr>
    <w:rPr>
      <w:rFonts w:ascii="Times New Roman" w:eastAsia="Times New Roman" w:hAnsi="Times New Roman" w:cs="Times New Roman"/>
      <w:sz w:val="24"/>
      <w:szCs w:val="24"/>
    </w:rPr>
  </w:style>
  <w:style w:type="character" w:customStyle="1" w:styleId="fr2">
    <w:name w:val="fr2"/>
    <w:basedOn w:val="a1"/>
    <w:rsid w:val="008E15E3"/>
  </w:style>
  <w:style w:type="character" w:customStyle="1" w:styleId="t24">
    <w:name w:val="t24"/>
    <w:basedOn w:val="a1"/>
    <w:rsid w:val="008E15E3"/>
  </w:style>
  <w:style w:type="character" w:customStyle="1" w:styleId="t7">
    <w:name w:val="t7"/>
    <w:basedOn w:val="a1"/>
    <w:rsid w:val="008E15E3"/>
  </w:style>
  <w:style w:type="character" w:customStyle="1" w:styleId="t6">
    <w:name w:val="t6"/>
    <w:basedOn w:val="a1"/>
    <w:rsid w:val="008E15E3"/>
  </w:style>
  <w:style w:type="paragraph" w:customStyle="1" w:styleId="p83">
    <w:name w:val="p83"/>
    <w:basedOn w:val="a0"/>
    <w:rsid w:val="008E15E3"/>
    <w:pPr>
      <w:spacing w:before="100" w:beforeAutospacing="1" w:after="100" w:afterAutospacing="1"/>
    </w:pPr>
    <w:rPr>
      <w:rFonts w:ascii="Times New Roman" w:eastAsia="Times New Roman" w:hAnsi="Times New Roman" w:cs="Times New Roman"/>
      <w:sz w:val="24"/>
      <w:szCs w:val="24"/>
    </w:rPr>
  </w:style>
  <w:style w:type="paragraph" w:customStyle="1" w:styleId="p77">
    <w:name w:val="p77"/>
    <w:basedOn w:val="a0"/>
    <w:rsid w:val="008E15E3"/>
    <w:pPr>
      <w:spacing w:before="100" w:beforeAutospacing="1" w:after="100" w:afterAutospacing="1"/>
    </w:pPr>
    <w:rPr>
      <w:rFonts w:ascii="Times New Roman" w:eastAsia="Times New Roman" w:hAnsi="Times New Roman" w:cs="Times New Roman"/>
      <w:sz w:val="24"/>
      <w:szCs w:val="24"/>
    </w:rPr>
  </w:style>
  <w:style w:type="table" w:customStyle="1" w:styleId="310">
    <w:name w:val="31"/>
    <w:rsid w:val="00D95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Footnote">
    <w:name w:val="Footnote"/>
    <w:basedOn w:val="a0"/>
    <w:rsid w:val="000D1EB8"/>
    <w:pPr>
      <w:widowControl w:val="0"/>
      <w:suppressLineNumbers/>
      <w:suppressAutoHyphens/>
      <w:autoSpaceDN w:val="0"/>
      <w:ind w:left="283" w:hanging="283"/>
      <w:textAlignment w:val="baseline"/>
    </w:pPr>
    <w:rPr>
      <w:rFonts w:ascii="Times New Roman" w:eastAsia="SimSun" w:hAnsi="Times New Roman" w:cs="Arial Unicode MS"/>
      <w:kern w:val="3"/>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979">
      <w:bodyDiv w:val="1"/>
      <w:marLeft w:val="0"/>
      <w:marRight w:val="0"/>
      <w:marTop w:val="0"/>
      <w:marBottom w:val="0"/>
      <w:divBdr>
        <w:top w:val="none" w:sz="0" w:space="0" w:color="auto"/>
        <w:left w:val="none" w:sz="0" w:space="0" w:color="auto"/>
        <w:bottom w:val="none" w:sz="0" w:space="0" w:color="auto"/>
        <w:right w:val="none" w:sz="0" w:space="0" w:color="auto"/>
      </w:divBdr>
      <w:divsChild>
        <w:div w:id="127748551">
          <w:marLeft w:val="0"/>
          <w:marRight w:val="0"/>
          <w:marTop w:val="0"/>
          <w:marBottom w:val="0"/>
          <w:divBdr>
            <w:top w:val="none" w:sz="0" w:space="0" w:color="auto"/>
            <w:left w:val="none" w:sz="0" w:space="0" w:color="auto"/>
            <w:bottom w:val="none" w:sz="0" w:space="0" w:color="auto"/>
            <w:right w:val="none" w:sz="0" w:space="0" w:color="auto"/>
          </w:divBdr>
        </w:div>
      </w:divsChild>
    </w:div>
    <w:div w:id="8720901">
      <w:bodyDiv w:val="1"/>
      <w:marLeft w:val="0"/>
      <w:marRight w:val="0"/>
      <w:marTop w:val="0"/>
      <w:marBottom w:val="0"/>
      <w:divBdr>
        <w:top w:val="none" w:sz="0" w:space="0" w:color="auto"/>
        <w:left w:val="none" w:sz="0" w:space="0" w:color="auto"/>
        <w:bottom w:val="none" w:sz="0" w:space="0" w:color="auto"/>
        <w:right w:val="none" w:sz="0" w:space="0" w:color="auto"/>
      </w:divBdr>
    </w:div>
    <w:div w:id="8721975">
      <w:bodyDiv w:val="1"/>
      <w:marLeft w:val="0"/>
      <w:marRight w:val="0"/>
      <w:marTop w:val="0"/>
      <w:marBottom w:val="0"/>
      <w:divBdr>
        <w:top w:val="none" w:sz="0" w:space="0" w:color="auto"/>
        <w:left w:val="none" w:sz="0" w:space="0" w:color="auto"/>
        <w:bottom w:val="none" w:sz="0" w:space="0" w:color="auto"/>
        <w:right w:val="none" w:sz="0" w:space="0" w:color="auto"/>
      </w:divBdr>
    </w:div>
    <w:div w:id="19211070">
      <w:bodyDiv w:val="1"/>
      <w:marLeft w:val="0"/>
      <w:marRight w:val="0"/>
      <w:marTop w:val="0"/>
      <w:marBottom w:val="0"/>
      <w:divBdr>
        <w:top w:val="none" w:sz="0" w:space="0" w:color="auto"/>
        <w:left w:val="none" w:sz="0" w:space="0" w:color="auto"/>
        <w:bottom w:val="none" w:sz="0" w:space="0" w:color="auto"/>
        <w:right w:val="none" w:sz="0" w:space="0" w:color="auto"/>
      </w:divBdr>
    </w:div>
    <w:div w:id="34889982">
      <w:bodyDiv w:val="1"/>
      <w:marLeft w:val="0"/>
      <w:marRight w:val="0"/>
      <w:marTop w:val="0"/>
      <w:marBottom w:val="0"/>
      <w:divBdr>
        <w:top w:val="none" w:sz="0" w:space="0" w:color="auto"/>
        <w:left w:val="none" w:sz="0" w:space="0" w:color="auto"/>
        <w:bottom w:val="none" w:sz="0" w:space="0" w:color="auto"/>
        <w:right w:val="none" w:sz="0" w:space="0" w:color="auto"/>
      </w:divBdr>
    </w:div>
    <w:div w:id="37359645">
      <w:bodyDiv w:val="1"/>
      <w:marLeft w:val="0"/>
      <w:marRight w:val="0"/>
      <w:marTop w:val="0"/>
      <w:marBottom w:val="0"/>
      <w:divBdr>
        <w:top w:val="none" w:sz="0" w:space="0" w:color="auto"/>
        <w:left w:val="none" w:sz="0" w:space="0" w:color="auto"/>
        <w:bottom w:val="none" w:sz="0" w:space="0" w:color="auto"/>
        <w:right w:val="none" w:sz="0" w:space="0" w:color="auto"/>
      </w:divBdr>
    </w:div>
    <w:div w:id="39940171">
      <w:bodyDiv w:val="1"/>
      <w:marLeft w:val="0"/>
      <w:marRight w:val="0"/>
      <w:marTop w:val="0"/>
      <w:marBottom w:val="0"/>
      <w:divBdr>
        <w:top w:val="none" w:sz="0" w:space="0" w:color="auto"/>
        <w:left w:val="none" w:sz="0" w:space="0" w:color="auto"/>
        <w:bottom w:val="none" w:sz="0" w:space="0" w:color="auto"/>
        <w:right w:val="none" w:sz="0" w:space="0" w:color="auto"/>
      </w:divBdr>
    </w:div>
    <w:div w:id="42408102">
      <w:bodyDiv w:val="1"/>
      <w:marLeft w:val="0"/>
      <w:marRight w:val="0"/>
      <w:marTop w:val="0"/>
      <w:marBottom w:val="0"/>
      <w:divBdr>
        <w:top w:val="none" w:sz="0" w:space="0" w:color="auto"/>
        <w:left w:val="none" w:sz="0" w:space="0" w:color="auto"/>
        <w:bottom w:val="none" w:sz="0" w:space="0" w:color="auto"/>
        <w:right w:val="none" w:sz="0" w:space="0" w:color="auto"/>
      </w:divBdr>
    </w:div>
    <w:div w:id="46222610">
      <w:bodyDiv w:val="1"/>
      <w:marLeft w:val="0"/>
      <w:marRight w:val="0"/>
      <w:marTop w:val="0"/>
      <w:marBottom w:val="0"/>
      <w:divBdr>
        <w:top w:val="none" w:sz="0" w:space="0" w:color="auto"/>
        <w:left w:val="none" w:sz="0" w:space="0" w:color="auto"/>
        <w:bottom w:val="none" w:sz="0" w:space="0" w:color="auto"/>
        <w:right w:val="none" w:sz="0" w:space="0" w:color="auto"/>
      </w:divBdr>
    </w:div>
    <w:div w:id="47801783">
      <w:bodyDiv w:val="1"/>
      <w:marLeft w:val="0"/>
      <w:marRight w:val="0"/>
      <w:marTop w:val="0"/>
      <w:marBottom w:val="0"/>
      <w:divBdr>
        <w:top w:val="none" w:sz="0" w:space="0" w:color="auto"/>
        <w:left w:val="none" w:sz="0" w:space="0" w:color="auto"/>
        <w:bottom w:val="none" w:sz="0" w:space="0" w:color="auto"/>
        <w:right w:val="none" w:sz="0" w:space="0" w:color="auto"/>
      </w:divBdr>
    </w:div>
    <w:div w:id="62797387">
      <w:bodyDiv w:val="1"/>
      <w:marLeft w:val="0"/>
      <w:marRight w:val="0"/>
      <w:marTop w:val="0"/>
      <w:marBottom w:val="0"/>
      <w:divBdr>
        <w:top w:val="none" w:sz="0" w:space="0" w:color="auto"/>
        <w:left w:val="none" w:sz="0" w:space="0" w:color="auto"/>
        <w:bottom w:val="none" w:sz="0" w:space="0" w:color="auto"/>
        <w:right w:val="none" w:sz="0" w:space="0" w:color="auto"/>
      </w:divBdr>
    </w:div>
    <w:div w:id="70665366">
      <w:bodyDiv w:val="1"/>
      <w:marLeft w:val="0"/>
      <w:marRight w:val="0"/>
      <w:marTop w:val="0"/>
      <w:marBottom w:val="0"/>
      <w:divBdr>
        <w:top w:val="none" w:sz="0" w:space="0" w:color="auto"/>
        <w:left w:val="none" w:sz="0" w:space="0" w:color="auto"/>
        <w:bottom w:val="none" w:sz="0" w:space="0" w:color="auto"/>
        <w:right w:val="none" w:sz="0" w:space="0" w:color="auto"/>
      </w:divBdr>
      <w:divsChild>
        <w:div w:id="563226993">
          <w:marLeft w:val="0"/>
          <w:marRight w:val="0"/>
          <w:marTop w:val="0"/>
          <w:marBottom w:val="0"/>
          <w:divBdr>
            <w:top w:val="none" w:sz="0" w:space="0" w:color="auto"/>
            <w:left w:val="none" w:sz="0" w:space="0" w:color="auto"/>
            <w:bottom w:val="none" w:sz="0" w:space="0" w:color="auto"/>
            <w:right w:val="none" w:sz="0" w:space="0" w:color="auto"/>
          </w:divBdr>
        </w:div>
        <w:div w:id="1438865090">
          <w:marLeft w:val="0"/>
          <w:marRight w:val="0"/>
          <w:marTop w:val="0"/>
          <w:marBottom w:val="0"/>
          <w:divBdr>
            <w:top w:val="none" w:sz="0" w:space="0" w:color="auto"/>
            <w:left w:val="none" w:sz="0" w:space="0" w:color="auto"/>
            <w:bottom w:val="none" w:sz="0" w:space="0" w:color="auto"/>
            <w:right w:val="none" w:sz="0" w:space="0" w:color="auto"/>
          </w:divBdr>
        </w:div>
        <w:div w:id="1640376156">
          <w:marLeft w:val="0"/>
          <w:marRight w:val="0"/>
          <w:marTop w:val="0"/>
          <w:marBottom w:val="0"/>
          <w:divBdr>
            <w:top w:val="none" w:sz="0" w:space="0" w:color="auto"/>
            <w:left w:val="none" w:sz="0" w:space="0" w:color="auto"/>
            <w:bottom w:val="none" w:sz="0" w:space="0" w:color="auto"/>
            <w:right w:val="none" w:sz="0" w:space="0" w:color="auto"/>
          </w:divBdr>
        </w:div>
      </w:divsChild>
    </w:div>
    <w:div w:id="71052169">
      <w:bodyDiv w:val="1"/>
      <w:marLeft w:val="0"/>
      <w:marRight w:val="0"/>
      <w:marTop w:val="0"/>
      <w:marBottom w:val="0"/>
      <w:divBdr>
        <w:top w:val="none" w:sz="0" w:space="0" w:color="auto"/>
        <w:left w:val="none" w:sz="0" w:space="0" w:color="auto"/>
        <w:bottom w:val="none" w:sz="0" w:space="0" w:color="auto"/>
        <w:right w:val="none" w:sz="0" w:space="0" w:color="auto"/>
      </w:divBdr>
    </w:div>
    <w:div w:id="71320332">
      <w:bodyDiv w:val="1"/>
      <w:marLeft w:val="0"/>
      <w:marRight w:val="0"/>
      <w:marTop w:val="0"/>
      <w:marBottom w:val="0"/>
      <w:divBdr>
        <w:top w:val="none" w:sz="0" w:space="0" w:color="auto"/>
        <w:left w:val="none" w:sz="0" w:space="0" w:color="auto"/>
        <w:bottom w:val="none" w:sz="0" w:space="0" w:color="auto"/>
        <w:right w:val="none" w:sz="0" w:space="0" w:color="auto"/>
      </w:divBdr>
    </w:div>
    <w:div w:id="75791257">
      <w:bodyDiv w:val="1"/>
      <w:marLeft w:val="0"/>
      <w:marRight w:val="0"/>
      <w:marTop w:val="0"/>
      <w:marBottom w:val="0"/>
      <w:divBdr>
        <w:top w:val="none" w:sz="0" w:space="0" w:color="auto"/>
        <w:left w:val="none" w:sz="0" w:space="0" w:color="auto"/>
        <w:bottom w:val="none" w:sz="0" w:space="0" w:color="auto"/>
        <w:right w:val="none" w:sz="0" w:space="0" w:color="auto"/>
      </w:divBdr>
    </w:div>
    <w:div w:id="76246211">
      <w:bodyDiv w:val="1"/>
      <w:marLeft w:val="0"/>
      <w:marRight w:val="0"/>
      <w:marTop w:val="0"/>
      <w:marBottom w:val="0"/>
      <w:divBdr>
        <w:top w:val="none" w:sz="0" w:space="0" w:color="auto"/>
        <w:left w:val="none" w:sz="0" w:space="0" w:color="auto"/>
        <w:bottom w:val="none" w:sz="0" w:space="0" w:color="auto"/>
        <w:right w:val="none" w:sz="0" w:space="0" w:color="auto"/>
      </w:divBdr>
    </w:div>
    <w:div w:id="81993883">
      <w:bodyDiv w:val="1"/>
      <w:marLeft w:val="0"/>
      <w:marRight w:val="0"/>
      <w:marTop w:val="0"/>
      <w:marBottom w:val="0"/>
      <w:divBdr>
        <w:top w:val="none" w:sz="0" w:space="0" w:color="auto"/>
        <w:left w:val="none" w:sz="0" w:space="0" w:color="auto"/>
        <w:bottom w:val="none" w:sz="0" w:space="0" w:color="auto"/>
        <w:right w:val="none" w:sz="0" w:space="0" w:color="auto"/>
      </w:divBdr>
    </w:div>
    <w:div w:id="91778481">
      <w:bodyDiv w:val="1"/>
      <w:marLeft w:val="0"/>
      <w:marRight w:val="0"/>
      <w:marTop w:val="0"/>
      <w:marBottom w:val="0"/>
      <w:divBdr>
        <w:top w:val="none" w:sz="0" w:space="0" w:color="auto"/>
        <w:left w:val="none" w:sz="0" w:space="0" w:color="auto"/>
        <w:bottom w:val="none" w:sz="0" w:space="0" w:color="auto"/>
        <w:right w:val="none" w:sz="0" w:space="0" w:color="auto"/>
      </w:divBdr>
    </w:div>
    <w:div w:id="92289958">
      <w:bodyDiv w:val="1"/>
      <w:marLeft w:val="0"/>
      <w:marRight w:val="0"/>
      <w:marTop w:val="0"/>
      <w:marBottom w:val="0"/>
      <w:divBdr>
        <w:top w:val="none" w:sz="0" w:space="0" w:color="auto"/>
        <w:left w:val="none" w:sz="0" w:space="0" w:color="auto"/>
        <w:bottom w:val="none" w:sz="0" w:space="0" w:color="auto"/>
        <w:right w:val="none" w:sz="0" w:space="0" w:color="auto"/>
      </w:divBdr>
    </w:div>
    <w:div w:id="97259046">
      <w:bodyDiv w:val="1"/>
      <w:marLeft w:val="0"/>
      <w:marRight w:val="0"/>
      <w:marTop w:val="0"/>
      <w:marBottom w:val="0"/>
      <w:divBdr>
        <w:top w:val="none" w:sz="0" w:space="0" w:color="auto"/>
        <w:left w:val="none" w:sz="0" w:space="0" w:color="auto"/>
        <w:bottom w:val="none" w:sz="0" w:space="0" w:color="auto"/>
        <w:right w:val="none" w:sz="0" w:space="0" w:color="auto"/>
      </w:divBdr>
    </w:div>
    <w:div w:id="105002434">
      <w:bodyDiv w:val="1"/>
      <w:marLeft w:val="0"/>
      <w:marRight w:val="0"/>
      <w:marTop w:val="0"/>
      <w:marBottom w:val="0"/>
      <w:divBdr>
        <w:top w:val="none" w:sz="0" w:space="0" w:color="auto"/>
        <w:left w:val="none" w:sz="0" w:space="0" w:color="auto"/>
        <w:bottom w:val="none" w:sz="0" w:space="0" w:color="auto"/>
        <w:right w:val="none" w:sz="0" w:space="0" w:color="auto"/>
      </w:divBdr>
    </w:div>
    <w:div w:id="105319676">
      <w:bodyDiv w:val="1"/>
      <w:marLeft w:val="0"/>
      <w:marRight w:val="0"/>
      <w:marTop w:val="0"/>
      <w:marBottom w:val="0"/>
      <w:divBdr>
        <w:top w:val="none" w:sz="0" w:space="0" w:color="auto"/>
        <w:left w:val="none" w:sz="0" w:space="0" w:color="auto"/>
        <w:bottom w:val="none" w:sz="0" w:space="0" w:color="auto"/>
        <w:right w:val="none" w:sz="0" w:space="0" w:color="auto"/>
      </w:divBdr>
    </w:div>
    <w:div w:id="107238971">
      <w:bodyDiv w:val="1"/>
      <w:marLeft w:val="0"/>
      <w:marRight w:val="0"/>
      <w:marTop w:val="0"/>
      <w:marBottom w:val="0"/>
      <w:divBdr>
        <w:top w:val="none" w:sz="0" w:space="0" w:color="auto"/>
        <w:left w:val="none" w:sz="0" w:space="0" w:color="auto"/>
        <w:bottom w:val="none" w:sz="0" w:space="0" w:color="auto"/>
        <w:right w:val="none" w:sz="0" w:space="0" w:color="auto"/>
      </w:divBdr>
    </w:div>
    <w:div w:id="107939864">
      <w:bodyDiv w:val="1"/>
      <w:marLeft w:val="0"/>
      <w:marRight w:val="0"/>
      <w:marTop w:val="0"/>
      <w:marBottom w:val="0"/>
      <w:divBdr>
        <w:top w:val="none" w:sz="0" w:space="0" w:color="auto"/>
        <w:left w:val="none" w:sz="0" w:space="0" w:color="auto"/>
        <w:bottom w:val="none" w:sz="0" w:space="0" w:color="auto"/>
        <w:right w:val="none" w:sz="0" w:space="0" w:color="auto"/>
      </w:divBdr>
    </w:div>
    <w:div w:id="108595644">
      <w:bodyDiv w:val="1"/>
      <w:marLeft w:val="0"/>
      <w:marRight w:val="0"/>
      <w:marTop w:val="0"/>
      <w:marBottom w:val="0"/>
      <w:divBdr>
        <w:top w:val="none" w:sz="0" w:space="0" w:color="auto"/>
        <w:left w:val="none" w:sz="0" w:space="0" w:color="auto"/>
        <w:bottom w:val="none" w:sz="0" w:space="0" w:color="auto"/>
        <w:right w:val="none" w:sz="0" w:space="0" w:color="auto"/>
      </w:divBdr>
    </w:div>
    <w:div w:id="109131211">
      <w:bodyDiv w:val="1"/>
      <w:marLeft w:val="0"/>
      <w:marRight w:val="0"/>
      <w:marTop w:val="0"/>
      <w:marBottom w:val="0"/>
      <w:divBdr>
        <w:top w:val="none" w:sz="0" w:space="0" w:color="auto"/>
        <w:left w:val="none" w:sz="0" w:space="0" w:color="auto"/>
        <w:bottom w:val="none" w:sz="0" w:space="0" w:color="auto"/>
        <w:right w:val="none" w:sz="0" w:space="0" w:color="auto"/>
      </w:divBdr>
    </w:div>
    <w:div w:id="109596557">
      <w:bodyDiv w:val="1"/>
      <w:marLeft w:val="0"/>
      <w:marRight w:val="0"/>
      <w:marTop w:val="0"/>
      <w:marBottom w:val="0"/>
      <w:divBdr>
        <w:top w:val="none" w:sz="0" w:space="0" w:color="auto"/>
        <w:left w:val="none" w:sz="0" w:space="0" w:color="auto"/>
        <w:bottom w:val="none" w:sz="0" w:space="0" w:color="auto"/>
        <w:right w:val="none" w:sz="0" w:space="0" w:color="auto"/>
      </w:divBdr>
    </w:div>
    <w:div w:id="115413015">
      <w:bodyDiv w:val="1"/>
      <w:marLeft w:val="0"/>
      <w:marRight w:val="0"/>
      <w:marTop w:val="0"/>
      <w:marBottom w:val="0"/>
      <w:divBdr>
        <w:top w:val="none" w:sz="0" w:space="0" w:color="auto"/>
        <w:left w:val="none" w:sz="0" w:space="0" w:color="auto"/>
        <w:bottom w:val="none" w:sz="0" w:space="0" w:color="auto"/>
        <w:right w:val="none" w:sz="0" w:space="0" w:color="auto"/>
      </w:divBdr>
    </w:div>
    <w:div w:id="116723718">
      <w:bodyDiv w:val="1"/>
      <w:marLeft w:val="0"/>
      <w:marRight w:val="0"/>
      <w:marTop w:val="0"/>
      <w:marBottom w:val="0"/>
      <w:divBdr>
        <w:top w:val="none" w:sz="0" w:space="0" w:color="auto"/>
        <w:left w:val="none" w:sz="0" w:space="0" w:color="auto"/>
        <w:bottom w:val="none" w:sz="0" w:space="0" w:color="auto"/>
        <w:right w:val="none" w:sz="0" w:space="0" w:color="auto"/>
      </w:divBdr>
    </w:div>
    <w:div w:id="119807924">
      <w:bodyDiv w:val="1"/>
      <w:marLeft w:val="0"/>
      <w:marRight w:val="0"/>
      <w:marTop w:val="0"/>
      <w:marBottom w:val="0"/>
      <w:divBdr>
        <w:top w:val="none" w:sz="0" w:space="0" w:color="auto"/>
        <w:left w:val="none" w:sz="0" w:space="0" w:color="auto"/>
        <w:bottom w:val="none" w:sz="0" w:space="0" w:color="auto"/>
        <w:right w:val="none" w:sz="0" w:space="0" w:color="auto"/>
      </w:divBdr>
    </w:div>
    <w:div w:id="119881114">
      <w:bodyDiv w:val="1"/>
      <w:marLeft w:val="0"/>
      <w:marRight w:val="0"/>
      <w:marTop w:val="0"/>
      <w:marBottom w:val="0"/>
      <w:divBdr>
        <w:top w:val="none" w:sz="0" w:space="0" w:color="auto"/>
        <w:left w:val="none" w:sz="0" w:space="0" w:color="auto"/>
        <w:bottom w:val="none" w:sz="0" w:space="0" w:color="auto"/>
        <w:right w:val="none" w:sz="0" w:space="0" w:color="auto"/>
      </w:divBdr>
    </w:div>
    <w:div w:id="120925610">
      <w:bodyDiv w:val="1"/>
      <w:marLeft w:val="0"/>
      <w:marRight w:val="0"/>
      <w:marTop w:val="0"/>
      <w:marBottom w:val="0"/>
      <w:divBdr>
        <w:top w:val="none" w:sz="0" w:space="0" w:color="auto"/>
        <w:left w:val="none" w:sz="0" w:space="0" w:color="auto"/>
        <w:bottom w:val="none" w:sz="0" w:space="0" w:color="auto"/>
        <w:right w:val="none" w:sz="0" w:space="0" w:color="auto"/>
      </w:divBdr>
    </w:div>
    <w:div w:id="132021307">
      <w:bodyDiv w:val="1"/>
      <w:marLeft w:val="0"/>
      <w:marRight w:val="0"/>
      <w:marTop w:val="0"/>
      <w:marBottom w:val="0"/>
      <w:divBdr>
        <w:top w:val="none" w:sz="0" w:space="0" w:color="auto"/>
        <w:left w:val="none" w:sz="0" w:space="0" w:color="auto"/>
        <w:bottom w:val="none" w:sz="0" w:space="0" w:color="auto"/>
        <w:right w:val="none" w:sz="0" w:space="0" w:color="auto"/>
      </w:divBdr>
    </w:div>
    <w:div w:id="134688937">
      <w:bodyDiv w:val="1"/>
      <w:marLeft w:val="0"/>
      <w:marRight w:val="0"/>
      <w:marTop w:val="0"/>
      <w:marBottom w:val="0"/>
      <w:divBdr>
        <w:top w:val="none" w:sz="0" w:space="0" w:color="auto"/>
        <w:left w:val="none" w:sz="0" w:space="0" w:color="auto"/>
        <w:bottom w:val="none" w:sz="0" w:space="0" w:color="auto"/>
        <w:right w:val="none" w:sz="0" w:space="0" w:color="auto"/>
      </w:divBdr>
    </w:div>
    <w:div w:id="134760076">
      <w:bodyDiv w:val="1"/>
      <w:marLeft w:val="0"/>
      <w:marRight w:val="0"/>
      <w:marTop w:val="0"/>
      <w:marBottom w:val="0"/>
      <w:divBdr>
        <w:top w:val="none" w:sz="0" w:space="0" w:color="auto"/>
        <w:left w:val="none" w:sz="0" w:space="0" w:color="auto"/>
        <w:bottom w:val="none" w:sz="0" w:space="0" w:color="auto"/>
        <w:right w:val="none" w:sz="0" w:space="0" w:color="auto"/>
      </w:divBdr>
    </w:div>
    <w:div w:id="140463181">
      <w:bodyDiv w:val="1"/>
      <w:marLeft w:val="0"/>
      <w:marRight w:val="0"/>
      <w:marTop w:val="0"/>
      <w:marBottom w:val="0"/>
      <w:divBdr>
        <w:top w:val="none" w:sz="0" w:space="0" w:color="auto"/>
        <w:left w:val="none" w:sz="0" w:space="0" w:color="auto"/>
        <w:bottom w:val="none" w:sz="0" w:space="0" w:color="auto"/>
        <w:right w:val="none" w:sz="0" w:space="0" w:color="auto"/>
      </w:divBdr>
    </w:div>
    <w:div w:id="142280742">
      <w:bodyDiv w:val="1"/>
      <w:marLeft w:val="0"/>
      <w:marRight w:val="0"/>
      <w:marTop w:val="0"/>
      <w:marBottom w:val="0"/>
      <w:divBdr>
        <w:top w:val="none" w:sz="0" w:space="0" w:color="auto"/>
        <w:left w:val="none" w:sz="0" w:space="0" w:color="auto"/>
        <w:bottom w:val="none" w:sz="0" w:space="0" w:color="auto"/>
        <w:right w:val="none" w:sz="0" w:space="0" w:color="auto"/>
      </w:divBdr>
    </w:div>
    <w:div w:id="144670527">
      <w:bodyDiv w:val="1"/>
      <w:marLeft w:val="0"/>
      <w:marRight w:val="0"/>
      <w:marTop w:val="0"/>
      <w:marBottom w:val="0"/>
      <w:divBdr>
        <w:top w:val="none" w:sz="0" w:space="0" w:color="auto"/>
        <w:left w:val="none" w:sz="0" w:space="0" w:color="auto"/>
        <w:bottom w:val="none" w:sz="0" w:space="0" w:color="auto"/>
        <w:right w:val="none" w:sz="0" w:space="0" w:color="auto"/>
      </w:divBdr>
    </w:div>
    <w:div w:id="155001987">
      <w:bodyDiv w:val="1"/>
      <w:marLeft w:val="0"/>
      <w:marRight w:val="0"/>
      <w:marTop w:val="0"/>
      <w:marBottom w:val="0"/>
      <w:divBdr>
        <w:top w:val="none" w:sz="0" w:space="0" w:color="auto"/>
        <w:left w:val="none" w:sz="0" w:space="0" w:color="auto"/>
        <w:bottom w:val="none" w:sz="0" w:space="0" w:color="auto"/>
        <w:right w:val="none" w:sz="0" w:space="0" w:color="auto"/>
      </w:divBdr>
    </w:div>
    <w:div w:id="158741290">
      <w:bodyDiv w:val="1"/>
      <w:marLeft w:val="0"/>
      <w:marRight w:val="0"/>
      <w:marTop w:val="0"/>
      <w:marBottom w:val="0"/>
      <w:divBdr>
        <w:top w:val="none" w:sz="0" w:space="0" w:color="auto"/>
        <w:left w:val="none" w:sz="0" w:space="0" w:color="auto"/>
        <w:bottom w:val="none" w:sz="0" w:space="0" w:color="auto"/>
        <w:right w:val="none" w:sz="0" w:space="0" w:color="auto"/>
      </w:divBdr>
    </w:div>
    <w:div w:id="158885012">
      <w:bodyDiv w:val="1"/>
      <w:marLeft w:val="0"/>
      <w:marRight w:val="0"/>
      <w:marTop w:val="0"/>
      <w:marBottom w:val="0"/>
      <w:divBdr>
        <w:top w:val="none" w:sz="0" w:space="0" w:color="auto"/>
        <w:left w:val="none" w:sz="0" w:space="0" w:color="auto"/>
        <w:bottom w:val="none" w:sz="0" w:space="0" w:color="auto"/>
        <w:right w:val="none" w:sz="0" w:space="0" w:color="auto"/>
      </w:divBdr>
    </w:div>
    <w:div w:id="159080130">
      <w:bodyDiv w:val="1"/>
      <w:marLeft w:val="0"/>
      <w:marRight w:val="0"/>
      <w:marTop w:val="0"/>
      <w:marBottom w:val="0"/>
      <w:divBdr>
        <w:top w:val="none" w:sz="0" w:space="0" w:color="auto"/>
        <w:left w:val="none" w:sz="0" w:space="0" w:color="auto"/>
        <w:bottom w:val="none" w:sz="0" w:space="0" w:color="auto"/>
        <w:right w:val="none" w:sz="0" w:space="0" w:color="auto"/>
      </w:divBdr>
    </w:div>
    <w:div w:id="160777333">
      <w:bodyDiv w:val="1"/>
      <w:marLeft w:val="0"/>
      <w:marRight w:val="0"/>
      <w:marTop w:val="0"/>
      <w:marBottom w:val="0"/>
      <w:divBdr>
        <w:top w:val="none" w:sz="0" w:space="0" w:color="auto"/>
        <w:left w:val="none" w:sz="0" w:space="0" w:color="auto"/>
        <w:bottom w:val="none" w:sz="0" w:space="0" w:color="auto"/>
        <w:right w:val="none" w:sz="0" w:space="0" w:color="auto"/>
      </w:divBdr>
    </w:div>
    <w:div w:id="160900097">
      <w:bodyDiv w:val="1"/>
      <w:marLeft w:val="0"/>
      <w:marRight w:val="0"/>
      <w:marTop w:val="0"/>
      <w:marBottom w:val="0"/>
      <w:divBdr>
        <w:top w:val="none" w:sz="0" w:space="0" w:color="auto"/>
        <w:left w:val="none" w:sz="0" w:space="0" w:color="auto"/>
        <w:bottom w:val="none" w:sz="0" w:space="0" w:color="auto"/>
        <w:right w:val="none" w:sz="0" w:space="0" w:color="auto"/>
      </w:divBdr>
    </w:div>
    <w:div w:id="169101454">
      <w:bodyDiv w:val="1"/>
      <w:marLeft w:val="0"/>
      <w:marRight w:val="0"/>
      <w:marTop w:val="0"/>
      <w:marBottom w:val="0"/>
      <w:divBdr>
        <w:top w:val="none" w:sz="0" w:space="0" w:color="auto"/>
        <w:left w:val="none" w:sz="0" w:space="0" w:color="auto"/>
        <w:bottom w:val="none" w:sz="0" w:space="0" w:color="auto"/>
        <w:right w:val="none" w:sz="0" w:space="0" w:color="auto"/>
      </w:divBdr>
    </w:div>
    <w:div w:id="169151231">
      <w:bodyDiv w:val="1"/>
      <w:marLeft w:val="0"/>
      <w:marRight w:val="0"/>
      <w:marTop w:val="0"/>
      <w:marBottom w:val="0"/>
      <w:divBdr>
        <w:top w:val="none" w:sz="0" w:space="0" w:color="auto"/>
        <w:left w:val="none" w:sz="0" w:space="0" w:color="auto"/>
        <w:bottom w:val="none" w:sz="0" w:space="0" w:color="auto"/>
        <w:right w:val="none" w:sz="0" w:space="0" w:color="auto"/>
      </w:divBdr>
    </w:div>
    <w:div w:id="170486489">
      <w:bodyDiv w:val="1"/>
      <w:marLeft w:val="0"/>
      <w:marRight w:val="0"/>
      <w:marTop w:val="0"/>
      <w:marBottom w:val="0"/>
      <w:divBdr>
        <w:top w:val="none" w:sz="0" w:space="0" w:color="auto"/>
        <w:left w:val="none" w:sz="0" w:space="0" w:color="auto"/>
        <w:bottom w:val="none" w:sz="0" w:space="0" w:color="auto"/>
        <w:right w:val="none" w:sz="0" w:space="0" w:color="auto"/>
      </w:divBdr>
    </w:div>
    <w:div w:id="171182906">
      <w:bodyDiv w:val="1"/>
      <w:marLeft w:val="0"/>
      <w:marRight w:val="0"/>
      <w:marTop w:val="0"/>
      <w:marBottom w:val="0"/>
      <w:divBdr>
        <w:top w:val="none" w:sz="0" w:space="0" w:color="auto"/>
        <w:left w:val="none" w:sz="0" w:space="0" w:color="auto"/>
        <w:bottom w:val="none" w:sz="0" w:space="0" w:color="auto"/>
        <w:right w:val="none" w:sz="0" w:space="0" w:color="auto"/>
      </w:divBdr>
    </w:div>
    <w:div w:id="171726447">
      <w:bodyDiv w:val="1"/>
      <w:marLeft w:val="0"/>
      <w:marRight w:val="0"/>
      <w:marTop w:val="0"/>
      <w:marBottom w:val="0"/>
      <w:divBdr>
        <w:top w:val="none" w:sz="0" w:space="0" w:color="auto"/>
        <w:left w:val="none" w:sz="0" w:space="0" w:color="auto"/>
        <w:bottom w:val="none" w:sz="0" w:space="0" w:color="auto"/>
        <w:right w:val="none" w:sz="0" w:space="0" w:color="auto"/>
      </w:divBdr>
    </w:div>
    <w:div w:id="171997509">
      <w:bodyDiv w:val="1"/>
      <w:marLeft w:val="0"/>
      <w:marRight w:val="0"/>
      <w:marTop w:val="0"/>
      <w:marBottom w:val="0"/>
      <w:divBdr>
        <w:top w:val="none" w:sz="0" w:space="0" w:color="auto"/>
        <w:left w:val="none" w:sz="0" w:space="0" w:color="auto"/>
        <w:bottom w:val="none" w:sz="0" w:space="0" w:color="auto"/>
        <w:right w:val="none" w:sz="0" w:space="0" w:color="auto"/>
      </w:divBdr>
    </w:div>
    <w:div w:id="174850195">
      <w:bodyDiv w:val="1"/>
      <w:marLeft w:val="0"/>
      <w:marRight w:val="0"/>
      <w:marTop w:val="0"/>
      <w:marBottom w:val="0"/>
      <w:divBdr>
        <w:top w:val="none" w:sz="0" w:space="0" w:color="auto"/>
        <w:left w:val="none" w:sz="0" w:space="0" w:color="auto"/>
        <w:bottom w:val="none" w:sz="0" w:space="0" w:color="auto"/>
        <w:right w:val="none" w:sz="0" w:space="0" w:color="auto"/>
      </w:divBdr>
    </w:div>
    <w:div w:id="178199749">
      <w:bodyDiv w:val="1"/>
      <w:marLeft w:val="0"/>
      <w:marRight w:val="0"/>
      <w:marTop w:val="0"/>
      <w:marBottom w:val="0"/>
      <w:divBdr>
        <w:top w:val="none" w:sz="0" w:space="0" w:color="auto"/>
        <w:left w:val="none" w:sz="0" w:space="0" w:color="auto"/>
        <w:bottom w:val="none" w:sz="0" w:space="0" w:color="auto"/>
        <w:right w:val="none" w:sz="0" w:space="0" w:color="auto"/>
      </w:divBdr>
    </w:div>
    <w:div w:id="179469119">
      <w:bodyDiv w:val="1"/>
      <w:marLeft w:val="0"/>
      <w:marRight w:val="0"/>
      <w:marTop w:val="0"/>
      <w:marBottom w:val="0"/>
      <w:divBdr>
        <w:top w:val="none" w:sz="0" w:space="0" w:color="auto"/>
        <w:left w:val="none" w:sz="0" w:space="0" w:color="auto"/>
        <w:bottom w:val="none" w:sz="0" w:space="0" w:color="auto"/>
        <w:right w:val="none" w:sz="0" w:space="0" w:color="auto"/>
      </w:divBdr>
    </w:div>
    <w:div w:id="179970192">
      <w:bodyDiv w:val="1"/>
      <w:marLeft w:val="0"/>
      <w:marRight w:val="0"/>
      <w:marTop w:val="0"/>
      <w:marBottom w:val="0"/>
      <w:divBdr>
        <w:top w:val="none" w:sz="0" w:space="0" w:color="auto"/>
        <w:left w:val="none" w:sz="0" w:space="0" w:color="auto"/>
        <w:bottom w:val="none" w:sz="0" w:space="0" w:color="auto"/>
        <w:right w:val="none" w:sz="0" w:space="0" w:color="auto"/>
      </w:divBdr>
    </w:div>
    <w:div w:id="193275193">
      <w:bodyDiv w:val="1"/>
      <w:marLeft w:val="0"/>
      <w:marRight w:val="0"/>
      <w:marTop w:val="0"/>
      <w:marBottom w:val="0"/>
      <w:divBdr>
        <w:top w:val="none" w:sz="0" w:space="0" w:color="auto"/>
        <w:left w:val="none" w:sz="0" w:space="0" w:color="auto"/>
        <w:bottom w:val="none" w:sz="0" w:space="0" w:color="auto"/>
        <w:right w:val="none" w:sz="0" w:space="0" w:color="auto"/>
      </w:divBdr>
    </w:div>
    <w:div w:id="199898859">
      <w:bodyDiv w:val="1"/>
      <w:marLeft w:val="0"/>
      <w:marRight w:val="0"/>
      <w:marTop w:val="0"/>
      <w:marBottom w:val="0"/>
      <w:divBdr>
        <w:top w:val="none" w:sz="0" w:space="0" w:color="auto"/>
        <w:left w:val="none" w:sz="0" w:space="0" w:color="auto"/>
        <w:bottom w:val="none" w:sz="0" w:space="0" w:color="auto"/>
        <w:right w:val="none" w:sz="0" w:space="0" w:color="auto"/>
      </w:divBdr>
    </w:div>
    <w:div w:id="202792670">
      <w:bodyDiv w:val="1"/>
      <w:marLeft w:val="0"/>
      <w:marRight w:val="0"/>
      <w:marTop w:val="0"/>
      <w:marBottom w:val="0"/>
      <w:divBdr>
        <w:top w:val="none" w:sz="0" w:space="0" w:color="auto"/>
        <w:left w:val="none" w:sz="0" w:space="0" w:color="auto"/>
        <w:bottom w:val="none" w:sz="0" w:space="0" w:color="auto"/>
        <w:right w:val="none" w:sz="0" w:space="0" w:color="auto"/>
      </w:divBdr>
    </w:div>
    <w:div w:id="203178788">
      <w:bodyDiv w:val="1"/>
      <w:marLeft w:val="0"/>
      <w:marRight w:val="0"/>
      <w:marTop w:val="0"/>
      <w:marBottom w:val="0"/>
      <w:divBdr>
        <w:top w:val="none" w:sz="0" w:space="0" w:color="auto"/>
        <w:left w:val="none" w:sz="0" w:space="0" w:color="auto"/>
        <w:bottom w:val="none" w:sz="0" w:space="0" w:color="auto"/>
        <w:right w:val="none" w:sz="0" w:space="0" w:color="auto"/>
      </w:divBdr>
    </w:div>
    <w:div w:id="204025610">
      <w:bodyDiv w:val="1"/>
      <w:marLeft w:val="0"/>
      <w:marRight w:val="0"/>
      <w:marTop w:val="0"/>
      <w:marBottom w:val="0"/>
      <w:divBdr>
        <w:top w:val="none" w:sz="0" w:space="0" w:color="auto"/>
        <w:left w:val="none" w:sz="0" w:space="0" w:color="auto"/>
        <w:bottom w:val="none" w:sz="0" w:space="0" w:color="auto"/>
        <w:right w:val="none" w:sz="0" w:space="0" w:color="auto"/>
      </w:divBdr>
    </w:div>
    <w:div w:id="211505797">
      <w:bodyDiv w:val="1"/>
      <w:marLeft w:val="0"/>
      <w:marRight w:val="0"/>
      <w:marTop w:val="0"/>
      <w:marBottom w:val="0"/>
      <w:divBdr>
        <w:top w:val="none" w:sz="0" w:space="0" w:color="auto"/>
        <w:left w:val="none" w:sz="0" w:space="0" w:color="auto"/>
        <w:bottom w:val="none" w:sz="0" w:space="0" w:color="auto"/>
        <w:right w:val="none" w:sz="0" w:space="0" w:color="auto"/>
      </w:divBdr>
    </w:div>
    <w:div w:id="211694102">
      <w:bodyDiv w:val="1"/>
      <w:marLeft w:val="0"/>
      <w:marRight w:val="0"/>
      <w:marTop w:val="0"/>
      <w:marBottom w:val="0"/>
      <w:divBdr>
        <w:top w:val="none" w:sz="0" w:space="0" w:color="auto"/>
        <w:left w:val="none" w:sz="0" w:space="0" w:color="auto"/>
        <w:bottom w:val="none" w:sz="0" w:space="0" w:color="auto"/>
        <w:right w:val="none" w:sz="0" w:space="0" w:color="auto"/>
      </w:divBdr>
      <w:divsChild>
        <w:div w:id="50618219">
          <w:marLeft w:val="0"/>
          <w:marRight w:val="0"/>
          <w:marTop w:val="300"/>
          <w:marBottom w:val="0"/>
          <w:divBdr>
            <w:top w:val="none" w:sz="0" w:space="0" w:color="auto"/>
            <w:left w:val="none" w:sz="0" w:space="0" w:color="auto"/>
            <w:bottom w:val="none" w:sz="0" w:space="0" w:color="auto"/>
            <w:right w:val="none" w:sz="0" w:space="0" w:color="auto"/>
          </w:divBdr>
        </w:div>
        <w:div w:id="869609537">
          <w:marLeft w:val="0"/>
          <w:marRight w:val="0"/>
          <w:marTop w:val="450"/>
          <w:marBottom w:val="0"/>
          <w:divBdr>
            <w:top w:val="none" w:sz="0" w:space="0" w:color="auto"/>
            <w:left w:val="none" w:sz="0" w:space="0" w:color="auto"/>
            <w:bottom w:val="none" w:sz="0" w:space="0" w:color="auto"/>
            <w:right w:val="none" w:sz="0" w:space="0" w:color="auto"/>
          </w:divBdr>
        </w:div>
        <w:div w:id="1441993249">
          <w:marLeft w:val="0"/>
          <w:marRight w:val="0"/>
          <w:marTop w:val="75"/>
          <w:marBottom w:val="0"/>
          <w:divBdr>
            <w:top w:val="none" w:sz="0" w:space="0" w:color="auto"/>
            <w:left w:val="none" w:sz="0" w:space="0" w:color="auto"/>
            <w:bottom w:val="none" w:sz="0" w:space="0" w:color="auto"/>
            <w:right w:val="none" w:sz="0" w:space="0" w:color="auto"/>
          </w:divBdr>
        </w:div>
        <w:div w:id="407196722">
          <w:marLeft w:val="0"/>
          <w:marRight w:val="0"/>
          <w:marTop w:val="75"/>
          <w:marBottom w:val="0"/>
          <w:divBdr>
            <w:top w:val="none" w:sz="0" w:space="0" w:color="auto"/>
            <w:left w:val="none" w:sz="0" w:space="0" w:color="auto"/>
            <w:bottom w:val="none" w:sz="0" w:space="0" w:color="auto"/>
            <w:right w:val="none" w:sz="0" w:space="0" w:color="auto"/>
          </w:divBdr>
        </w:div>
        <w:div w:id="671103319">
          <w:marLeft w:val="0"/>
          <w:marRight w:val="0"/>
          <w:marTop w:val="75"/>
          <w:marBottom w:val="0"/>
          <w:divBdr>
            <w:top w:val="none" w:sz="0" w:space="0" w:color="auto"/>
            <w:left w:val="none" w:sz="0" w:space="0" w:color="auto"/>
            <w:bottom w:val="none" w:sz="0" w:space="0" w:color="auto"/>
            <w:right w:val="none" w:sz="0" w:space="0" w:color="auto"/>
          </w:divBdr>
        </w:div>
        <w:div w:id="1592278479">
          <w:marLeft w:val="0"/>
          <w:marRight w:val="0"/>
          <w:marTop w:val="75"/>
          <w:marBottom w:val="0"/>
          <w:divBdr>
            <w:top w:val="none" w:sz="0" w:space="0" w:color="auto"/>
            <w:left w:val="none" w:sz="0" w:space="0" w:color="auto"/>
            <w:bottom w:val="none" w:sz="0" w:space="0" w:color="auto"/>
            <w:right w:val="none" w:sz="0" w:space="0" w:color="auto"/>
          </w:divBdr>
        </w:div>
        <w:div w:id="1283077418">
          <w:marLeft w:val="0"/>
          <w:marRight w:val="0"/>
          <w:marTop w:val="525"/>
          <w:marBottom w:val="0"/>
          <w:divBdr>
            <w:top w:val="none" w:sz="0" w:space="0" w:color="auto"/>
            <w:left w:val="none" w:sz="0" w:space="0" w:color="auto"/>
            <w:bottom w:val="none" w:sz="0" w:space="0" w:color="auto"/>
            <w:right w:val="none" w:sz="0" w:space="0" w:color="auto"/>
          </w:divBdr>
        </w:div>
        <w:div w:id="672686831">
          <w:marLeft w:val="0"/>
          <w:marRight w:val="0"/>
          <w:marTop w:val="75"/>
          <w:marBottom w:val="0"/>
          <w:divBdr>
            <w:top w:val="none" w:sz="0" w:space="0" w:color="auto"/>
            <w:left w:val="none" w:sz="0" w:space="0" w:color="auto"/>
            <w:bottom w:val="none" w:sz="0" w:space="0" w:color="auto"/>
            <w:right w:val="none" w:sz="0" w:space="0" w:color="auto"/>
          </w:divBdr>
        </w:div>
      </w:divsChild>
    </w:div>
    <w:div w:id="211701060">
      <w:bodyDiv w:val="1"/>
      <w:marLeft w:val="0"/>
      <w:marRight w:val="0"/>
      <w:marTop w:val="0"/>
      <w:marBottom w:val="0"/>
      <w:divBdr>
        <w:top w:val="none" w:sz="0" w:space="0" w:color="auto"/>
        <w:left w:val="none" w:sz="0" w:space="0" w:color="auto"/>
        <w:bottom w:val="none" w:sz="0" w:space="0" w:color="auto"/>
        <w:right w:val="none" w:sz="0" w:space="0" w:color="auto"/>
      </w:divBdr>
    </w:div>
    <w:div w:id="218593155">
      <w:bodyDiv w:val="1"/>
      <w:marLeft w:val="0"/>
      <w:marRight w:val="0"/>
      <w:marTop w:val="0"/>
      <w:marBottom w:val="0"/>
      <w:divBdr>
        <w:top w:val="none" w:sz="0" w:space="0" w:color="auto"/>
        <w:left w:val="none" w:sz="0" w:space="0" w:color="auto"/>
        <w:bottom w:val="none" w:sz="0" w:space="0" w:color="auto"/>
        <w:right w:val="none" w:sz="0" w:space="0" w:color="auto"/>
      </w:divBdr>
    </w:div>
    <w:div w:id="219828786">
      <w:bodyDiv w:val="1"/>
      <w:marLeft w:val="0"/>
      <w:marRight w:val="0"/>
      <w:marTop w:val="0"/>
      <w:marBottom w:val="0"/>
      <w:divBdr>
        <w:top w:val="none" w:sz="0" w:space="0" w:color="auto"/>
        <w:left w:val="none" w:sz="0" w:space="0" w:color="auto"/>
        <w:bottom w:val="none" w:sz="0" w:space="0" w:color="auto"/>
        <w:right w:val="none" w:sz="0" w:space="0" w:color="auto"/>
      </w:divBdr>
    </w:div>
    <w:div w:id="220018851">
      <w:bodyDiv w:val="1"/>
      <w:marLeft w:val="0"/>
      <w:marRight w:val="0"/>
      <w:marTop w:val="0"/>
      <w:marBottom w:val="0"/>
      <w:divBdr>
        <w:top w:val="none" w:sz="0" w:space="0" w:color="auto"/>
        <w:left w:val="none" w:sz="0" w:space="0" w:color="auto"/>
        <w:bottom w:val="none" w:sz="0" w:space="0" w:color="auto"/>
        <w:right w:val="none" w:sz="0" w:space="0" w:color="auto"/>
      </w:divBdr>
    </w:div>
    <w:div w:id="225074009">
      <w:bodyDiv w:val="1"/>
      <w:marLeft w:val="0"/>
      <w:marRight w:val="0"/>
      <w:marTop w:val="0"/>
      <w:marBottom w:val="0"/>
      <w:divBdr>
        <w:top w:val="none" w:sz="0" w:space="0" w:color="auto"/>
        <w:left w:val="none" w:sz="0" w:space="0" w:color="auto"/>
        <w:bottom w:val="none" w:sz="0" w:space="0" w:color="auto"/>
        <w:right w:val="none" w:sz="0" w:space="0" w:color="auto"/>
      </w:divBdr>
    </w:div>
    <w:div w:id="228733775">
      <w:bodyDiv w:val="1"/>
      <w:marLeft w:val="0"/>
      <w:marRight w:val="0"/>
      <w:marTop w:val="0"/>
      <w:marBottom w:val="0"/>
      <w:divBdr>
        <w:top w:val="none" w:sz="0" w:space="0" w:color="auto"/>
        <w:left w:val="none" w:sz="0" w:space="0" w:color="auto"/>
        <w:bottom w:val="none" w:sz="0" w:space="0" w:color="auto"/>
        <w:right w:val="none" w:sz="0" w:space="0" w:color="auto"/>
      </w:divBdr>
    </w:div>
    <w:div w:id="231896712">
      <w:bodyDiv w:val="1"/>
      <w:marLeft w:val="0"/>
      <w:marRight w:val="0"/>
      <w:marTop w:val="0"/>
      <w:marBottom w:val="0"/>
      <w:divBdr>
        <w:top w:val="none" w:sz="0" w:space="0" w:color="auto"/>
        <w:left w:val="none" w:sz="0" w:space="0" w:color="auto"/>
        <w:bottom w:val="none" w:sz="0" w:space="0" w:color="auto"/>
        <w:right w:val="none" w:sz="0" w:space="0" w:color="auto"/>
      </w:divBdr>
    </w:div>
    <w:div w:id="232550277">
      <w:bodyDiv w:val="1"/>
      <w:marLeft w:val="0"/>
      <w:marRight w:val="0"/>
      <w:marTop w:val="0"/>
      <w:marBottom w:val="0"/>
      <w:divBdr>
        <w:top w:val="none" w:sz="0" w:space="0" w:color="auto"/>
        <w:left w:val="none" w:sz="0" w:space="0" w:color="auto"/>
        <w:bottom w:val="none" w:sz="0" w:space="0" w:color="auto"/>
        <w:right w:val="none" w:sz="0" w:space="0" w:color="auto"/>
      </w:divBdr>
    </w:div>
    <w:div w:id="236748465">
      <w:bodyDiv w:val="1"/>
      <w:marLeft w:val="0"/>
      <w:marRight w:val="0"/>
      <w:marTop w:val="0"/>
      <w:marBottom w:val="0"/>
      <w:divBdr>
        <w:top w:val="none" w:sz="0" w:space="0" w:color="auto"/>
        <w:left w:val="none" w:sz="0" w:space="0" w:color="auto"/>
        <w:bottom w:val="none" w:sz="0" w:space="0" w:color="auto"/>
        <w:right w:val="none" w:sz="0" w:space="0" w:color="auto"/>
      </w:divBdr>
    </w:div>
    <w:div w:id="237055676">
      <w:bodyDiv w:val="1"/>
      <w:marLeft w:val="0"/>
      <w:marRight w:val="0"/>
      <w:marTop w:val="0"/>
      <w:marBottom w:val="0"/>
      <w:divBdr>
        <w:top w:val="none" w:sz="0" w:space="0" w:color="auto"/>
        <w:left w:val="none" w:sz="0" w:space="0" w:color="auto"/>
        <w:bottom w:val="none" w:sz="0" w:space="0" w:color="auto"/>
        <w:right w:val="none" w:sz="0" w:space="0" w:color="auto"/>
      </w:divBdr>
    </w:div>
    <w:div w:id="240990014">
      <w:bodyDiv w:val="1"/>
      <w:marLeft w:val="0"/>
      <w:marRight w:val="0"/>
      <w:marTop w:val="0"/>
      <w:marBottom w:val="0"/>
      <w:divBdr>
        <w:top w:val="none" w:sz="0" w:space="0" w:color="auto"/>
        <w:left w:val="none" w:sz="0" w:space="0" w:color="auto"/>
        <w:bottom w:val="none" w:sz="0" w:space="0" w:color="auto"/>
        <w:right w:val="none" w:sz="0" w:space="0" w:color="auto"/>
      </w:divBdr>
    </w:div>
    <w:div w:id="243536781">
      <w:bodyDiv w:val="1"/>
      <w:marLeft w:val="0"/>
      <w:marRight w:val="0"/>
      <w:marTop w:val="0"/>
      <w:marBottom w:val="0"/>
      <w:divBdr>
        <w:top w:val="none" w:sz="0" w:space="0" w:color="auto"/>
        <w:left w:val="none" w:sz="0" w:space="0" w:color="auto"/>
        <w:bottom w:val="none" w:sz="0" w:space="0" w:color="auto"/>
        <w:right w:val="none" w:sz="0" w:space="0" w:color="auto"/>
      </w:divBdr>
    </w:div>
    <w:div w:id="258829580">
      <w:bodyDiv w:val="1"/>
      <w:marLeft w:val="0"/>
      <w:marRight w:val="0"/>
      <w:marTop w:val="0"/>
      <w:marBottom w:val="0"/>
      <w:divBdr>
        <w:top w:val="none" w:sz="0" w:space="0" w:color="auto"/>
        <w:left w:val="none" w:sz="0" w:space="0" w:color="auto"/>
        <w:bottom w:val="none" w:sz="0" w:space="0" w:color="auto"/>
        <w:right w:val="none" w:sz="0" w:space="0" w:color="auto"/>
      </w:divBdr>
    </w:div>
    <w:div w:id="260577799">
      <w:bodyDiv w:val="1"/>
      <w:marLeft w:val="0"/>
      <w:marRight w:val="0"/>
      <w:marTop w:val="0"/>
      <w:marBottom w:val="0"/>
      <w:divBdr>
        <w:top w:val="none" w:sz="0" w:space="0" w:color="auto"/>
        <w:left w:val="none" w:sz="0" w:space="0" w:color="auto"/>
        <w:bottom w:val="none" w:sz="0" w:space="0" w:color="auto"/>
        <w:right w:val="none" w:sz="0" w:space="0" w:color="auto"/>
      </w:divBdr>
    </w:div>
    <w:div w:id="264463825">
      <w:bodyDiv w:val="1"/>
      <w:marLeft w:val="0"/>
      <w:marRight w:val="0"/>
      <w:marTop w:val="0"/>
      <w:marBottom w:val="0"/>
      <w:divBdr>
        <w:top w:val="none" w:sz="0" w:space="0" w:color="auto"/>
        <w:left w:val="none" w:sz="0" w:space="0" w:color="auto"/>
        <w:bottom w:val="none" w:sz="0" w:space="0" w:color="auto"/>
        <w:right w:val="none" w:sz="0" w:space="0" w:color="auto"/>
      </w:divBdr>
    </w:div>
    <w:div w:id="265625836">
      <w:bodyDiv w:val="1"/>
      <w:marLeft w:val="0"/>
      <w:marRight w:val="0"/>
      <w:marTop w:val="0"/>
      <w:marBottom w:val="0"/>
      <w:divBdr>
        <w:top w:val="none" w:sz="0" w:space="0" w:color="auto"/>
        <w:left w:val="none" w:sz="0" w:space="0" w:color="auto"/>
        <w:bottom w:val="none" w:sz="0" w:space="0" w:color="auto"/>
        <w:right w:val="none" w:sz="0" w:space="0" w:color="auto"/>
      </w:divBdr>
    </w:div>
    <w:div w:id="266040966">
      <w:bodyDiv w:val="1"/>
      <w:marLeft w:val="0"/>
      <w:marRight w:val="0"/>
      <w:marTop w:val="0"/>
      <w:marBottom w:val="0"/>
      <w:divBdr>
        <w:top w:val="none" w:sz="0" w:space="0" w:color="auto"/>
        <w:left w:val="none" w:sz="0" w:space="0" w:color="auto"/>
        <w:bottom w:val="none" w:sz="0" w:space="0" w:color="auto"/>
        <w:right w:val="none" w:sz="0" w:space="0" w:color="auto"/>
      </w:divBdr>
    </w:div>
    <w:div w:id="267398861">
      <w:bodyDiv w:val="1"/>
      <w:marLeft w:val="0"/>
      <w:marRight w:val="0"/>
      <w:marTop w:val="0"/>
      <w:marBottom w:val="0"/>
      <w:divBdr>
        <w:top w:val="none" w:sz="0" w:space="0" w:color="auto"/>
        <w:left w:val="none" w:sz="0" w:space="0" w:color="auto"/>
        <w:bottom w:val="none" w:sz="0" w:space="0" w:color="auto"/>
        <w:right w:val="none" w:sz="0" w:space="0" w:color="auto"/>
      </w:divBdr>
    </w:div>
    <w:div w:id="268320493">
      <w:bodyDiv w:val="1"/>
      <w:marLeft w:val="0"/>
      <w:marRight w:val="0"/>
      <w:marTop w:val="0"/>
      <w:marBottom w:val="0"/>
      <w:divBdr>
        <w:top w:val="none" w:sz="0" w:space="0" w:color="auto"/>
        <w:left w:val="none" w:sz="0" w:space="0" w:color="auto"/>
        <w:bottom w:val="none" w:sz="0" w:space="0" w:color="auto"/>
        <w:right w:val="none" w:sz="0" w:space="0" w:color="auto"/>
      </w:divBdr>
    </w:div>
    <w:div w:id="268709433">
      <w:bodyDiv w:val="1"/>
      <w:marLeft w:val="0"/>
      <w:marRight w:val="0"/>
      <w:marTop w:val="0"/>
      <w:marBottom w:val="0"/>
      <w:divBdr>
        <w:top w:val="none" w:sz="0" w:space="0" w:color="auto"/>
        <w:left w:val="none" w:sz="0" w:space="0" w:color="auto"/>
        <w:bottom w:val="none" w:sz="0" w:space="0" w:color="auto"/>
        <w:right w:val="none" w:sz="0" w:space="0" w:color="auto"/>
      </w:divBdr>
    </w:div>
    <w:div w:id="274288634">
      <w:bodyDiv w:val="1"/>
      <w:marLeft w:val="0"/>
      <w:marRight w:val="0"/>
      <w:marTop w:val="0"/>
      <w:marBottom w:val="0"/>
      <w:divBdr>
        <w:top w:val="none" w:sz="0" w:space="0" w:color="auto"/>
        <w:left w:val="none" w:sz="0" w:space="0" w:color="auto"/>
        <w:bottom w:val="none" w:sz="0" w:space="0" w:color="auto"/>
        <w:right w:val="none" w:sz="0" w:space="0" w:color="auto"/>
      </w:divBdr>
    </w:div>
    <w:div w:id="274944630">
      <w:bodyDiv w:val="1"/>
      <w:marLeft w:val="0"/>
      <w:marRight w:val="0"/>
      <w:marTop w:val="0"/>
      <w:marBottom w:val="0"/>
      <w:divBdr>
        <w:top w:val="none" w:sz="0" w:space="0" w:color="auto"/>
        <w:left w:val="none" w:sz="0" w:space="0" w:color="auto"/>
        <w:bottom w:val="none" w:sz="0" w:space="0" w:color="auto"/>
        <w:right w:val="none" w:sz="0" w:space="0" w:color="auto"/>
      </w:divBdr>
    </w:div>
    <w:div w:id="277176221">
      <w:bodyDiv w:val="1"/>
      <w:marLeft w:val="0"/>
      <w:marRight w:val="0"/>
      <w:marTop w:val="0"/>
      <w:marBottom w:val="0"/>
      <w:divBdr>
        <w:top w:val="none" w:sz="0" w:space="0" w:color="auto"/>
        <w:left w:val="none" w:sz="0" w:space="0" w:color="auto"/>
        <w:bottom w:val="none" w:sz="0" w:space="0" w:color="auto"/>
        <w:right w:val="none" w:sz="0" w:space="0" w:color="auto"/>
      </w:divBdr>
    </w:div>
    <w:div w:id="282348506">
      <w:bodyDiv w:val="1"/>
      <w:marLeft w:val="0"/>
      <w:marRight w:val="0"/>
      <w:marTop w:val="0"/>
      <w:marBottom w:val="0"/>
      <w:divBdr>
        <w:top w:val="none" w:sz="0" w:space="0" w:color="auto"/>
        <w:left w:val="none" w:sz="0" w:space="0" w:color="auto"/>
        <w:bottom w:val="none" w:sz="0" w:space="0" w:color="auto"/>
        <w:right w:val="none" w:sz="0" w:space="0" w:color="auto"/>
      </w:divBdr>
    </w:div>
    <w:div w:id="289827686">
      <w:bodyDiv w:val="1"/>
      <w:marLeft w:val="0"/>
      <w:marRight w:val="0"/>
      <w:marTop w:val="0"/>
      <w:marBottom w:val="0"/>
      <w:divBdr>
        <w:top w:val="none" w:sz="0" w:space="0" w:color="auto"/>
        <w:left w:val="none" w:sz="0" w:space="0" w:color="auto"/>
        <w:bottom w:val="none" w:sz="0" w:space="0" w:color="auto"/>
        <w:right w:val="none" w:sz="0" w:space="0" w:color="auto"/>
      </w:divBdr>
    </w:div>
    <w:div w:id="289896754">
      <w:bodyDiv w:val="1"/>
      <w:marLeft w:val="0"/>
      <w:marRight w:val="0"/>
      <w:marTop w:val="0"/>
      <w:marBottom w:val="0"/>
      <w:divBdr>
        <w:top w:val="none" w:sz="0" w:space="0" w:color="auto"/>
        <w:left w:val="none" w:sz="0" w:space="0" w:color="auto"/>
        <w:bottom w:val="none" w:sz="0" w:space="0" w:color="auto"/>
        <w:right w:val="none" w:sz="0" w:space="0" w:color="auto"/>
      </w:divBdr>
    </w:div>
    <w:div w:id="290017579">
      <w:bodyDiv w:val="1"/>
      <w:marLeft w:val="0"/>
      <w:marRight w:val="0"/>
      <w:marTop w:val="0"/>
      <w:marBottom w:val="0"/>
      <w:divBdr>
        <w:top w:val="none" w:sz="0" w:space="0" w:color="auto"/>
        <w:left w:val="none" w:sz="0" w:space="0" w:color="auto"/>
        <w:bottom w:val="none" w:sz="0" w:space="0" w:color="auto"/>
        <w:right w:val="none" w:sz="0" w:space="0" w:color="auto"/>
      </w:divBdr>
    </w:div>
    <w:div w:id="292248040">
      <w:bodyDiv w:val="1"/>
      <w:marLeft w:val="0"/>
      <w:marRight w:val="0"/>
      <w:marTop w:val="0"/>
      <w:marBottom w:val="0"/>
      <w:divBdr>
        <w:top w:val="none" w:sz="0" w:space="0" w:color="auto"/>
        <w:left w:val="none" w:sz="0" w:space="0" w:color="auto"/>
        <w:bottom w:val="none" w:sz="0" w:space="0" w:color="auto"/>
        <w:right w:val="none" w:sz="0" w:space="0" w:color="auto"/>
      </w:divBdr>
    </w:div>
    <w:div w:id="294262344">
      <w:bodyDiv w:val="1"/>
      <w:marLeft w:val="0"/>
      <w:marRight w:val="0"/>
      <w:marTop w:val="0"/>
      <w:marBottom w:val="0"/>
      <w:divBdr>
        <w:top w:val="none" w:sz="0" w:space="0" w:color="auto"/>
        <w:left w:val="none" w:sz="0" w:space="0" w:color="auto"/>
        <w:bottom w:val="none" w:sz="0" w:space="0" w:color="auto"/>
        <w:right w:val="none" w:sz="0" w:space="0" w:color="auto"/>
      </w:divBdr>
    </w:div>
    <w:div w:id="298724570">
      <w:bodyDiv w:val="1"/>
      <w:marLeft w:val="0"/>
      <w:marRight w:val="0"/>
      <w:marTop w:val="0"/>
      <w:marBottom w:val="0"/>
      <w:divBdr>
        <w:top w:val="none" w:sz="0" w:space="0" w:color="auto"/>
        <w:left w:val="none" w:sz="0" w:space="0" w:color="auto"/>
        <w:bottom w:val="none" w:sz="0" w:space="0" w:color="auto"/>
        <w:right w:val="none" w:sz="0" w:space="0" w:color="auto"/>
      </w:divBdr>
    </w:div>
    <w:div w:id="303967851">
      <w:bodyDiv w:val="1"/>
      <w:marLeft w:val="0"/>
      <w:marRight w:val="0"/>
      <w:marTop w:val="0"/>
      <w:marBottom w:val="0"/>
      <w:divBdr>
        <w:top w:val="none" w:sz="0" w:space="0" w:color="auto"/>
        <w:left w:val="none" w:sz="0" w:space="0" w:color="auto"/>
        <w:bottom w:val="none" w:sz="0" w:space="0" w:color="auto"/>
        <w:right w:val="none" w:sz="0" w:space="0" w:color="auto"/>
      </w:divBdr>
    </w:div>
    <w:div w:id="307125552">
      <w:bodyDiv w:val="1"/>
      <w:marLeft w:val="0"/>
      <w:marRight w:val="0"/>
      <w:marTop w:val="0"/>
      <w:marBottom w:val="0"/>
      <w:divBdr>
        <w:top w:val="none" w:sz="0" w:space="0" w:color="auto"/>
        <w:left w:val="none" w:sz="0" w:space="0" w:color="auto"/>
        <w:bottom w:val="none" w:sz="0" w:space="0" w:color="auto"/>
        <w:right w:val="none" w:sz="0" w:space="0" w:color="auto"/>
      </w:divBdr>
    </w:div>
    <w:div w:id="307905919">
      <w:bodyDiv w:val="1"/>
      <w:marLeft w:val="0"/>
      <w:marRight w:val="0"/>
      <w:marTop w:val="0"/>
      <w:marBottom w:val="0"/>
      <w:divBdr>
        <w:top w:val="none" w:sz="0" w:space="0" w:color="auto"/>
        <w:left w:val="none" w:sz="0" w:space="0" w:color="auto"/>
        <w:bottom w:val="none" w:sz="0" w:space="0" w:color="auto"/>
        <w:right w:val="none" w:sz="0" w:space="0" w:color="auto"/>
      </w:divBdr>
      <w:divsChild>
        <w:div w:id="461384103">
          <w:marLeft w:val="0"/>
          <w:marRight w:val="0"/>
          <w:marTop w:val="0"/>
          <w:marBottom w:val="0"/>
          <w:divBdr>
            <w:top w:val="none" w:sz="0" w:space="0" w:color="auto"/>
            <w:left w:val="none" w:sz="0" w:space="0" w:color="auto"/>
            <w:bottom w:val="none" w:sz="0" w:space="0" w:color="auto"/>
            <w:right w:val="none" w:sz="0" w:space="0" w:color="auto"/>
          </w:divBdr>
        </w:div>
      </w:divsChild>
    </w:div>
    <w:div w:id="308170210">
      <w:bodyDiv w:val="1"/>
      <w:marLeft w:val="0"/>
      <w:marRight w:val="0"/>
      <w:marTop w:val="0"/>
      <w:marBottom w:val="0"/>
      <w:divBdr>
        <w:top w:val="none" w:sz="0" w:space="0" w:color="auto"/>
        <w:left w:val="none" w:sz="0" w:space="0" w:color="auto"/>
        <w:bottom w:val="none" w:sz="0" w:space="0" w:color="auto"/>
        <w:right w:val="none" w:sz="0" w:space="0" w:color="auto"/>
      </w:divBdr>
    </w:div>
    <w:div w:id="308244538">
      <w:bodyDiv w:val="1"/>
      <w:marLeft w:val="0"/>
      <w:marRight w:val="0"/>
      <w:marTop w:val="0"/>
      <w:marBottom w:val="0"/>
      <w:divBdr>
        <w:top w:val="none" w:sz="0" w:space="0" w:color="auto"/>
        <w:left w:val="none" w:sz="0" w:space="0" w:color="auto"/>
        <w:bottom w:val="none" w:sz="0" w:space="0" w:color="auto"/>
        <w:right w:val="none" w:sz="0" w:space="0" w:color="auto"/>
      </w:divBdr>
    </w:div>
    <w:div w:id="309334803">
      <w:bodyDiv w:val="1"/>
      <w:marLeft w:val="0"/>
      <w:marRight w:val="0"/>
      <w:marTop w:val="0"/>
      <w:marBottom w:val="0"/>
      <w:divBdr>
        <w:top w:val="none" w:sz="0" w:space="0" w:color="auto"/>
        <w:left w:val="none" w:sz="0" w:space="0" w:color="auto"/>
        <w:bottom w:val="none" w:sz="0" w:space="0" w:color="auto"/>
        <w:right w:val="none" w:sz="0" w:space="0" w:color="auto"/>
      </w:divBdr>
    </w:div>
    <w:div w:id="310524127">
      <w:bodyDiv w:val="1"/>
      <w:marLeft w:val="0"/>
      <w:marRight w:val="0"/>
      <w:marTop w:val="0"/>
      <w:marBottom w:val="0"/>
      <w:divBdr>
        <w:top w:val="none" w:sz="0" w:space="0" w:color="auto"/>
        <w:left w:val="none" w:sz="0" w:space="0" w:color="auto"/>
        <w:bottom w:val="none" w:sz="0" w:space="0" w:color="auto"/>
        <w:right w:val="none" w:sz="0" w:space="0" w:color="auto"/>
      </w:divBdr>
    </w:div>
    <w:div w:id="311569311">
      <w:bodyDiv w:val="1"/>
      <w:marLeft w:val="0"/>
      <w:marRight w:val="0"/>
      <w:marTop w:val="0"/>
      <w:marBottom w:val="0"/>
      <w:divBdr>
        <w:top w:val="none" w:sz="0" w:space="0" w:color="auto"/>
        <w:left w:val="none" w:sz="0" w:space="0" w:color="auto"/>
        <w:bottom w:val="none" w:sz="0" w:space="0" w:color="auto"/>
        <w:right w:val="none" w:sz="0" w:space="0" w:color="auto"/>
      </w:divBdr>
    </w:div>
    <w:div w:id="314332981">
      <w:bodyDiv w:val="1"/>
      <w:marLeft w:val="0"/>
      <w:marRight w:val="0"/>
      <w:marTop w:val="0"/>
      <w:marBottom w:val="0"/>
      <w:divBdr>
        <w:top w:val="none" w:sz="0" w:space="0" w:color="auto"/>
        <w:left w:val="none" w:sz="0" w:space="0" w:color="auto"/>
        <w:bottom w:val="none" w:sz="0" w:space="0" w:color="auto"/>
        <w:right w:val="none" w:sz="0" w:space="0" w:color="auto"/>
      </w:divBdr>
    </w:div>
    <w:div w:id="315647597">
      <w:bodyDiv w:val="1"/>
      <w:marLeft w:val="0"/>
      <w:marRight w:val="0"/>
      <w:marTop w:val="0"/>
      <w:marBottom w:val="0"/>
      <w:divBdr>
        <w:top w:val="none" w:sz="0" w:space="0" w:color="auto"/>
        <w:left w:val="none" w:sz="0" w:space="0" w:color="auto"/>
        <w:bottom w:val="none" w:sz="0" w:space="0" w:color="auto"/>
        <w:right w:val="none" w:sz="0" w:space="0" w:color="auto"/>
      </w:divBdr>
    </w:div>
    <w:div w:id="317461053">
      <w:bodyDiv w:val="1"/>
      <w:marLeft w:val="0"/>
      <w:marRight w:val="0"/>
      <w:marTop w:val="0"/>
      <w:marBottom w:val="0"/>
      <w:divBdr>
        <w:top w:val="none" w:sz="0" w:space="0" w:color="auto"/>
        <w:left w:val="none" w:sz="0" w:space="0" w:color="auto"/>
        <w:bottom w:val="none" w:sz="0" w:space="0" w:color="auto"/>
        <w:right w:val="none" w:sz="0" w:space="0" w:color="auto"/>
      </w:divBdr>
    </w:div>
    <w:div w:id="318071795">
      <w:bodyDiv w:val="1"/>
      <w:marLeft w:val="0"/>
      <w:marRight w:val="0"/>
      <w:marTop w:val="0"/>
      <w:marBottom w:val="0"/>
      <w:divBdr>
        <w:top w:val="none" w:sz="0" w:space="0" w:color="auto"/>
        <w:left w:val="none" w:sz="0" w:space="0" w:color="auto"/>
        <w:bottom w:val="none" w:sz="0" w:space="0" w:color="auto"/>
        <w:right w:val="none" w:sz="0" w:space="0" w:color="auto"/>
      </w:divBdr>
    </w:div>
    <w:div w:id="319425565">
      <w:bodyDiv w:val="1"/>
      <w:marLeft w:val="0"/>
      <w:marRight w:val="0"/>
      <w:marTop w:val="0"/>
      <w:marBottom w:val="0"/>
      <w:divBdr>
        <w:top w:val="none" w:sz="0" w:space="0" w:color="auto"/>
        <w:left w:val="none" w:sz="0" w:space="0" w:color="auto"/>
        <w:bottom w:val="none" w:sz="0" w:space="0" w:color="auto"/>
        <w:right w:val="none" w:sz="0" w:space="0" w:color="auto"/>
      </w:divBdr>
    </w:div>
    <w:div w:id="320037422">
      <w:bodyDiv w:val="1"/>
      <w:marLeft w:val="0"/>
      <w:marRight w:val="0"/>
      <w:marTop w:val="0"/>
      <w:marBottom w:val="0"/>
      <w:divBdr>
        <w:top w:val="none" w:sz="0" w:space="0" w:color="auto"/>
        <w:left w:val="none" w:sz="0" w:space="0" w:color="auto"/>
        <w:bottom w:val="none" w:sz="0" w:space="0" w:color="auto"/>
        <w:right w:val="none" w:sz="0" w:space="0" w:color="auto"/>
      </w:divBdr>
    </w:div>
    <w:div w:id="321736047">
      <w:bodyDiv w:val="1"/>
      <w:marLeft w:val="0"/>
      <w:marRight w:val="0"/>
      <w:marTop w:val="0"/>
      <w:marBottom w:val="0"/>
      <w:divBdr>
        <w:top w:val="none" w:sz="0" w:space="0" w:color="auto"/>
        <w:left w:val="none" w:sz="0" w:space="0" w:color="auto"/>
        <w:bottom w:val="none" w:sz="0" w:space="0" w:color="auto"/>
        <w:right w:val="none" w:sz="0" w:space="0" w:color="auto"/>
      </w:divBdr>
    </w:div>
    <w:div w:id="328750343">
      <w:bodyDiv w:val="1"/>
      <w:marLeft w:val="0"/>
      <w:marRight w:val="0"/>
      <w:marTop w:val="0"/>
      <w:marBottom w:val="0"/>
      <w:divBdr>
        <w:top w:val="none" w:sz="0" w:space="0" w:color="auto"/>
        <w:left w:val="none" w:sz="0" w:space="0" w:color="auto"/>
        <w:bottom w:val="none" w:sz="0" w:space="0" w:color="auto"/>
        <w:right w:val="none" w:sz="0" w:space="0" w:color="auto"/>
      </w:divBdr>
    </w:div>
    <w:div w:id="331221738">
      <w:bodyDiv w:val="1"/>
      <w:marLeft w:val="0"/>
      <w:marRight w:val="0"/>
      <w:marTop w:val="0"/>
      <w:marBottom w:val="0"/>
      <w:divBdr>
        <w:top w:val="none" w:sz="0" w:space="0" w:color="auto"/>
        <w:left w:val="none" w:sz="0" w:space="0" w:color="auto"/>
        <w:bottom w:val="none" w:sz="0" w:space="0" w:color="auto"/>
        <w:right w:val="none" w:sz="0" w:space="0" w:color="auto"/>
      </w:divBdr>
    </w:div>
    <w:div w:id="331764839">
      <w:bodyDiv w:val="1"/>
      <w:marLeft w:val="0"/>
      <w:marRight w:val="0"/>
      <w:marTop w:val="0"/>
      <w:marBottom w:val="0"/>
      <w:divBdr>
        <w:top w:val="none" w:sz="0" w:space="0" w:color="auto"/>
        <w:left w:val="none" w:sz="0" w:space="0" w:color="auto"/>
        <w:bottom w:val="none" w:sz="0" w:space="0" w:color="auto"/>
        <w:right w:val="none" w:sz="0" w:space="0" w:color="auto"/>
      </w:divBdr>
    </w:div>
    <w:div w:id="338386933">
      <w:bodyDiv w:val="1"/>
      <w:marLeft w:val="0"/>
      <w:marRight w:val="0"/>
      <w:marTop w:val="0"/>
      <w:marBottom w:val="0"/>
      <w:divBdr>
        <w:top w:val="none" w:sz="0" w:space="0" w:color="auto"/>
        <w:left w:val="none" w:sz="0" w:space="0" w:color="auto"/>
        <w:bottom w:val="none" w:sz="0" w:space="0" w:color="auto"/>
        <w:right w:val="none" w:sz="0" w:space="0" w:color="auto"/>
      </w:divBdr>
    </w:div>
    <w:div w:id="339742243">
      <w:bodyDiv w:val="1"/>
      <w:marLeft w:val="0"/>
      <w:marRight w:val="0"/>
      <w:marTop w:val="0"/>
      <w:marBottom w:val="0"/>
      <w:divBdr>
        <w:top w:val="none" w:sz="0" w:space="0" w:color="auto"/>
        <w:left w:val="none" w:sz="0" w:space="0" w:color="auto"/>
        <w:bottom w:val="none" w:sz="0" w:space="0" w:color="auto"/>
        <w:right w:val="none" w:sz="0" w:space="0" w:color="auto"/>
      </w:divBdr>
    </w:div>
    <w:div w:id="343479804">
      <w:bodyDiv w:val="1"/>
      <w:marLeft w:val="0"/>
      <w:marRight w:val="0"/>
      <w:marTop w:val="0"/>
      <w:marBottom w:val="0"/>
      <w:divBdr>
        <w:top w:val="none" w:sz="0" w:space="0" w:color="auto"/>
        <w:left w:val="none" w:sz="0" w:space="0" w:color="auto"/>
        <w:bottom w:val="none" w:sz="0" w:space="0" w:color="auto"/>
        <w:right w:val="none" w:sz="0" w:space="0" w:color="auto"/>
      </w:divBdr>
    </w:div>
    <w:div w:id="347146227">
      <w:bodyDiv w:val="1"/>
      <w:marLeft w:val="0"/>
      <w:marRight w:val="0"/>
      <w:marTop w:val="0"/>
      <w:marBottom w:val="0"/>
      <w:divBdr>
        <w:top w:val="none" w:sz="0" w:space="0" w:color="auto"/>
        <w:left w:val="none" w:sz="0" w:space="0" w:color="auto"/>
        <w:bottom w:val="none" w:sz="0" w:space="0" w:color="auto"/>
        <w:right w:val="none" w:sz="0" w:space="0" w:color="auto"/>
      </w:divBdr>
    </w:div>
    <w:div w:id="348027526">
      <w:bodyDiv w:val="1"/>
      <w:marLeft w:val="0"/>
      <w:marRight w:val="0"/>
      <w:marTop w:val="0"/>
      <w:marBottom w:val="0"/>
      <w:divBdr>
        <w:top w:val="none" w:sz="0" w:space="0" w:color="auto"/>
        <w:left w:val="none" w:sz="0" w:space="0" w:color="auto"/>
        <w:bottom w:val="none" w:sz="0" w:space="0" w:color="auto"/>
        <w:right w:val="none" w:sz="0" w:space="0" w:color="auto"/>
      </w:divBdr>
    </w:div>
    <w:div w:id="349647767">
      <w:bodyDiv w:val="1"/>
      <w:marLeft w:val="0"/>
      <w:marRight w:val="0"/>
      <w:marTop w:val="0"/>
      <w:marBottom w:val="0"/>
      <w:divBdr>
        <w:top w:val="none" w:sz="0" w:space="0" w:color="auto"/>
        <w:left w:val="none" w:sz="0" w:space="0" w:color="auto"/>
        <w:bottom w:val="none" w:sz="0" w:space="0" w:color="auto"/>
        <w:right w:val="none" w:sz="0" w:space="0" w:color="auto"/>
      </w:divBdr>
    </w:div>
    <w:div w:id="352271625">
      <w:bodyDiv w:val="1"/>
      <w:marLeft w:val="0"/>
      <w:marRight w:val="0"/>
      <w:marTop w:val="0"/>
      <w:marBottom w:val="0"/>
      <w:divBdr>
        <w:top w:val="none" w:sz="0" w:space="0" w:color="auto"/>
        <w:left w:val="none" w:sz="0" w:space="0" w:color="auto"/>
        <w:bottom w:val="none" w:sz="0" w:space="0" w:color="auto"/>
        <w:right w:val="none" w:sz="0" w:space="0" w:color="auto"/>
      </w:divBdr>
      <w:divsChild>
        <w:div w:id="1986623380">
          <w:marLeft w:val="0"/>
          <w:marRight w:val="0"/>
          <w:marTop w:val="0"/>
          <w:marBottom w:val="0"/>
          <w:divBdr>
            <w:top w:val="none" w:sz="0" w:space="0" w:color="auto"/>
            <w:left w:val="none" w:sz="0" w:space="0" w:color="auto"/>
            <w:bottom w:val="none" w:sz="0" w:space="0" w:color="auto"/>
            <w:right w:val="none" w:sz="0" w:space="0" w:color="auto"/>
          </w:divBdr>
        </w:div>
      </w:divsChild>
    </w:div>
    <w:div w:id="356080608">
      <w:bodyDiv w:val="1"/>
      <w:marLeft w:val="0"/>
      <w:marRight w:val="0"/>
      <w:marTop w:val="0"/>
      <w:marBottom w:val="0"/>
      <w:divBdr>
        <w:top w:val="none" w:sz="0" w:space="0" w:color="auto"/>
        <w:left w:val="none" w:sz="0" w:space="0" w:color="auto"/>
        <w:bottom w:val="none" w:sz="0" w:space="0" w:color="auto"/>
        <w:right w:val="none" w:sz="0" w:space="0" w:color="auto"/>
      </w:divBdr>
    </w:div>
    <w:div w:id="357390037">
      <w:bodyDiv w:val="1"/>
      <w:marLeft w:val="0"/>
      <w:marRight w:val="0"/>
      <w:marTop w:val="0"/>
      <w:marBottom w:val="0"/>
      <w:divBdr>
        <w:top w:val="none" w:sz="0" w:space="0" w:color="auto"/>
        <w:left w:val="none" w:sz="0" w:space="0" w:color="auto"/>
        <w:bottom w:val="none" w:sz="0" w:space="0" w:color="auto"/>
        <w:right w:val="none" w:sz="0" w:space="0" w:color="auto"/>
      </w:divBdr>
    </w:div>
    <w:div w:id="358746986">
      <w:bodyDiv w:val="1"/>
      <w:marLeft w:val="0"/>
      <w:marRight w:val="0"/>
      <w:marTop w:val="0"/>
      <w:marBottom w:val="0"/>
      <w:divBdr>
        <w:top w:val="none" w:sz="0" w:space="0" w:color="auto"/>
        <w:left w:val="none" w:sz="0" w:space="0" w:color="auto"/>
        <w:bottom w:val="none" w:sz="0" w:space="0" w:color="auto"/>
        <w:right w:val="none" w:sz="0" w:space="0" w:color="auto"/>
      </w:divBdr>
    </w:div>
    <w:div w:id="359280764">
      <w:bodyDiv w:val="1"/>
      <w:marLeft w:val="0"/>
      <w:marRight w:val="0"/>
      <w:marTop w:val="0"/>
      <w:marBottom w:val="0"/>
      <w:divBdr>
        <w:top w:val="none" w:sz="0" w:space="0" w:color="auto"/>
        <w:left w:val="none" w:sz="0" w:space="0" w:color="auto"/>
        <w:bottom w:val="none" w:sz="0" w:space="0" w:color="auto"/>
        <w:right w:val="none" w:sz="0" w:space="0" w:color="auto"/>
      </w:divBdr>
    </w:div>
    <w:div w:id="360253631">
      <w:bodyDiv w:val="1"/>
      <w:marLeft w:val="0"/>
      <w:marRight w:val="0"/>
      <w:marTop w:val="0"/>
      <w:marBottom w:val="0"/>
      <w:divBdr>
        <w:top w:val="none" w:sz="0" w:space="0" w:color="auto"/>
        <w:left w:val="none" w:sz="0" w:space="0" w:color="auto"/>
        <w:bottom w:val="none" w:sz="0" w:space="0" w:color="auto"/>
        <w:right w:val="none" w:sz="0" w:space="0" w:color="auto"/>
      </w:divBdr>
    </w:div>
    <w:div w:id="361321491">
      <w:bodyDiv w:val="1"/>
      <w:marLeft w:val="0"/>
      <w:marRight w:val="0"/>
      <w:marTop w:val="0"/>
      <w:marBottom w:val="0"/>
      <w:divBdr>
        <w:top w:val="none" w:sz="0" w:space="0" w:color="auto"/>
        <w:left w:val="none" w:sz="0" w:space="0" w:color="auto"/>
        <w:bottom w:val="none" w:sz="0" w:space="0" w:color="auto"/>
        <w:right w:val="none" w:sz="0" w:space="0" w:color="auto"/>
      </w:divBdr>
    </w:div>
    <w:div w:id="362828090">
      <w:bodyDiv w:val="1"/>
      <w:marLeft w:val="0"/>
      <w:marRight w:val="0"/>
      <w:marTop w:val="0"/>
      <w:marBottom w:val="0"/>
      <w:divBdr>
        <w:top w:val="none" w:sz="0" w:space="0" w:color="auto"/>
        <w:left w:val="none" w:sz="0" w:space="0" w:color="auto"/>
        <w:bottom w:val="none" w:sz="0" w:space="0" w:color="auto"/>
        <w:right w:val="none" w:sz="0" w:space="0" w:color="auto"/>
      </w:divBdr>
    </w:div>
    <w:div w:id="363675788">
      <w:bodyDiv w:val="1"/>
      <w:marLeft w:val="0"/>
      <w:marRight w:val="0"/>
      <w:marTop w:val="0"/>
      <w:marBottom w:val="0"/>
      <w:divBdr>
        <w:top w:val="none" w:sz="0" w:space="0" w:color="auto"/>
        <w:left w:val="none" w:sz="0" w:space="0" w:color="auto"/>
        <w:bottom w:val="none" w:sz="0" w:space="0" w:color="auto"/>
        <w:right w:val="none" w:sz="0" w:space="0" w:color="auto"/>
      </w:divBdr>
    </w:div>
    <w:div w:id="364789608">
      <w:bodyDiv w:val="1"/>
      <w:marLeft w:val="0"/>
      <w:marRight w:val="0"/>
      <w:marTop w:val="0"/>
      <w:marBottom w:val="0"/>
      <w:divBdr>
        <w:top w:val="none" w:sz="0" w:space="0" w:color="auto"/>
        <w:left w:val="none" w:sz="0" w:space="0" w:color="auto"/>
        <w:bottom w:val="none" w:sz="0" w:space="0" w:color="auto"/>
        <w:right w:val="none" w:sz="0" w:space="0" w:color="auto"/>
      </w:divBdr>
    </w:div>
    <w:div w:id="367339049">
      <w:bodyDiv w:val="1"/>
      <w:marLeft w:val="0"/>
      <w:marRight w:val="0"/>
      <w:marTop w:val="0"/>
      <w:marBottom w:val="0"/>
      <w:divBdr>
        <w:top w:val="none" w:sz="0" w:space="0" w:color="auto"/>
        <w:left w:val="none" w:sz="0" w:space="0" w:color="auto"/>
        <w:bottom w:val="none" w:sz="0" w:space="0" w:color="auto"/>
        <w:right w:val="none" w:sz="0" w:space="0" w:color="auto"/>
      </w:divBdr>
    </w:div>
    <w:div w:id="371462860">
      <w:bodyDiv w:val="1"/>
      <w:marLeft w:val="0"/>
      <w:marRight w:val="0"/>
      <w:marTop w:val="0"/>
      <w:marBottom w:val="0"/>
      <w:divBdr>
        <w:top w:val="none" w:sz="0" w:space="0" w:color="auto"/>
        <w:left w:val="none" w:sz="0" w:space="0" w:color="auto"/>
        <w:bottom w:val="none" w:sz="0" w:space="0" w:color="auto"/>
        <w:right w:val="none" w:sz="0" w:space="0" w:color="auto"/>
      </w:divBdr>
      <w:divsChild>
        <w:div w:id="465703924">
          <w:marLeft w:val="0"/>
          <w:marRight w:val="0"/>
          <w:marTop w:val="300"/>
          <w:marBottom w:val="1050"/>
          <w:divBdr>
            <w:top w:val="none" w:sz="0" w:space="0" w:color="auto"/>
            <w:left w:val="none" w:sz="0" w:space="0" w:color="auto"/>
            <w:bottom w:val="none" w:sz="0" w:space="0" w:color="auto"/>
            <w:right w:val="none" w:sz="0" w:space="0" w:color="auto"/>
          </w:divBdr>
        </w:div>
      </w:divsChild>
    </w:div>
    <w:div w:id="372464568">
      <w:bodyDiv w:val="1"/>
      <w:marLeft w:val="0"/>
      <w:marRight w:val="0"/>
      <w:marTop w:val="0"/>
      <w:marBottom w:val="0"/>
      <w:divBdr>
        <w:top w:val="none" w:sz="0" w:space="0" w:color="auto"/>
        <w:left w:val="none" w:sz="0" w:space="0" w:color="auto"/>
        <w:bottom w:val="none" w:sz="0" w:space="0" w:color="auto"/>
        <w:right w:val="none" w:sz="0" w:space="0" w:color="auto"/>
      </w:divBdr>
    </w:div>
    <w:div w:id="375010954">
      <w:bodyDiv w:val="1"/>
      <w:marLeft w:val="0"/>
      <w:marRight w:val="0"/>
      <w:marTop w:val="0"/>
      <w:marBottom w:val="0"/>
      <w:divBdr>
        <w:top w:val="none" w:sz="0" w:space="0" w:color="auto"/>
        <w:left w:val="none" w:sz="0" w:space="0" w:color="auto"/>
        <w:bottom w:val="none" w:sz="0" w:space="0" w:color="auto"/>
        <w:right w:val="none" w:sz="0" w:space="0" w:color="auto"/>
      </w:divBdr>
    </w:div>
    <w:div w:id="375786082">
      <w:bodyDiv w:val="1"/>
      <w:marLeft w:val="0"/>
      <w:marRight w:val="0"/>
      <w:marTop w:val="0"/>
      <w:marBottom w:val="0"/>
      <w:divBdr>
        <w:top w:val="none" w:sz="0" w:space="0" w:color="auto"/>
        <w:left w:val="none" w:sz="0" w:space="0" w:color="auto"/>
        <w:bottom w:val="none" w:sz="0" w:space="0" w:color="auto"/>
        <w:right w:val="none" w:sz="0" w:space="0" w:color="auto"/>
      </w:divBdr>
    </w:div>
    <w:div w:id="379213842">
      <w:bodyDiv w:val="1"/>
      <w:marLeft w:val="0"/>
      <w:marRight w:val="0"/>
      <w:marTop w:val="0"/>
      <w:marBottom w:val="0"/>
      <w:divBdr>
        <w:top w:val="none" w:sz="0" w:space="0" w:color="auto"/>
        <w:left w:val="none" w:sz="0" w:space="0" w:color="auto"/>
        <w:bottom w:val="none" w:sz="0" w:space="0" w:color="auto"/>
        <w:right w:val="none" w:sz="0" w:space="0" w:color="auto"/>
      </w:divBdr>
    </w:div>
    <w:div w:id="384061159">
      <w:bodyDiv w:val="1"/>
      <w:marLeft w:val="0"/>
      <w:marRight w:val="0"/>
      <w:marTop w:val="0"/>
      <w:marBottom w:val="0"/>
      <w:divBdr>
        <w:top w:val="none" w:sz="0" w:space="0" w:color="auto"/>
        <w:left w:val="none" w:sz="0" w:space="0" w:color="auto"/>
        <w:bottom w:val="none" w:sz="0" w:space="0" w:color="auto"/>
        <w:right w:val="none" w:sz="0" w:space="0" w:color="auto"/>
      </w:divBdr>
    </w:div>
    <w:div w:id="384986569">
      <w:bodyDiv w:val="1"/>
      <w:marLeft w:val="0"/>
      <w:marRight w:val="0"/>
      <w:marTop w:val="0"/>
      <w:marBottom w:val="0"/>
      <w:divBdr>
        <w:top w:val="none" w:sz="0" w:space="0" w:color="auto"/>
        <w:left w:val="none" w:sz="0" w:space="0" w:color="auto"/>
        <w:bottom w:val="none" w:sz="0" w:space="0" w:color="auto"/>
        <w:right w:val="none" w:sz="0" w:space="0" w:color="auto"/>
      </w:divBdr>
    </w:div>
    <w:div w:id="385570218">
      <w:bodyDiv w:val="1"/>
      <w:marLeft w:val="0"/>
      <w:marRight w:val="0"/>
      <w:marTop w:val="0"/>
      <w:marBottom w:val="0"/>
      <w:divBdr>
        <w:top w:val="none" w:sz="0" w:space="0" w:color="auto"/>
        <w:left w:val="none" w:sz="0" w:space="0" w:color="auto"/>
        <w:bottom w:val="none" w:sz="0" w:space="0" w:color="auto"/>
        <w:right w:val="none" w:sz="0" w:space="0" w:color="auto"/>
      </w:divBdr>
    </w:div>
    <w:div w:id="387150846">
      <w:bodyDiv w:val="1"/>
      <w:marLeft w:val="0"/>
      <w:marRight w:val="0"/>
      <w:marTop w:val="0"/>
      <w:marBottom w:val="0"/>
      <w:divBdr>
        <w:top w:val="none" w:sz="0" w:space="0" w:color="auto"/>
        <w:left w:val="none" w:sz="0" w:space="0" w:color="auto"/>
        <w:bottom w:val="none" w:sz="0" w:space="0" w:color="auto"/>
        <w:right w:val="none" w:sz="0" w:space="0" w:color="auto"/>
      </w:divBdr>
    </w:div>
    <w:div w:id="395470606">
      <w:bodyDiv w:val="1"/>
      <w:marLeft w:val="0"/>
      <w:marRight w:val="0"/>
      <w:marTop w:val="0"/>
      <w:marBottom w:val="0"/>
      <w:divBdr>
        <w:top w:val="none" w:sz="0" w:space="0" w:color="auto"/>
        <w:left w:val="none" w:sz="0" w:space="0" w:color="auto"/>
        <w:bottom w:val="none" w:sz="0" w:space="0" w:color="auto"/>
        <w:right w:val="none" w:sz="0" w:space="0" w:color="auto"/>
      </w:divBdr>
    </w:div>
    <w:div w:id="395670397">
      <w:bodyDiv w:val="1"/>
      <w:marLeft w:val="0"/>
      <w:marRight w:val="0"/>
      <w:marTop w:val="0"/>
      <w:marBottom w:val="0"/>
      <w:divBdr>
        <w:top w:val="none" w:sz="0" w:space="0" w:color="auto"/>
        <w:left w:val="none" w:sz="0" w:space="0" w:color="auto"/>
        <w:bottom w:val="none" w:sz="0" w:space="0" w:color="auto"/>
        <w:right w:val="none" w:sz="0" w:space="0" w:color="auto"/>
      </w:divBdr>
    </w:div>
    <w:div w:id="395710095">
      <w:bodyDiv w:val="1"/>
      <w:marLeft w:val="0"/>
      <w:marRight w:val="0"/>
      <w:marTop w:val="0"/>
      <w:marBottom w:val="0"/>
      <w:divBdr>
        <w:top w:val="none" w:sz="0" w:space="0" w:color="auto"/>
        <w:left w:val="none" w:sz="0" w:space="0" w:color="auto"/>
        <w:bottom w:val="none" w:sz="0" w:space="0" w:color="auto"/>
        <w:right w:val="none" w:sz="0" w:space="0" w:color="auto"/>
      </w:divBdr>
    </w:div>
    <w:div w:id="402875747">
      <w:bodyDiv w:val="1"/>
      <w:marLeft w:val="0"/>
      <w:marRight w:val="0"/>
      <w:marTop w:val="0"/>
      <w:marBottom w:val="0"/>
      <w:divBdr>
        <w:top w:val="none" w:sz="0" w:space="0" w:color="auto"/>
        <w:left w:val="none" w:sz="0" w:space="0" w:color="auto"/>
        <w:bottom w:val="none" w:sz="0" w:space="0" w:color="auto"/>
        <w:right w:val="none" w:sz="0" w:space="0" w:color="auto"/>
      </w:divBdr>
    </w:div>
    <w:div w:id="404299371">
      <w:bodyDiv w:val="1"/>
      <w:marLeft w:val="0"/>
      <w:marRight w:val="0"/>
      <w:marTop w:val="0"/>
      <w:marBottom w:val="0"/>
      <w:divBdr>
        <w:top w:val="none" w:sz="0" w:space="0" w:color="auto"/>
        <w:left w:val="none" w:sz="0" w:space="0" w:color="auto"/>
        <w:bottom w:val="none" w:sz="0" w:space="0" w:color="auto"/>
        <w:right w:val="none" w:sz="0" w:space="0" w:color="auto"/>
      </w:divBdr>
    </w:div>
    <w:div w:id="404451657">
      <w:bodyDiv w:val="1"/>
      <w:marLeft w:val="0"/>
      <w:marRight w:val="0"/>
      <w:marTop w:val="0"/>
      <w:marBottom w:val="0"/>
      <w:divBdr>
        <w:top w:val="none" w:sz="0" w:space="0" w:color="auto"/>
        <w:left w:val="none" w:sz="0" w:space="0" w:color="auto"/>
        <w:bottom w:val="none" w:sz="0" w:space="0" w:color="auto"/>
        <w:right w:val="none" w:sz="0" w:space="0" w:color="auto"/>
      </w:divBdr>
    </w:div>
    <w:div w:id="406461673">
      <w:bodyDiv w:val="1"/>
      <w:marLeft w:val="0"/>
      <w:marRight w:val="0"/>
      <w:marTop w:val="0"/>
      <w:marBottom w:val="0"/>
      <w:divBdr>
        <w:top w:val="none" w:sz="0" w:space="0" w:color="auto"/>
        <w:left w:val="none" w:sz="0" w:space="0" w:color="auto"/>
        <w:bottom w:val="none" w:sz="0" w:space="0" w:color="auto"/>
        <w:right w:val="none" w:sz="0" w:space="0" w:color="auto"/>
      </w:divBdr>
    </w:div>
    <w:div w:id="407383539">
      <w:bodyDiv w:val="1"/>
      <w:marLeft w:val="0"/>
      <w:marRight w:val="0"/>
      <w:marTop w:val="0"/>
      <w:marBottom w:val="0"/>
      <w:divBdr>
        <w:top w:val="none" w:sz="0" w:space="0" w:color="auto"/>
        <w:left w:val="none" w:sz="0" w:space="0" w:color="auto"/>
        <w:bottom w:val="none" w:sz="0" w:space="0" w:color="auto"/>
        <w:right w:val="none" w:sz="0" w:space="0" w:color="auto"/>
      </w:divBdr>
    </w:div>
    <w:div w:id="418335364">
      <w:bodyDiv w:val="1"/>
      <w:marLeft w:val="0"/>
      <w:marRight w:val="0"/>
      <w:marTop w:val="0"/>
      <w:marBottom w:val="0"/>
      <w:divBdr>
        <w:top w:val="none" w:sz="0" w:space="0" w:color="auto"/>
        <w:left w:val="none" w:sz="0" w:space="0" w:color="auto"/>
        <w:bottom w:val="none" w:sz="0" w:space="0" w:color="auto"/>
        <w:right w:val="none" w:sz="0" w:space="0" w:color="auto"/>
      </w:divBdr>
    </w:div>
    <w:div w:id="421486265">
      <w:bodyDiv w:val="1"/>
      <w:marLeft w:val="0"/>
      <w:marRight w:val="0"/>
      <w:marTop w:val="0"/>
      <w:marBottom w:val="0"/>
      <w:divBdr>
        <w:top w:val="none" w:sz="0" w:space="0" w:color="auto"/>
        <w:left w:val="none" w:sz="0" w:space="0" w:color="auto"/>
        <w:bottom w:val="none" w:sz="0" w:space="0" w:color="auto"/>
        <w:right w:val="none" w:sz="0" w:space="0" w:color="auto"/>
      </w:divBdr>
    </w:div>
    <w:div w:id="424231298">
      <w:bodyDiv w:val="1"/>
      <w:marLeft w:val="0"/>
      <w:marRight w:val="0"/>
      <w:marTop w:val="0"/>
      <w:marBottom w:val="0"/>
      <w:divBdr>
        <w:top w:val="none" w:sz="0" w:space="0" w:color="auto"/>
        <w:left w:val="none" w:sz="0" w:space="0" w:color="auto"/>
        <w:bottom w:val="none" w:sz="0" w:space="0" w:color="auto"/>
        <w:right w:val="none" w:sz="0" w:space="0" w:color="auto"/>
      </w:divBdr>
    </w:div>
    <w:div w:id="426271097">
      <w:bodyDiv w:val="1"/>
      <w:marLeft w:val="0"/>
      <w:marRight w:val="0"/>
      <w:marTop w:val="0"/>
      <w:marBottom w:val="0"/>
      <w:divBdr>
        <w:top w:val="none" w:sz="0" w:space="0" w:color="auto"/>
        <w:left w:val="none" w:sz="0" w:space="0" w:color="auto"/>
        <w:bottom w:val="none" w:sz="0" w:space="0" w:color="auto"/>
        <w:right w:val="none" w:sz="0" w:space="0" w:color="auto"/>
      </w:divBdr>
    </w:div>
    <w:div w:id="427851369">
      <w:bodyDiv w:val="1"/>
      <w:marLeft w:val="0"/>
      <w:marRight w:val="0"/>
      <w:marTop w:val="0"/>
      <w:marBottom w:val="0"/>
      <w:divBdr>
        <w:top w:val="none" w:sz="0" w:space="0" w:color="auto"/>
        <w:left w:val="none" w:sz="0" w:space="0" w:color="auto"/>
        <w:bottom w:val="none" w:sz="0" w:space="0" w:color="auto"/>
        <w:right w:val="none" w:sz="0" w:space="0" w:color="auto"/>
      </w:divBdr>
    </w:div>
    <w:div w:id="433208254">
      <w:bodyDiv w:val="1"/>
      <w:marLeft w:val="0"/>
      <w:marRight w:val="0"/>
      <w:marTop w:val="0"/>
      <w:marBottom w:val="0"/>
      <w:divBdr>
        <w:top w:val="none" w:sz="0" w:space="0" w:color="auto"/>
        <w:left w:val="none" w:sz="0" w:space="0" w:color="auto"/>
        <w:bottom w:val="none" w:sz="0" w:space="0" w:color="auto"/>
        <w:right w:val="none" w:sz="0" w:space="0" w:color="auto"/>
      </w:divBdr>
    </w:div>
    <w:div w:id="438181935">
      <w:bodyDiv w:val="1"/>
      <w:marLeft w:val="0"/>
      <w:marRight w:val="0"/>
      <w:marTop w:val="0"/>
      <w:marBottom w:val="0"/>
      <w:divBdr>
        <w:top w:val="none" w:sz="0" w:space="0" w:color="auto"/>
        <w:left w:val="none" w:sz="0" w:space="0" w:color="auto"/>
        <w:bottom w:val="none" w:sz="0" w:space="0" w:color="auto"/>
        <w:right w:val="none" w:sz="0" w:space="0" w:color="auto"/>
      </w:divBdr>
    </w:div>
    <w:div w:id="446856155">
      <w:bodyDiv w:val="1"/>
      <w:marLeft w:val="0"/>
      <w:marRight w:val="0"/>
      <w:marTop w:val="0"/>
      <w:marBottom w:val="0"/>
      <w:divBdr>
        <w:top w:val="none" w:sz="0" w:space="0" w:color="auto"/>
        <w:left w:val="none" w:sz="0" w:space="0" w:color="auto"/>
        <w:bottom w:val="none" w:sz="0" w:space="0" w:color="auto"/>
        <w:right w:val="none" w:sz="0" w:space="0" w:color="auto"/>
      </w:divBdr>
    </w:div>
    <w:div w:id="451291545">
      <w:bodyDiv w:val="1"/>
      <w:marLeft w:val="0"/>
      <w:marRight w:val="0"/>
      <w:marTop w:val="0"/>
      <w:marBottom w:val="0"/>
      <w:divBdr>
        <w:top w:val="none" w:sz="0" w:space="0" w:color="auto"/>
        <w:left w:val="none" w:sz="0" w:space="0" w:color="auto"/>
        <w:bottom w:val="none" w:sz="0" w:space="0" w:color="auto"/>
        <w:right w:val="none" w:sz="0" w:space="0" w:color="auto"/>
      </w:divBdr>
    </w:div>
    <w:div w:id="453981723">
      <w:bodyDiv w:val="1"/>
      <w:marLeft w:val="0"/>
      <w:marRight w:val="0"/>
      <w:marTop w:val="0"/>
      <w:marBottom w:val="0"/>
      <w:divBdr>
        <w:top w:val="none" w:sz="0" w:space="0" w:color="auto"/>
        <w:left w:val="none" w:sz="0" w:space="0" w:color="auto"/>
        <w:bottom w:val="none" w:sz="0" w:space="0" w:color="auto"/>
        <w:right w:val="none" w:sz="0" w:space="0" w:color="auto"/>
      </w:divBdr>
    </w:div>
    <w:div w:id="460462272">
      <w:bodyDiv w:val="1"/>
      <w:marLeft w:val="0"/>
      <w:marRight w:val="0"/>
      <w:marTop w:val="0"/>
      <w:marBottom w:val="0"/>
      <w:divBdr>
        <w:top w:val="none" w:sz="0" w:space="0" w:color="auto"/>
        <w:left w:val="none" w:sz="0" w:space="0" w:color="auto"/>
        <w:bottom w:val="none" w:sz="0" w:space="0" w:color="auto"/>
        <w:right w:val="none" w:sz="0" w:space="0" w:color="auto"/>
      </w:divBdr>
    </w:div>
    <w:div w:id="461852623">
      <w:bodyDiv w:val="1"/>
      <w:marLeft w:val="0"/>
      <w:marRight w:val="0"/>
      <w:marTop w:val="0"/>
      <w:marBottom w:val="0"/>
      <w:divBdr>
        <w:top w:val="none" w:sz="0" w:space="0" w:color="auto"/>
        <w:left w:val="none" w:sz="0" w:space="0" w:color="auto"/>
        <w:bottom w:val="none" w:sz="0" w:space="0" w:color="auto"/>
        <w:right w:val="none" w:sz="0" w:space="0" w:color="auto"/>
      </w:divBdr>
    </w:div>
    <w:div w:id="464742974">
      <w:bodyDiv w:val="1"/>
      <w:marLeft w:val="0"/>
      <w:marRight w:val="0"/>
      <w:marTop w:val="0"/>
      <w:marBottom w:val="0"/>
      <w:divBdr>
        <w:top w:val="none" w:sz="0" w:space="0" w:color="auto"/>
        <w:left w:val="none" w:sz="0" w:space="0" w:color="auto"/>
        <w:bottom w:val="none" w:sz="0" w:space="0" w:color="auto"/>
        <w:right w:val="none" w:sz="0" w:space="0" w:color="auto"/>
      </w:divBdr>
    </w:div>
    <w:div w:id="467209549">
      <w:bodyDiv w:val="1"/>
      <w:marLeft w:val="0"/>
      <w:marRight w:val="0"/>
      <w:marTop w:val="0"/>
      <w:marBottom w:val="0"/>
      <w:divBdr>
        <w:top w:val="none" w:sz="0" w:space="0" w:color="auto"/>
        <w:left w:val="none" w:sz="0" w:space="0" w:color="auto"/>
        <w:bottom w:val="none" w:sz="0" w:space="0" w:color="auto"/>
        <w:right w:val="none" w:sz="0" w:space="0" w:color="auto"/>
      </w:divBdr>
    </w:div>
    <w:div w:id="468984306">
      <w:bodyDiv w:val="1"/>
      <w:marLeft w:val="0"/>
      <w:marRight w:val="0"/>
      <w:marTop w:val="0"/>
      <w:marBottom w:val="0"/>
      <w:divBdr>
        <w:top w:val="none" w:sz="0" w:space="0" w:color="auto"/>
        <w:left w:val="none" w:sz="0" w:space="0" w:color="auto"/>
        <w:bottom w:val="none" w:sz="0" w:space="0" w:color="auto"/>
        <w:right w:val="none" w:sz="0" w:space="0" w:color="auto"/>
      </w:divBdr>
    </w:div>
    <w:div w:id="469445298">
      <w:bodyDiv w:val="1"/>
      <w:marLeft w:val="0"/>
      <w:marRight w:val="0"/>
      <w:marTop w:val="0"/>
      <w:marBottom w:val="0"/>
      <w:divBdr>
        <w:top w:val="none" w:sz="0" w:space="0" w:color="auto"/>
        <w:left w:val="none" w:sz="0" w:space="0" w:color="auto"/>
        <w:bottom w:val="none" w:sz="0" w:space="0" w:color="auto"/>
        <w:right w:val="none" w:sz="0" w:space="0" w:color="auto"/>
      </w:divBdr>
    </w:div>
    <w:div w:id="472143187">
      <w:bodyDiv w:val="1"/>
      <w:marLeft w:val="0"/>
      <w:marRight w:val="0"/>
      <w:marTop w:val="0"/>
      <w:marBottom w:val="0"/>
      <w:divBdr>
        <w:top w:val="none" w:sz="0" w:space="0" w:color="auto"/>
        <w:left w:val="none" w:sz="0" w:space="0" w:color="auto"/>
        <w:bottom w:val="none" w:sz="0" w:space="0" w:color="auto"/>
        <w:right w:val="none" w:sz="0" w:space="0" w:color="auto"/>
      </w:divBdr>
    </w:div>
    <w:div w:id="472912111">
      <w:bodyDiv w:val="1"/>
      <w:marLeft w:val="0"/>
      <w:marRight w:val="0"/>
      <w:marTop w:val="0"/>
      <w:marBottom w:val="0"/>
      <w:divBdr>
        <w:top w:val="none" w:sz="0" w:space="0" w:color="auto"/>
        <w:left w:val="none" w:sz="0" w:space="0" w:color="auto"/>
        <w:bottom w:val="none" w:sz="0" w:space="0" w:color="auto"/>
        <w:right w:val="none" w:sz="0" w:space="0" w:color="auto"/>
      </w:divBdr>
    </w:div>
    <w:div w:id="477847341">
      <w:bodyDiv w:val="1"/>
      <w:marLeft w:val="0"/>
      <w:marRight w:val="0"/>
      <w:marTop w:val="0"/>
      <w:marBottom w:val="0"/>
      <w:divBdr>
        <w:top w:val="none" w:sz="0" w:space="0" w:color="auto"/>
        <w:left w:val="none" w:sz="0" w:space="0" w:color="auto"/>
        <w:bottom w:val="none" w:sz="0" w:space="0" w:color="auto"/>
        <w:right w:val="none" w:sz="0" w:space="0" w:color="auto"/>
      </w:divBdr>
    </w:div>
    <w:div w:id="482279464">
      <w:bodyDiv w:val="1"/>
      <w:marLeft w:val="0"/>
      <w:marRight w:val="0"/>
      <w:marTop w:val="0"/>
      <w:marBottom w:val="0"/>
      <w:divBdr>
        <w:top w:val="none" w:sz="0" w:space="0" w:color="auto"/>
        <w:left w:val="none" w:sz="0" w:space="0" w:color="auto"/>
        <w:bottom w:val="none" w:sz="0" w:space="0" w:color="auto"/>
        <w:right w:val="none" w:sz="0" w:space="0" w:color="auto"/>
      </w:divBdr>
    </w:div>
    <w:div w:id="483351908">
      <w:bodyDiv w:val="1"/>
      <w:marLeft w:val="0"/>
      <w:marRight w:val="0"/>
      <w:marTop w:val="0"/>
      <w:marBottom w:val="0"/>
      <w:divBdr>
        <w:top w:val="none" w:sz="0" w:space="0" w:color="auto"/>
        <w:left w:val="none" w:sz="0" w:space="0" w:color="auto"/>
        <w:bottom w:val="none" w:sz="0" w:space="0" w:color="auto"/>
        <w:right w:val="none" w:sz="0" w:space="0" w:color="auto"/>
      </w:divBdr>
    </w:div>
    <w:div w:id="493499565">
      <w:bodyDiv w:val="1"/>
      <w:marLeft w:val="0"/>
      <w:marRight w:val="0"/>
      <w:marTop w:val="0"/>
      <w:marBottom w:val="0"/>
      <w:divBdr>
        <w:top w:val="none" w:sz="0" w:space="0" w:color="auto"/>
        <w:left w:val="none" w:sz="0" w:space="0" w:color="auto"/>
        <w:bottom w:val="none" w:sz="0" w:space="0" w:color="auto"/>
        <w:right w:val="none" w:sz="0" w:space="0" w:color="auto"/>
      </w:divBdr>
    </w:div>
    <w:div w:id="493648241">
      <w:bodyDiv w:val="1"/>
      <w:marLeft w:val="0"/>
      <w:marRight w:val="0"/>
      <w:marTop w:val="0"/>
      <w:marBottom w:val="0"/>
      <w:divBdr>
        <w:top w:val="none" w:sz="0" w:space="0" w:color="auto"/>
        <w:left w:val="none" w:sz="0" w:space="0" w:color="auto"/>
        <w:bottom w:val="none" w:sz="0" w:space="0" w:color="auto"/>
        <w:right w:val="none" w:sz="0" w:space="0" w:color="auto"/>
      </w:divBdr>
    </w:div>
    <w:div w:id="499273162">
      <w:bodyDiv w:val="1"/>
      <w:marLeft w:val="0"/>
      <w:marRight w:val="0"/>
      <w:marTop w:val="0"/>
      <w:marBottom w:val="0"/>
      <w:divBdr>
        <w:top w:val="none" w:sz="0" w:space="0" w:color="auto"/>
        <w:left w:val="none" w:sz="0" w:space="0" w:color="auto"/>
        <w:bottom w:val="none" w:sz="0" w:space="0" w:color="auto"/>
        <w:right w:val="none" w:sz="0" w:space="0" w:color="auto"/>
      </w:divBdr>
    </w:div>
    <w:div w:id="507334728">
      <w:bodyDiv w:val="1"/>
      <w:marLeft w:val="0"/>
      <w:marRight w:val="0"/>
      <w:marTop w:val="0"/>
      <w:marBottom w:val="0"/>
      <w:divBdr>
        <w:top w:val="none" w:sz="0" w:space="0" w:color="auto"/>
        <w:left w:val="none" w:sz="0" w:space="0" w:color="auto"/>
        <w:bottom w:val="none" w:sz="0" w:space="0" w:color="auto"/>
        <w:right w:val="none" w:sz="0" w:space="0" w:color="auto"/>
      </w:divBdr>
    </w:div>
    <w:div w:id="512378049">
      <w:bodyDiv w:val="1"/>
      <w:marLeft w:val="0"/>
      <w:marRight w:val="0"/>
      <w:marTop w:val="0"/>
      <w:marBottom w:val="0"/>
      <w:divBdr>
        <w:top w:val="none" w:sz="0" w:space="0" w:color="auto"/>
        <w:left w:val="none" w:sz="0" w:space="0" w:color="auto"/>
        <w:bottom w:val="none" w:sz="0" w:space="0" w:color="auto"/>
        <w:right w:val="none" w:sz="0" w:space="0" w:color="auto"/>
      </w:divBdr>
    </w:div>
    <w:div w:id="513107046">
      <w:bodyDiv w:val="1"/>
      <w:marLeft w:val="0"/>
      <w:marRight w:val="0"/>
      <w:marTop w:val="0"/>
      <w:marBottom w:val="0"/>
      <w:divBdr>
        <w:top w:val="none" w:sz="0" w:space="0" w:color="auto"/>
        <w:left w:val="none" w:sz="0" w:space="0" w:color="auto"/>
        <w:bottom w:val="none" w:sz="0" w:space="0" w:color="auto"/>
        <w:right w:val="none" w:sz="0" w:space="0" w:color="auto"/>
      </w:divBdr>
    </w:div>
    <w:div w:id="513493670">
      <w:bodyDiv w:val="1"/>
      <w:marLeft w:val="0"/>
      <w:marRight w:val="0"/>
      <w:marTop w:val="0"/>
      <w:marBottom w:val="0"/>
      <w:divBdr>
        <w:top w:val="none" w:sz="0" w:space="0" w:color="auto"/>
        <w:left w:val="none" w:sz="0" w:space="0" w:color="auto"/>
        <w:bottom w:val="none" w:sz="0" w:space="0" w:color="auto"/>
        <w:right w:val="none" w:sz="0" w:space="0" w:color="auto"/>
      </w:divBdr>
    </w:div>
    <w:div w:id="518814637">
      <w:bodyDiv w:val="1"/>
      <w:marLeft w:val="0"/>
      <w:marRight w:val="0"/>
      <w:marTop w:val="0"/>
      <w:marBottom w:val="0"/>
      <w:divBdr>
        <w:top w:val="none" w:sz="0" w:space="0" w:color="auto"/>
        <w:left w:val="none" w:sz="0" w:space="0" w:color="auto"/>
        <w:bottom w:val="none" w:sz="0" w:space="0" w:color="auto"/>
        <w:right w:val="none" w:sz="0" w:space="0" w:color="auto"/>
      </w:divBdr>
    </w:div>
    <w:div w:id="521288861">
      <w:bodyDiv w:val="1"/>
      <w:marLeft w:val="0"/>
      <w:marRight w:val="0"/>
      <w:marTop w:val="0"/>
      <w:marBottom w:val="0"/>
      <w:divBdr>
        <w:top w:val="none" w:sz="0" w:space="0" w:color="auto"/>
        <w:left w:val="none" w:sz="0" w:space="0" w:color="auto"/>
        <w:bottom w:val="none" w:sz="0" w:space="0" w:color="auto"/>
        <w:right w:val="none" w:sz="0" w:space="0" w:color="auto"/>
      </w:divBdr>
    </w:div>
    <w:div w:id="526528425">
      <w:bodyDiv w:val="1"/>
      <w:marLeft w:val="0"/>
      <w:marRight w:val="0"/>
      <w:marTop w:val="0"/>
      <w:marBottom w:val="0"/>
      <w:divBdr>
        <w:top w:val="none" w:sz="0" w:space="0" w:color="auto"/>
        <w:left w:val="none" w:sz="0" w:space="0" w:color="auto"/>
        <w:bottom w:val="none" w:sz="0" w:space="0" w:color="auto"/>
        <w:right w:val="none" w:sz="0" w:space="0" w:color="auto"/>
      </w:divBdr>
    </w:div>
    <w:div w:id="527377933">
      <w:bodyDiv w:val="1"/>
      <w:marLeft w:val="0"/>
      <w:marRight w:val="0"/>
      <w:marTop w:val="0"/>
      <w:marBottom w:val="0"/>
      <w:divBdr>
        <w:top w:val="none" w:sz="0" w:space="0" w:color="auto"/>
        <w:left w:val="none" w:sz="0" w:space="0" w:color="auto"/>
        <w:bottom w:val="none" w:sz="0" w:space="0" w:color="auto"/>
        <w:right w:val="none" w:sz="0" w:space="0" w:color="auto"/>
      </w:divBdr>
    </w:div>
    <w:div w:id="528103623">
      <w:bodyDiv w:val="1"/>
      <w:marLeft w:val="0"/>
      <w:marRight w:val="0"/>
      <w:marTop w:val="0"/>
      <w:marBottom w:val="0"/>
      <w:divBdr>
        <w:top w:val="none" w:sz="0" w:space="0" w:color="auto"/>
        <w:left w:val="none" w:sz="0" w:space="0" w:color="auto"/>
        <w:bottom w:val="none" w:sz="0" w:space="0" w:color="auto"/>
        <w:right w:val="none" w:sz="0" w:space="0" w:color="auto"/>
      </w:divBdr>
    </w:div>
    <w:div w:id="529294039">
      <w:bodyDiv w:val="1"/>
      <w:marLeft w:val="0"/>
      <w:marRight w:val="0"/>
      <w:marTop w:val="0"/>
      <w:marBottom w:val="0"/>
      <w:divBdr>
        <w:top w:val="none" w:sz="0" w:space="0" w:color="auto"/>
        <w:left w:val="none" w:sz="0" w:space="0" w:color="auto"/>
        <w:bottom w:val="none" w:sz="0" w:space="0" w:color="auto"/>
        <w:right w:val="none" w:sz="0" w:space="0" w:color="auto"/>
      </w:divBdr>
    </w:div>
    <w:div w:id="534468757">
      <w:bodyDiv w:val="1"/>
      <w:marLeft w:val="0"/>
      <w:marRight w:val="0"/>
      <w:marTop w:val="0"/>
      <w:marBottom w:val="0"/>
      <w:divBdr>
        <w:top w:val="none" w:sz="0" w:space="0" w:color="auto"/>
        <w:left w:val="none" w:sz="0" w:space="0" w:color="auto"/>
        <w:bottom w:val="none" w:sz="0" w:space="0" w:color="auto"/>
        <w:right w:val="none" w:sz="0" w:space="0" w:color="auto"/>
      </w:divBdr>
    </w:div>
    <w:div w:id="536696648">
      <w:bodyDiv w:val="1"/>
      <w:marLeft w:val="0"/>
      <w:marRight w:val="0"/>
      <w:marTop w:val="0"/>
      <w:marBottom w:val="0"/>
      <w:divBdr>
        <w:top w:val="none" w:sz="0" w:space="0" w:color="auto"/>
        <w:left w:val="none" w:sz="0" w:space="0" w:color="auto"/>
        <w:bottom w:val="none" w:sz="0" w:space="0" w:color="auto"/>
        <w:right w:val="none" w:sz="0" w:space="0" w:color="auto"/>
      </w:divBdr>
    </w:div>
    <w:div w:id="543520645">
      <w:bodyDiv w:val="1"/>
      <w:marLeft w:val="0"/>
      <w:marRight w:val="0"/>
      <w:marTop w:val="0"/>
      <w:marBottom w:val="0"/>
      <w:divBdr>
        <w:top w:val="none" w:sz="0" w:space="0" w:color="auto"/>
        <w:left w:val="none" w:sz="0" w:space="0" w:color="auto"/>
        <w:bottom w:val="none" w:sz="0" w:space="0" w:color="auto"/>
        <w:right w:val="none" w:sz="0" w:space="0" w:color="auto"/>
      </w:divBdr>
    </w:div>
    <w:div w:id="546373829">
      <w:bodyDiv w:val="1"/>
      <w:marLeft w:val="0"/>
      <w:marRight w:val="0"/>
      <w:marTop w:val="0"/>
      <w:marBottom w:val="0"/>
      <w:divBdr>
        <w:top w:val="none" w:sz="0" w:space="0" w:color="auto"/>
        <w:left w:val="none" w:sz="0" w:space="0" w:color="auto"/>
        <w:bottom w:val="none" w:sz="0" w:space="0" w:color="auto"/>
        <w:right w:val="none" w:sz="0" w:space="0" w:color="auto"/>
      </w:divBdr>
    </w:div>
    <w:div w:id="546795227">
      <w:bodyDiv w:val="1"/>
      <w:marLeft w:val="0"/>
      <w:marRight w:val="0"/>
      <w:marTop w:val="0"/>
      <w:marBottom w:val="0"/>
      <w:divBdr>
        <w:top w:val="none" w:sz="0" w:space="0" w:color="auto"/>
        <w:left w:val="none" w:sz="0" w:space="0" w:color="auto"/>
        <w:bottom w:val="none" w:sz="0" w:space="0" w:color="auto"/>
        <w:right w:val="none" w:sz="0" w:space="0" w:color="auto"/>
      </w:divBdr>
    </w:div>
    <w:div w:id="548153175">
      <w:bodyDiv w:val="1"/>
      <w:marLeft w:val="0"/>
      <w:marRight w:val="0"/>
      <w:marTop w:val="0"/>
      <w:marBottom w:val="0"/>
      <w:divBdr>
        <w:top w:val="none" w:sz="0" w:space="0" w:color="auto"/>
        <w:left w:val="none" w:sz="0" w:space="0" w:color="auto"/>
        <w:bottom w:val="none" w:sz="0" w:space="0" w:color="auto"/>
        <w:right w:val="none" w:sz="0" w:space="0" w:color="auto"/>
      </w:divBdr>
    </w:div>
    <w:div w:id="551505175">
      <w:bodyDiv w:val="1"/>
      <w:marLeft w:val="0"/>
      <w:marRight w:val="0"/>
      <w:marTop w:val="0"/>
      <w:marBottom w:val="0"/>
      <w:divBdr>
        <w:top w:val="none" w:sz="0" w:space="0" w:color="auto"/>
        <w:left w:val="none" w:sz="0" w:space="0" w:color="auto"/>
        <w:bottom w:val="none" w:sz="0" w:space="0" w:color="auto"/>
        <w:right w:val="none" w:sz="0" w:space="0" w:color="auto"/>
      </w:divBdr>
    </w:div>
    <w:div w:id="555629388">
      <w:bodyDiv w:val="1"/>
      <w:marLeft w:val="0"/>
      <w:marRight w:val="0"/>
      <w:marTop w:val="0"/>
      <w:marBottom w:val="0"/>
      <w:divBdr>
        <w:top w:val="none" w:sz="0" w:space="0" w:color="auto"/>
        <w:left w:val="none" w:sz="0" w:space="0" w:color="auto"/>
        <w:bottom w:val="none" w:sz="0" w:space="0" w:color="auto"/>
        <w:right w:val="none" w:sz="0" w:space="0" w:color="auto"/>
      </w:divBdr>
    </w:div>
    <w:div w:id="556362488">
      <w:bodyDiv w:val="1"/>
      <w:marLeft w:val="0"/>
      <w:marRight w:val="0"/>
      <w:marTop w:val="0"/>
      <w:marBottom w:val="0"/>
      <w:divBdr>
        <w:top w:val="none" w:sz="0" w:space="0" w:color="auto"/>
        <w:left w:val="none" w:sz="0" w:space="0" w:color="auto"/>
        <w:bottom w:val="none" w:sz="0" w:space="0" w:color="auto"/>
        <w:right w:val="none" w:sz="0" w:space="0" w:color="auto"/>
      </w:divBdr>
    </w:div>
    <w:div w:id="557976920">
      <w:bodyDiv w:val="1"/>
      <w:marLeft w:val="0"/>
      <w:marRight w:val="0"/>
      <w:marTop w:val="0"/>
      <w:marBottom w:val="0"/>
      <w:divBdr>
        <w:top w:val="none" w:sz="0" w:space="0" w:color="auto"/>
        <w:left w:val="none" w:sz="0" w:space="0" w:color="auto"/>
        <w:bottom w:val="none" w:sz="0" w:space="0" w:color="auto"/>
        <w:right w:val="none" w:sz="0" w:space="0" w:color="auto"/>
      </w:divBdr>
    </w:div>
    <w:div w:id="561327999">
      <w:bodyDiv w:val="1"/>
      <w:marLeft w:val="0"/>
      <w:marRight w:val="0"/>
      <w:marTop w:val="0"/>
      <w:marBottom w:val="0"/>
      <w:divBdr>
        <w:top w:val="none" w:sz="0" w:space="0" w:color="auto"/>
        <w:left w:val="none" w:sz="0" w:space="0" w:color="auto"/>
        <w:bottom w:val="none" w:sz="0" w:space="0" w:color="auto"/>
        <w:right w:val="none" w:sz="0" w:space="0" w:color="auto"/>
      </w:divBdr>
    </w:div>
    <w:div w:id="561453945">
      <w:bodyDiv w:val="1"/>
      <w:marLeft w:val="0"/>
      <w:marRight w:val="0"/>
      <w:marTop w:val="0"/>
      <w:marBottom w:val="0"/>
      <w:divBdr>
        <w:top w:val="none" w:sz="0" w:space="0" w:color="auto"/>
        <w:left w:val="none" w:sz="0" w:space="0" w:color="auto"/>
        <w:bottom w:val="none" w:sz="0" w:space="0" w:color="auto"/>
        <w:right w:val="none" w:sz="0" w:space="0" w:color="auto"/>
      </w:divBdr>
    </w:div>
    <w:div w:id="567809690">
      <w:bodyDiv w:val="1"/>
      <w:marLeft w:val="0"/>
      <w:marRight w:val="0"/>
      <w:marTop w:val="0"/>
      <w:marBottom w:val="0"/>
      <w:divBdr>
        <w:top w:val="none" w:sz="0" w:space="0" w:color="auto"/>
        <w:left w:val="none" w:sz="0" w:space="0" w:color="auto"/>
        <w:bottom w:val="none" w:sz="0" w:space="0" w:color="auto"/>
        <w:right w:val="none" w:sz="0" w:space="0" w:color="auto"/>
      </w:divBdr>
    </w:div>
    <w:div w:id="570041698">
      <w:bodyDiv w:val="1"/>
      <w:marLeft w:val="0"/>
      <w:marRight w:val="0"/>
      <w:marTop w:val="0"/>
      <w:marBottom w:val="0"/>
      <w:divBdr>
        <w:top w:val="none" w:sz="0" w:space="0" w:color="auto"/>
        <w:left w:val="none" w:sz="0" w:space="0" w:color="auto"/>
        <w:bottom w:val="none" w:sz="0" w:space="0" w:color="auto"/>
        <w:right w:val="none" w:sz="0" w:space="0" w:color="auto"/>
      </w:divBdr>
    </w:div>
    <w:div w:id="572810498">
      <w:bodyDiv w:val="1"/>
      <w:marLeft w:val="0"/>
      <w:marRight w:val="0"/>
      <w:marTop w:val="0"/>
      <w:marBottom w:val="0"/>
      <w:divBdr>
        <w:top w:val="none" w:sz="0" w:space="0" w:color="auto"/>
        <w:left w:val="none" w:sz="0" w:space="0" w:color="auto"/>
        <w:bottom w:val="none" w:sz="0" w:space="0" w:color="auto"/>
        <w:right w:val="none" w:sz="0" w:space="0" w:color="auto"/>
      </w:divBdr>
    </w:div>
    <w:div w:id="574171890">
      <w:bodyDiv w:val="1"/>
      <w:marLeft w:val="0"/>
      <w:marRight w:val="0"/>
      <w:marTop w:val="0"/>
      <w:marBottom w:val="0"/>
      <w:divBdr>
        <w:top w:val="none" w:sz="0" w:space="0" w:color="auto"/>
        <w:left w:val="none" w:sz="0" w:space="0" w:color="auto"/>
        <w:bottom w:val="none" w:sz="0" w:space="0" w:color="auto"/>
        <w:right w:val="none" w:sz="0" w:space="0" w:color="auto"/>
      </w:divBdr>
    </w:div>
    <w:div w:id="585505394">
      <w:bodyDiv w:val="1"/>
      <w:marLeft w:val="0"/>
      <w:marRight w:val="0"/>
      <w:marTop w:val="0"/>
      <w:marBottom w:val="0"/>
      <w:divBdr>
        <w:top w:val="none" w:sz="0" w:space="0" w:color="auto"/>
        <w:left w:val="none" w:sz="0" w:space="0" w:color="auto"/>
        <w:bottom w:val="none" w:sz="0" w:space="0" w:color="auto"/>
        <w:right w:val="none" w:sz="0" w:space="0" w:color="auto"/>
      </w:divBdr>
    </w:div>
    <w:div w:id="589702873">
      <w:bodyDiv w:val="1"/>
      <w:marLeft w:val="0"/>
      <w:marRight w:val="0"/>
      <w:marTop w:val="0"/>
      <w:marBottom w:val="0"/>
      <w:divBdr>
        <w:top w:val="none" w:sz="0" w:space="0" w:color="auto"/>
        <w:left w:val="none" w:sz="0" w:space="0" w:color="auto"/>
        <w:bottom w:val="none" w:sz="0" w:space="0" w:color="auto"/>
        <w:right w:val="none" w:sz="0" w:space="0" w:color="auto"/>
      </w:divBdr>
    </w:div>
    <w:div w:id="592250973">
      <w:bodyDiv w:val="1"/>
      <w:marLeft w:val="0"/>
      <w:marRight w:val="0"/>
      <w:marTop w:val="0"/>
      <w:marBottom w:val="0"/>
      <w:divBdr>
        <w:top w:val="none" w:sz="0" w:space="0" w:color="auto"/>
        <w:left w:val="none" w:sz="0" w:space="0" w:color="auto"/>
        <w:bottom w:val="none" w:sz="0" w:space="0" w:color="auto"/>
        <w:right w:val="none" w:sz="0" w:space="0" w:color="auto"/>
      </w:divBdr>
    </w:div>
    <w:div w:id="597056301">
      <w:bodyDiv w:val="1"/>
      <w:marLeft w:val="0"/>
      <w:marRight w:val="0"/>
      <w:marTop w:val="0"/>
      <w:marBottom w:val="0"/>
      <w:divBdr>
        <w:top w:val="none" w:sz="0" w:space="0" w:color="auto"/>
        <w:left w:val="none" w:sz="0" w:space="0" w:color="auto"/>
        <w:bottom w:val="none" w:sz="0" w:space="0" w:color="auto"/>
        <w:right w:val="none" w:sz="0" w:space="0" w:color="auto"/>
      </w:divBdr>
    </w:div>
    <w:div w:id="598297497">
      <w:bodyDiv w:val="1"/>
      <w:marLeft w:val="0"/>
      <w:marRight w:val="0"/>
      <w:marTop w:val="0"/>
      <w:marBottom w:val="0"/>
      <w:divBdr>
        <w:top w:val="none" w:sz="0" w:space="0" w:color="auto"/>
        <w:left w:val="none" w:sz="0" w:space="0" w:color="auto"/>
        <w:bottom w:val="none" w:sz="0" w:space="0" w:color="auto"/>
        <w:right w:val="none" w:sz="0" w:space="0" w:color="auto"/>
      </w:divBdr>
    </w:div>
    <w:div w:id="602806049">
      <w:bodyDiv w:val="1"/>
      <w:marLeft w:val="0"/>
      <w:marRight w:val="0"/>
      <w:marTop w:val="0"/>
      <w:marBottom w:val="0"/>
      <w:divBdr>
        <w:top w:val="none" w:sz="0" w:space="0" w:color="auto"/>
        <w:left w:val="none" w:sz="0" w:space="0" w:color="auto"/>
        <w:bottom w:val="none" w:sz="0" w:space="0" w:color="auto"/>
        <w:right w:val="none" w:sz="0" w:space="0" w:color="auto"/>
      </w:divBdr>
    </w:div>
    <w:div w:id="604843736">
      <w:bodyDiv w:val="1"/>
      <w:marLeft w:val="0"/>
      <w:marRight w:val="0"/>
      <w:marTop w:val="0"/>
      <w:marBottom w:val="0"/>
      <w:divBdr>
        <w:top w:val="none" w:sz="0" w:space="0" w:color="auto"/>
        <w:left w:val="none" w:sz="0" w:space="0" w:color="auto"/>
        <w:bottom w:val="none" w:sz="0" w:space="0" w:color="auto"/>
        <w:right w:val="none" w:sz="0" w:space="0" w:color="auto"/>
      </w:divBdr>
    </w:div>
    <w:div w:id="608244770">
      <w:bodyDiv w:val="1"/>
      <w:marLeft w:val="0"/>
      <w:marRight w:val="0"/>
      <w:marTop w:val="0"/>
      <w:marBottom w:val="0"/>
      <w:divBdr>
        <w:top w:val="none" w:sz="0" w:space="0" w:color="auto"/>
        <w:left w:val="none" w:sz="0" w:space="0" w:color="auto"/>
        <w:bottom w:val="none" w:sz="0" w:space="0" w:color="auto"/>
        <w:right w:val="none" w:sz="0" w:space="0" w:color="auto"/>
      </w:divBdr>
    </w:div>
    <w:div w:id="609824899">
      <w:bodyDiv w:val="1"/>
      <w:marLeft w:val="0"/>
      <w:marRight w:val="0"/>
      <w:marTop w:val="0"/>
      <w:marBottom w:val="0"/>
      <w:divBdr>
        <w:top w:val="none" w:sz="0" w:space="0" w:color="auto"/>
        <w:left w:val="none" w:sz="0" w:space="0" w:color="auto"/>
        <w:bottom w:val="none" w:sz="0" w:space="0" w:color="auto"/>
        <w:right w:val="none" w:sz="0" w:space="0" w:color="auto"/>
      </w:divBdr>
    </w:div>
    <w:div w:id="613291353">
      <w:bodyDiv w:val="1"/>
      <w:marLeft w:val="0"/>
      <w:marRight w:val="0"/>
      <w:marTop w:val="0"/>
      <w:marBottom w:val="0"/>
      <w:divBdr>
        <w:top w:val="none" w:sz="0" w:space="0" w:color="auto"/>
        <w:left w:val="none" w:sz="0" w:space="0" w:color="auto"/>
        <w:bottom w:val="none" w:sz="0" w:space="0" w:color="auto"/>
        <w:right w:val="none" w:sz="0" w:space="0" w:color="auto"/>
      </w:divBdr>
    </w:div>
    <w:div w:id="625811844">
      <w:bodyDiv w:val="1"/>
      <w:marLeft w:val="0"/>
      <w:marRight w:val="0"/>
      <w:marTop w:val="0"/>
      <w:marBottom w:val="0"/>
      <w:divBdr>
        <w:top w:val="none" w:sz="0" w:space="0" w:color="auto"/>
        <w:left w:val="none" w:sz="0" w:space="0" w:color="auto"/>
        <w:bottom w:val="none" w:sz="0" w:space="0" w:color="auto"/>
        <w:right w:val="none" w:sz="0" w:space="0" w:color="auto"/>
      </w:divBdr>
    </w:div>
    <w:div w:id="629896983">
      <w:bodyDiv w:val="1"/>
      <w:marLeft w:val="0"/>
      <w:marRight w:val="0"/>
      <w:marTop w:val="0"/>
      <w:marBottom w:val="0"/>
      <w:divBdr>
        <w:top w:val="none" w:sz="0" w:space="0" w:color="auto"/>
        <w:left w:val="none" w:sz="0" w:space="0" w:color="auto"/>
        <w:bottom w:val="none" w:sz="0" w:space="0" w:color="auto"/>
        <w:right w:val="none" w:sz="0" w:space="0" w:color="auto"/>
      </w:divBdr>
    </w:div>
    <w:div w:id="632949705">
      <w:bodyDiv w:val="1"/>
      <w:marLeft w:val="0"/>
      <w:marRight w:val="0"/>
      <w:marTop w:val="0"/>
      <w:marBottom w:val="0"/>
      <w:divBdr>
        <w:top w:val="none" w:sz="0" w:space="0" w:color="auto"/>
        <w:left w:val="none" w:sz="0" w:space="0" w:color="auto"/>
        <w:bottom w:val="none" w:sz="0" w:space="0" w:color="auto"/>
        <w:right w:val="none" w:sz="0" w:space="0" w:color="auto"/>
      </w:divBdr>
    </w:div>
    <w:div w:id="636835401">
      <w:bodyDiv w:val="1"/>
      <w:marLeft w:val="0"/>
      <w:marRight w:val="0"/>
      <w:marTop w:val="0"/>
      <w:marBottom w:val="0"/>
      <w:divBdr>
        <w:top w:val="none" w:sz="0" w:space="0" w:color="auto"/>
        <w:left w:val="none" w:sz="0" w:space="0" w:color="auto"/>
        <w:bottom w:val="none" w:sz="0" w:space="0" w:color="auto"/>
        <w:right w:val="none" w:sz="0" w:space="0" w:color="auto"/>
      </w:divBdr>
    </w:div>
    <w:div w:id="638803960">
      <w:bodyDiv w:val="1"/>
      <w:marLeft w:val="0"/>
      <w:marRight w:val="0"/>
      <w:marTop w:val="0"/>
      <w:marBottom w:val="0"/>
      <w:divBdr>
        <w:top w:val="none" w:sz="0" w:space="0" w:color="auto"/>
        <w:left w:val="none" w:sz="0" w:space="0" w:color="auto"/>
        <w:bottom w:val="none" w:sz="0" w:space="0" w:color="auto"/>
        <w:right w:val="none" w:sz="0" w:space="0" w:color="auto"/>
      </w:divBdr>
    </w:div>
    <w:div w:id="638993088">
      <w:bodyDiv w:val="1"/>
      <w:marLeft w:val="0"/>
      <w:marRight w:val="0"/>
      <w:marTop w:val="0"/>
      <w:marBottom w:val="0"/>
      <w:divBdr>
        <w:top w:val="none" w:sz="0" w:space="0" w:color="auto"/>
        <w:left w:val="none" w:sz="0" w:space="0" w:color="auto"/>
        <w:bottom w:val="none" w:sz="0" w:space="0" w:color="auto"/>
        <w:right w:val="none" w:sz="0" w:space="0" w:color="auto"/>
      </w:divBdr>
    </w:div>
    <w:div w:id="639728128">
      <w:bodyDiv w:val="1"/>
      <w:marLeft w:val="0"/>
      <w:marRight w:val="0"/>
      <w:marTop w:val="0"/>
      <w:marBottom w:val="0"/>
      <w:divBdr>
        <w:top w:val="none" w:sz="0" w:space="0" w:color="auto"/>
        <w:left w:val="none" w:sz="0" w:space="0" w:color="auto"/>
        <w:bottom w:val="none" w:sz="0" w:space="0" w:color="auto"/>
        <w:right w:val="none" w:sz="0" w:space="0" w:color="auto"/>
      </w:divBdr>
    </w:div>
    <w:div w:id="647635501">
      <w:bodyDiv w:val="1"/>
      <w:marLeft w:val="0"/>
      <w:marRight w:val="0"/>
      <w:marTop w:val="0"/>
      <w:marBottom w:val="0"/>
      <w:divBdr>
        <w:top w:val="none" w:sz="0" w:space="0" w:color="auto"/>
        <w:left w:val="none" w:sz="0" w:space="0" w:color="auto"/>
        <w:bottom w:val="none" w:sz="0" w:space="0" w:color="auto"/>
        <w:right w:val="none" w:sz="0" w:space="0" w:color="auto"/>
      </w:divBdr>
    </w:div>
    <w:div w:id="650912669">
      <w:bodyDiv w:val="1"/>
      <w:marLeft w:val="0"/>
      <w:marRight w:val="0"/>
      <w:marTop w:val="0"/>
      <w:marBottom w:val="0"/>
      <w:divBdr>
        <w:top w:val="none" w:sz="0" w:space="0" w:color="auto"/>
        <w:left w:val="none" w:sz="0" w:space="0" w:color="auto"/>
        <w:bottom w:val="none" w:sz="0" w:space="0" w:color="auto"/>
        <w:right w:val="none" w:sz="0" w:space="0" w:color="auto"/>
      </w:divBdr>
    </w:div>
    <w:div w:id="656736535">
      <w:bodyDiv w:val="1"/>
      <w:marLeft w:val="0"/>
      <w:marRight w:val="0"/>
      <w:marTop w:val="0"/>
      <w:marBottom w:val="0"/>
      <w:divBdr>
        <w:top w:val="none" w:sz="0" w:space="0" w:color="auto"/>
        <w:left w:val="none" w:sz="0" w:space="0" w:color="auto"/>
        <w:bottom w:val="none" w:sz="0" w:space="0" w:color="auto"/>
        <w:right w:val="none" w:sz="0" w:space="0" w:color="auto"/>
      </w:divBdr>
    </w:div>
    <w:div w:id="658269088">
      <w:bodyDiv w:val="1"/>
      <w:marLeft w:val="0"/>
      <w:marRight w:val="0"/>
      <w:marTop w:val="0"/>
      <w:marBottom w:val="0"/>
      <w:divBdr>
        <w:top w:val="none" w:sz="0" w:space="0" w:color="auto"/>
        <w:left w:val="none" w:sz="0" w:space="0" w:color="auto"/>
        <w:bottom w:val="none" w:sz="0" w:space="0" w:color="auto"/>
        <w:right w:val="none" w:sz="0" w:space="0" w:color="auto"/>
      </w:divBdr>
    </w:div>
    <w:div w:id="661196841">
      <w:bodyDiv w:val="1"/>
      <w:marLeft w:val="0"/>
      <w:marRight w:val="0"/>
      <w:marTop w:val="0"/>
      <w:marBottom w:val="0"/>
      <w:divBdr>
        <w:top w:val="none" w:sz="0" w:space="0" w:color="auto"/>
        <w:left w:val="none" w:sz="0" w:space="0" w:color="auto"/>
        <w:bottom w:val="none" w:sz="0" w:space="0" w:color="auto"/>
        <w:right w:val="none" w:sz="0" w:space="0" w:color="auto"/>
      </w:divBdr>
    </w:div>
    <w:div w:id="662588202">
      <w:bodyDiv w:val="1"/>
      <w:marLeft w:val="0"/>
      <w:marRight w:val="0"/>
      <w:marTop w:val="0"/>
      <w:marBottom w:val="0"/>
      <w:divBdr>
        <w:top w:val="none" w:sz="0" w:space="0" w:color="auto"/>
        <w:left w:val="none" w:sz="0" w:space="0" w:color="auto"/>
        <w:bottom w:val="none" w:sz="0" w:space="0" w:color="auto"/>
        <w:right w:val="none" w:sz="0" w:space="0" w:color="auto"/>
      </w:divBdr>
    </w:div>
    <w:div w:id="664749353">
      <w:bodyDiv w:val="1"/>
      <w:marLeft w:val="0"/>
      <w:marRight w:val="0"/>
      <w:marTop w:val="0"/>
      <w:marBottom w:val="0"/>
      <w:divBdr>
        <w:top w:val="none" w:sz="0" w:space="0" w:color="auto"/>
        <w:left w:val="none" w:sz="0" w:space="0" w:color="auto"/>
        <w:bottom w:val="none" w:sz="0" w:space="0" w:color="auto"/>
        <w:right w:val="none" w:sz="0" w:space="0" w:color="auto"/>
      </w:divBdr>
    </w:div>
    <w:div w:id="668673907">
      <w:bodyDiv w:val="1"/>
      <w:marLeft w:val="0"/>
      <w:marRight w:val="0"/>
      <w:marTop w:val="0"/>
      <w:marBottom w:val="0"/>
      <w:divBdr>
        <w:top w:val="none" w:sz="0" w:space="0" w:color="auto"/>
        <w:left w:val="none" w:sz="0" w:space="0" w:color="auto"/>
        <w:bottom w:val="none" w:sz="0" w:space="0" w:color="auto"/>
        <w:right w:val="none" w:sz="0" w:space="0" w:color="auto"/>
      </w:divBdr>
    </w:div>
    <w:div w:id="670523342">
      <w:bodyDiv w:val="1"/>
      <w:marLeft w:val="0"/>
      <w:marRight w:val="0"/>
      <w:marTop w:val="0"/>
      <w:marBottom w:val="0"/>
      <w:divBdr>
        <w:top w:val="none" w:sz="0" w:space="0" w:color="auto"/>
        <w:left w:val="none" w:sz="0" w:space="0" w:color="auto"/>
        <w:bottom w:val="none" w:sz="0" w:space="0" w:color="auto"/>
        <w:right w:val="none" w:sz="0" w:space="0" w:color="auto"/>
      </w:divBdr>
    </w:div>
    <w:div w:id="673188556">
      <w:bodyDiv w:val="1"/>
      <w:marLeft w:val="0"/>
      <w:marRight w:val="0"/>
      <w:marTop w:val="0"/>
      <w:marBottom w:val="0"/>
      <w:divBdr>
        <w:top w:val="none" w:sz="0" w:space="0" w:color="auto"/>
        <w:left w:val="none" w:sz="0" w:space="0" w:color="auto"/>
        <w:bottom w:val="none" w:sz="0" w:space="0" w:color="auto"/>
        <w:right w:val="none" w:sz="0" w:space="0" w:color="auto"/>
      </w:divBdr>
    </w:div>
    <w:div w:id="675693694">
      <w:bodyDiv w:val="1"/>
      <w:marLeft w:val="0"/>
      <w:marRight w:val="0"/>
      <w:marTop w:val="0"/>
      <w:marBottom w:val="0"/>
      <w:divBdr>
        <w:top w:val="none" w:sz="0" w:space="0" w:color="auto"/>
        <w:left w:val="none" w:sz="0" w:space="0" w:color="auto"/>
        <w:bottom w:val="none" w:sz="0" w:space="0" w:color="auto"/>
        <w:right w:val="none" w:sz="0" w:space="0" w:color="auto"/>
      </w:divBdr>
    </w:div>
    <w:div w:id="685793268">
      <w:bodyDiv w:val="1"/>
      <w:marLeft w:val="0"/>
      <w:marRight w:val="0"/>
      <w:marTop w:val="0"/>
      <w:marBottom w:val="0"/>
      <w:divBdr>
        <w:top w:val="none" w:sz="0" w:space="0" w:color="auto"/>
        <w:left w:val="none" w:sz="0" w:space="0" w:color="auto"/>
        <w:bottom w:val="none" w:sz="0" w:space="0" w:color="auto"/>
        <w:right w:val="none" w:sz="0" w:space="0" w:color="auto"/>
      </w:divBdr>
    </w:div>
    <w:div w:id="686639160">
      <w:bodyDiv w:val="1"/>
      <w:marLeft w:val="0"/>
      <w:marRight w:val="0"/>
      <w:marTop w:val="0"/>
      <w:marBottom w:val="0"/>
      <w:divBdr>
        <w:top w:val="none" w:sz="0" w:space="0" w:color="auto"/>
        <w:left w:val="none" w:sz="0" w:space="0" w:color="auto"/>
        <w:bottom w:val="none" w:sz="0" w:space="0" w:color="auto"/>
        <w:right w:val="none" w:sz="0" w:space="0" w:color="auto"/>
      </w:divBdr>
    </w:div>
    <w:div w:id="687488014">
      <w:bodyDiv w:val="1"/>
      <w:marLeft w:val="0"/>
      <w:marRight w:val="0"/>
      <w:marTop w:val="0"/>
      <w:marBottom w:val="0"/>
      <w:divBdr>
        <w:top w:val="none" w:sz="0" w:space="0" w:color="auto"/>
        <w:left w:val="none" w:sz="0" w:space="0" w:color="auto"/>
        <w:bottom w:val="none" w:sz="0" w:space="0" w:color="auto"/>
        <w:right w:val="none" w:sz="0" w:space="0" w:color="auto"/>
      </w:divBdr>
    </w:div>
    <w:div w:id="697852372">
      <w:bodyDiv w:val="1"/>
      <w:marLeft w:val="0"/>
      <w:marRight w:val="0"/>
      <w:marTop w:val="0"/>
      <w:marBottom w:val="0"/>
      <w:divBdr>
        <w:top w:val="none" w:sz="0" w:space="0" w:color="auto"/>
        <w:left w:val="none" w:sz="0" w:space="0" w:color="auto"/>
        <w:bottom w:val="none" w:sz="0" w:space="0" w:color="auto"/>
        <w:right w:val="none" w:sz="0" w:space="0" w:color="auto"/>
      </w:divBdr>
    </w:div>
    <w:div w:id="699673592">
      <w:bodyDiv w:val="1"/>
      <w:marLeft w:val="0"/>
      <w:marRight w:val="0"/>
      <w:marTop w:val="0"/>
      <w:marBottom w:val="0"/>
      <w:divBdr>
        <w:top w:val="none" w:sz="0" w:space="0" w:color="auto"/>
        <w:left w:val="none" w:sz="0" w:space="0" w:color="auto"/>
        <w:bottom w:val="none" w:sz="0" w:space="0" w:color="auto"/>
        <w:right w:val="none" w:sz="0" w:space="0" w:color="auto"/>
      </w:divBdr>
    </w:div>
    <w:div w:id="704329102">
      <w:bodyDiv w:val="1"/>
      <w:marLeft w:val="0"/>
      <w:marRight w:val="0"/>
      <w:marTop w:val="0"/>
      <w:marBottom w:val="0"/>
      <w:divBdr>
        <w:top w:val="none" w:sz="0" w:space="0" w:color="auto"/>
        <w:left w:val="none" w:sz="0" w:space="0" w:color="auto"/>
        <w:bottom w:val="none" w:sz="0" w:space="0" w:color="auto"/>
        <w:right w:val="none" w:sz="0" w:space="0" w:color="auto"/>
      </w:divBdr>
    </w:div>
    <w:div w:id="705721102">
      <w:bodyDiv w:val="1"/>
      <w:marLeft w:val="0"/>
      <w:marRight w:val="0"/>
      <w:marTop w:val="0"/>
      <w:marBottom w:val="0"/>
      <w:divBdr>
        <w:top w:val="none" w:sz="0" w:space="0" w:color="auto"/>
        <w:left w:val="none" w:sz="0" w:space="0" w:color="auto"/>
        <w:bottom w:val="none" w:sz="0" w:space="0" w:color="auto"/>
        <w:right w:val="none" w:sz="0" w:space="0" w:color="auto"/>
      </w:divBdr>
    </w:div>
    <w:div w:id="706030650">
      <w:bodyDiv w:val="1"/>
      <w:marLeft w:val="0"/>
      <w:marRight w:val="0"/>
      <w:marTop w:val="0"/>
      <w:marBottom w:val="0"/>
      <w:divBdr>
        <w:top w:val="none" w:sz="0" w:space="0" w:color="auto"/>
        <w:left w:val="none" w:sz="0" w:space="0" w:color="auto"/>
        <w:bottom w:val="none" w:sz="0" w:space="0" w:color="auto"/>
        <w:right w:val="none" w:sz="0" w:space="0" w:color="auto"/>
      </w:divBdr>
    </w:div>
    <w:div w:id="709113780">
      <w:bodyDiv w:val="1"/>
      <w:marLeft w:val="0"/>
      <w:marRight w:val="0"/>
      <w:marTop w:val="0"/>
      <w:marBottom w:val="0"/>
      <w:divBdr>
        <w:top w:val="none" w:sz="0" w:space="0" w:color="auto"/>
        <w:left w:val="none" w:sz="0" w:space="0" w:color="auto"/>
        <w:bottom w:val="none" w:sz="0" w:space="0" w:color="auto"/>
        <w:right w:val="none" w:sz="0" w:space="0" w:color="auto"/>
      </w:divBdr>
    </w:div>
    <w:div w:id="712192695">
      <w:bodyDiv w:val="1"/>
      <w:marLeft w:val="0"/>
      <w:marRight w:val="0"/>
      <w:marTop w:val="0"/>
      <w:marBottom w:val="0"/>
      <w:divBdr>
        <w:top w:val="none" w:sz="0" w:space="0" w:color="auto"/>
        <w:left w:val="none" w:sz="0" w:space="0" w:color="auto"/>
        <w:bottom w:val="none" w:sz="0" w:space="0" w:color="auto"/>
        <w:right w:val="none" w:sz="0" w:space="0" w:color="auto"/>
      </w:divBdr>
    </w:div>
    <w:div w:id="715008048">
      <w:bodyDiv w:val="1"/>
      <w:marLeft w:val="0"/>
      <w:marRight w:val="0"/>
      <w:marTop w:val="0"/>
      <w:marBottom w:val="0"/>
      <w:divBdr>
        <w:top w:val="none" w:sz="0" w:space="0" w:color="auto"/>
        <w:left w:val="none" w:sz="0" w:space="0" w:color="auto"/>
        <w:bottom w:val="none" w:sz="0" w:space="0" w:color="auto"/>
        <w:right w:val="none" w:sz="0" w:space="0" w:color="auto"/>
      </w:divBdr>
    </w:div>
    <w:div w:id="723791576">
      <w:bodyDiv w:val="1"/>
      <w:marLeft w:val="0"/>
      <w:marRight w:val="0"/>
      <w:marTop w:val="0"/>
      <w:marBottom w:val="0"/>
      <w:divBdr>
        <w:top w:val="none" w:sz="0" w:space="0" w:color="auto"/>
        <w:left w:val="none" w:sz="0" w:space="0" w:color="auto"/>
        <w:bottom w:val="none" w:sz="0" w:space="0" w:color="auto"/>
        <w:right w:val="none" w:sz="0" w:space="0" w:color="auto"/>
      </w:divBdr>
    </w:div>
    <w:div w:id="723912006">
      <w:bodyDiv w:val="1"/>
      <w:marLeft w:val="0"/>
      <w:marRight w:val="0"/>
      <w:marTop w:val="0"/>
      <w:marBottom w:val="0"/>
      <w:divBdr>
        <w:top w:val="none" w:sz="0" w:space="0" w:color="auto"/>
        <w:left w:val="none" w:sz="0" w:space="0" w:color="auto"/>
        <w:bottom w:val="none" w:sz="0" w:space="0" w:color="auto"/>
        <w:right w:val="none" w:sz="0" w:space="0" w:color="auto"/>
      </w:divBdr>
    </w:div>
    <w:div w:id="730931310">
      <w:bodyDiv w:val="1"/>
      <w:marLeft w:val="0"/>
      <w:marRight w:val="0"/>
      <w:marTop w:val="0"/>
      <w:marBottom w:val="0"/>
      <w:divBdr>
        <w:top w:val="none" w:sz="0" w:space="0" w:color="auto"/>
        <w:left w:val="none" w:sz="0" w:space="0" w:color="auto"/>
        <w:bottom w:val="none" w:sz="0" w:space="0" w:color="auto"/>
        <w:right w:val="none" w:sz="0" w:space="0" w:color="auto"/>
      </w:divBdr>
    </w:div>
    <w:div w:id="731386152">
      <w:bodyDiv w:val="1"/>
      <w:marLeft w:val="0"/>
      <w:marRight w:val="0"/>
      <w:marTop w:val="0"/>
      <w:marBottom w:val="0"/>
      <w:divBdr>
        <w:top w:val="none" w:sz="0" w:space="0" w:color="auto"/>
        <w:left w:val="none" w:sz="0" w:space="0" w:color="auto"/>
        <w:bottom w:val="none" w:sz="0" w:space="0" w:color="auto"/>
        <w:right w:val="none" w:sz="0" w:space="0" w:color="auto"/>
      </w:divBdr>
    </w:div>
    <w:div w:id="731730130">
      <w:bodyDiv w:val="1"/>
      <w:marLeft w:val="0"/>
      <w:marRight w:val="0"/>
      <w:marTop w:val="0"/>
      <w:marBottom w:val="0"/>
      <w:divBdr>
        <w:top w:val="none" w:sz="0" w:space="0" w:color="auto"/>
        <w:left w:val="none" w:sz="0" w:space="0" w:color="auto"/>
        <w:bottom w:val="none" w:sz="0" w:space="0" w:color="auto"/>
        <w:right w:val="none" w:sz="0" w:space="0" w:color="auto"/>
      </w:divBdr>
    </w:div>
    <w:div w:id="732430760">
      <w:bodyDiv w:val="1"/>
      <w:marLeft w:val="0"/>
      <w:marRight w:val="0"/>
      <w:marTop w:val="0"/>
      <w:marBottom w:val="0"/>
      <w:divBdr>
        <w:top w:val="none" w:sz="0" w:space="0" w:color="auto"/>
        <w:left w:val="none" w:sz="0" w:space="0" w:color="auto"/>
        <w:bottom w:val="none" w:sz="0" w:space="0" w:color="auto"/>
        <w:right w:val="none" w:sz="0" w:space="0" w:color="auto"/>
      </w:divBdr>
    </w:div>
    <w:div w:id="733235319">
      <w:bodyDiv w:val="1"/>
      <w:marLeft w:val="0"/>
      <w:marRight w:val="0"/>
      <w:marTop w:val="0"/>
      <w:marBottom w:val="0"/>
      <w:divBdr>
        <w:top w:val="none" w:sz="0" w:space="0" w:color="auto"/>
        <w:left w:val="none" w:sz="0" w:space="0" w:color="auto"/>
        <w:bottom w:val="none" w:sz="0" w:space="0" w:color="auto"/>
        <w:right w:val="none" w:sz="0" w:space="0" w:color="auto"/>
      </w:divBdr>
    </w:div>
    <w:div w:id="734621659">
      <w:bodyDiv w:val="1"/>
      <w:marLeft w:val="0"/>
      <w:marRight w:val="0"/>
      <w:marTop w:val="0"/>
      <w:marBottom w:val="0"/>
      <w:divBdr>
        <w:top w:val="none" w:sz="0" w:space="0" w:color="auto"/>
        <w:left w:val="none" w:sz="0" w:space="0" w:color="auto"/>
        <w:bottom w:val="none" w:sz="0" w:space="0" w:color="auto"/>
        <w:right w:val="none" w:sz="0" w:space="0" w:color="auto"/>
      </w:divBdr>
    </w:div>
    <w:div w:id="735593080">
      <w:bodyDiv w:val="1"/>
      <w:marLeft w:val="0"/>
      <w:marRight w:val="0"/>
      <w:marTop w:val="0"/>
      <w:marBottom w:val="0"/>
      <w:divBdr>
        <w:top w:val="none" w:sz="0" w:space="0" w:color="auto"/>
        <w:left w:val="none" w:sz="0" w:space="0" w:color="auto"/>
        <w:bottom w:val="none" w:sz="0" w:space="0" w:color="auto"/>
        <w:right w:val="none" w:sz="0" w:space="0" w:color="auto"/>
      </w:divBdr>
    </w:div>
    <w:div w:id="736783973">
      <w:bodyDiv w:val="1"/>
      <w:marLeft w:val="0"/>
      <w:marRight w:val="0"/>
      <w:marTop w:val="0"/>
      <w:marBottom w:val="0"/>
      <w:divBdr>
        <w:top w:val="none" w:sz="0" w:space="0" w:color="auto"/>
        <w:left w:val="none" w:sz="0" w:space="0" w:color="auto"/>
        <w:bottom w:val="none" w:sz="0" w:space="0" w:color="auto"/>
        <w:right w:val="none" w:sz="0" w:space="0" w:color="auto"/>
      </w:divBdr>
    </w:div>
    <w:div w:id="736975446">
      <w:bodyDiv w:val="1"/>
      <w:marLeft w:val="0"/>
      <w:marRight w:val="0"/>
      <w:marTop w:val="0"/>
      <w:marBottom w:val="0"/>
      <w:divBdr>
        <w:top w:val="none" w:sz="0" w:space="0" w:color="auto"/>
        <w:left w:val="none" w:sz="0" w:space="0" w:color="auto"/>
        <w:bottom w:val="none" w:sz="0" w:space="0" w:color="auto"/>
        <w:right w:val="none" w:sz="0" w:space="0" w:color="auto"/>
      </w:divBdr>
    </w:div>
    <w:div w:id="747385250">
      <w:bodyDiv w:val="1"/>
      <w:marLeft w:val="0"/>
      <w:marRight w:val="0"/>
      <w:marTop w:val="0"/>
      <w:marBottom w:val="0"/>
      <w:divBdr>
        <w:top w:val="none" w:sz="0" w:space="0" w:color="auto"/>
        <w:left w:val="none" w:sz="0" w:space="0" w:color="auto"/>
        <w:bottom w:val="none" w:sz="0" w:space="0" w:color="auto"/>
        <w:right w:val="none" w:sz="0" w:space="0" w:color="auto"/>
      </w:divBdr>
    </w:div>
    <w:div w:id="750008723">
      <w:bodyDiv w:val="1"/>
      <w:marLeft w:val="0"/>
      <w:marRight w:val="0"/>
      <w:marTop w:val="0"/>
      <w:marBottom w:val="0"/>
      <w:divBdr>
        <w:top w:val="none" w:sz="0" w:space="0" w:color="auto"/>
        <w:left w:val="none" w:sz="0" w:space="0" w:color="auto"/>
        <w:bottom w:val="none" w:sz="0" w:space="0" w:color="auto"/>
        <w:right w:val="none" w:sz="0" w:space="0" w:color="auto"/>
      </w:divBdr>
    </w:div>
    <w:div w:id="753556180">
      <w:bodyDiv w:val="1"/>
      <w:marLeft w:val="0"/>
      <w:marRight w:val="0"/>
      <w:marTop w:val="0"/>
      <w:marBottom w:val="0"/>
      <w:divBdr>
        <w:top w:val="none" w:sz="0" w:space="0" w:color="auto"/>
        <w:left w:val="none" w:sz="0" w:space="0" w:color="auto"/>
        <w:bottom w:val="none" w:sz="0" w:space="0" w:color="auto"/>
        <w:right w:val="none" w:sz="0" w:space="0" w:color="auto"/>
      </w:divBdr>
    </w:div>
    <w:div w:id="755326551">
      <w:bodyDiv w:val="1"/>
      <w:marLeft w:val="0"/>
      <w:marRight w:val="0"/>
      <w:marTop w:val="0"/>
      <w:marBottom w:val="0"/>
      <w:divBdr>
        <w:top w:val="none" w:sz="0" w:space="0" w:color="auto"/>
        <w:left w:val="none" w:sz="0" w:space="0" w:color="auto"/>
        <w:bottom w:val="none" w:sz="0" w:space="0" w:color="auto"/>
        <w:right w:val="none" w:sz="0" w:space="0" w:color="auto"/>
      </w:divBdr>
    </w:div>
    <w:div w:id="756173493">
      <w:bodyDiv w:val="1"/>
      <w:marLeft w:val="0"/>
      <w:marRight w:val="0"/>
      <w:marTop w:val="0"/>
      <w:marBottom w:val="0"/>
      <w:divBdr>
        <w:top w:val="none" w:sz="0" w:space="0" w:color="auto"/>
        <w:left w:val="none" w:sz="0" w:space="0" w:color="auto"/>
        <w:bottom w:val="none" w:sz="0" w:space="0" w:color="auto"/>
        <w:right w:val="none" w:sz="0" w:space="0" w:color="auto"/>
      </w:divBdr>
    </w:div>
    <w:div w:id="756753852">
      <w:bodyDiv w:val="1"/>
      <w:marLeft w:val="0"/>
      <w:marRight w:val="0"/>
      <w:marTop w:val="0"/>
      <w:marBottom w:val="0"/>
      <w:divBdr>
        <w:top w:val="none" w:sz="0" w:space="0" w:color="auto"/>
        <w:left w:val="none" w:sz="0" w:space="0" w:color="auto"/>
        <w:bottom w:val="none" w:sz="0" w:space="0" w:color="auto"/>
        <w:right w:val="none" w:sz="0" w:space="0" w:color="auto"/>
      </w:divBdr>
    </w:div>
    <w:div w:id="756756765">
      <w:bodyDiv w:val="1"/>
      <w:marLeft w:val="0"/>
      <w:marRight w:val="0"/>
      <w:marTop w:val="0"/>
      <w:marBottom w:val="0"/>
      <w:divBdr>
        <w:top w:val="none" w:sz="0" w:space="0" w:color="auto"/>
        <w:left w:val="none" w:sz="0" w:space="0" w:color="auto"/>
        <w:bottom w:val="none" w:sz="0" w:space="0" w:color="auto"/>
        <w:right w:val="none" w:sz="0" w:space="0" w:color="auto"/>
      </w:divBdr>
    </w:div>
    <w:div w:id="758140711">
      <w:bodyDiv w:val="1"/>
      <w:marLeft w:val="0"/>
      <w:marRight w:val="0"/>
      <w:marTop w:val="0"/>
      <w:marBottom w:val="0"/>
      <w:divBdr>
        <w:top w:val="none" w:sz="0" w:space="0" w:color="auto"/>
        <w:left w:val="none" w:sz="0" w:space="0" w:color="auto"/>
        <w:bottom w:val="none" w:sz="0" w:space="0" w:color="auto"/>
        <w:right w:val="none" w:sz="0" w:space="0" w:color="auto"/>
      </w:divBdr>
    </w:div>
    <w:div w:id="764959459">
      <w:bodyDiv w:val="1"/>
      <w:marLeft w:val="0"/>
      <w:marRight w:val="0"/>
      <w:marTop w:val="0"/>
      <w:marBottom w:val="0"/>
      <w:divBdr>
        <w:top w:val="none" w:sz="0" w:space="0" w:color="auto"/>
        <w:left w:val="none" w:sz="0" w:space="0" w:color="auto"/>
        <w:bottom w:val="none" w:sz="0" w:space="0" w:color="auto"/>
        <w:right w:val="none" w:sz="0" w:space="0" w:color="auto"/>
      </w:divBdr>
    </w:div>
    <w:div w:id="765729300">
      <w:bodyDiv w:val="1"/>
      <w:marLeft w:val="0"/>
      <w:marRight w:val="0"/>
      <w:marTop w:val="0"/>
      <w:marBottom w:val="0"/>
      <w:divBdr>
        <w:top w:val="none" w:sz="0" w:space="0" w:color="auto"/>
        <w:left w:val="none" w:sz="0" w:space="0" w:color="auto"/>
        <w:bottom w:val="none" w:sz="0" w:space="0" w:color="auto"/>
        <w:right w:val="none" w:sz="0" w:space="0" w:color="auto"/>
      </w:divBdr>
    </w:div>
    <w:div w:id="765880363">
      <w:bodyDiv w:val="1"/>
      <w:marLeft w:val="0"/>
      <w:marRight w:val="0"/>
      <w:marTop w:val="0"/>
      <w:marBottom w:val="0"/>
      <w:divBdr>
        <w:top w:val="none" w:sz="0" w:space="0" w:color="auto"/>
        <w:left w:val="none" w:sz="0" w:space="0" w:color="auto"/>
        <w:bottom w:val="none" w:sz="0" w:space="0" w:color="auto"/>
        <w:right w:val="none" w:sz="0" w:space="0" w:color="auto"/>
      </w:divBdr>
    </w:div>
    <w:div w:id="767699216">
      <w:bodyDiv w:val="1"/>
      <w:marLeft w:val="0"/>
      <w:marRight w:val="0"/>
      <w:marTop w:val="0"/>
      <w:marBottom w:val="0"/>
      <w:divBdr>
        <w:top w:val="none" w:sz="0" w:space="0" w:color="auto"/>
        <w:left w:val="none" w:sz="0" w:space="0" w:color="auto"/>
        <w:bottom w:val="none" w:sz="0" w:space="0" w:color="auto"/>
        <w:right w:val="none" w:sz="0" w:space="0" w:color="auto"/>
      </w:divBdr>
    </w:div>
    <w:div w:id="772626374">
      <w:bodyDiv w:val="1"/>
      <w:marLeft w:val="0"/>
      <w:marRight w:val="0"/>
      <w:marTop w:val="0"/>
      <w:marBottom w:val="0"/>
      <w:divBdr>
        <w:top w:val="none" w:sz="0" w:space="0" w:color="auto"/>
        <w:left w:val="none" w:sz="0" w:space="0" w:color="auto"/>
        <w:bottom w:val="none" w:sz="0" w:space="0" w:color="auto"/>
        <w:right w:val="none" w:sz="0" w:space="0" w:color="auto"/>
      </w:divBdr>
    </w:div>
    <w:div w:id="779185168">
      <w:bodyDiv w:val="1"/>
      <w:marLeft w:val="0"/>
      <w:marRight w:val="0"/>
      <w:marTop w:val="0"/>
      <w:marBottom w:val="0"/>
      <w:divBdr>
        <w:top w:val="none" w:sz="0" w:space="0" w:color="auto"/>
        <w:left w:val="none" w:sz="0" w:space="0" w:color="auto"/>
        <w:bottom w:val="none" w:sz="0" w:space="0" w:color="auto"/>
        <w:right w:val="none" w:sz="0" w:space="0" w:color="auto"/>
      </w:divBdr>
    </w:div>
    <w:div w:id="785539304">
      <w:bodyDiv w:val="1"/>
      <w:marLeft w:val="0"/>
      <w:marRight w:val="0"/>
      <w:marTop w:val="0"/>
      <w:marBottom w:val="0"/>
      <w:divBdr>
        <w:top w:val="none" w:sz="0" w:space="0" w:color="auto"/>
        <w:left w:val="none" w:sz="0" w:space="0" w:color="auto"/>
        <w:bottom w:val="none" w:sz="0" w:space="0" w:color="auto"/>
        <w:right w:val="none" w:sz="0" w:space="0" w:color="auto"/>
      </w:divBdr>
    </w:div>
    <w:div w:id="786657398">
      <w:bodyDiv w:val="1"/>
      <w:marLeft w:val="0"/>
      <w:marRight w:val="0"/>
      <w:marTop w:val="0"/>
      <w:marBottom w:val="0"/>
      <w:divBdr>
        <w:top w:val="none" w:sz="0" w:space="0" w:color="auto"/>
        <w:left w:val="none" w:sz="0" w:space="0" w:color="auto"/>
        <w:bottom w:val="none" w:sz="0" w:space="0" w:color="auto"/>
        <w:right w:val="none" w:sz="0" w:space="0" w:color="auto"/>
      </w:divBdr>
    </w:div>
    <w:div w:id="796417469">
      <w:bodyDiv w:val="1"/>
      <w:marLeft w:val="0"/>
      <w:marRight w:val="0"/>
      <w:marTop w:val="0"/>
      <w:marBottom w:val="0"/>
      <w:divBdr>
        <w:top w:val="none" w:sz="0" w:space="0" w:color="auto"/>
        <w:left w:val="none" w:sz="0" w:space="0" w:color="auto"/>
        <w:bottom w:val="none" w:sz="0" w:space="0" w:color="auto"/>
        <w:right w:val="none" w:sz="0" w:space="0" w:color="auto"/>
      </w:divBdr>
    </w:div>
    <w:div w:id="803618417">
      <w:bodyDiv w:val="1"/>
      <w:marLeft w:val="0"/>
      <w:marRight w:val="0"/>
      <w:marTop w:val="0"/>
      <w:marBottom w:val="0"/>
      <w:divBdr>
        <w:top w:val="none" w:sz="0" w:space="0" w:color="auto"/>
        <w:left w:val="none" w:sz="0" w:space="0" w:color="auto"/>
        <w:bottom w:val="none" w:sz="0" w:space="0" w:color="auto"/>
        <w:right w:val="none" w:sz="0" w:space="0" w:color="auto"/>
      </w:divBdr>
    </w:div>
    <w:div w:id="808013393">
      <w:bodyDiv w:val="1"/>
      <w:marLeft w:val="0"/>
      <w:marRight w:val="0"/>
      <w:marTop w:val="0"/>
      <w:marBottom w:val="0"/>
      <w:divBdr>
        <w:top w:val="none" w:sz="0" w:space="0" w:color="auto"/>
        <w:left w:val="none" w:sz="0" w:space="0" w:color="auto"/>
        <w:bottom w:val="none" w:sz="0" w:space="0" w:color="auto"/>
        <w:right w:val="none" w:sz="0" w:space="0" w:color="auto"/>
      </w:divBdr>
    </w:div>
    <w:div w:id="809711616">
      <w:bodyDiv w:val="1"/>
      <w:marLeft w:val="0"/>
      <w:marRight w:val="0"/>
      <w:marTop w:val="0"/>
      <w:marBottom w:val="0"/>
      <w:divBdr>
        <w:top w:val="none" w:sz="0" w:space="0" w:color="auto"/>
        <w:left w:val="none" w:sz="0" w:space="0" w:color="auto"/>
        <w:bottom w:val="none" w:sz="0" w:space="0" w:color="auto"/>
        <w:right w:val="none" w:sz="0" w:space="0" w:color="auto"/>
      </w:divBdr>
    </w:div>
    <w:div w:id="811215584">
      <w:bodyDiv w:val="1"/>
      <w:marLeft w:val="0"/>
      <w:marRight w:val="0"/>
      <w:marTop w:val="0"/>
      <w:marBottom w:val="0"/>
      <w:divBdr>
        <w:top w:val="none" w:sz="0" w:space="0" w:color="auto"/>
        <w:left w:val="none" w:sz="0" w:space="0" w:color="auto"/>
        <w:bottom w:val="none" w:sz="0" w:space="0" w:color="auto"/>
        <w:right w:val="none" w:sz="0" w:space="0" w:color="auto"/>
      </w:divBdr>
    </w:div>
    <w:div w:id="811630243">
      <w:bodyDiv w:val="1"/>
      <w:marLeft w:val="0"/>
      <w:marRight w:val="0"/>
      <w:marTop w:val="0"/>
      <w:marBottom w:val="0"/>
      <w:divBdr>
        <w:top w:val="none" w:sz="0" w:space="0" w:color="auto"/>
        <w:left w:val="none" w:sz="0" w:space="0" w:color="auto"/>
        <w:bottom w:val="none" w:sz="0" w:space="0" w:color="auto"/>
        <w:right w:val="none" w:sz="0" w:space="0" w:color="auto"/>
      </w:divBdr>
    </w:div>
    <w:div w:id="818575393">
      <w:bodyDiv w:val="1"/>
      <w:marLeft w:val="0"/>
      <w:marRight w:val="0"/>
      <w:marTop w:val="0"/>
      <w:marBottom w:val="0"/>
      <w:divBdr>
        <w:top w:val="none" w:sz="0" w:space="0" w:color="auto"/>
        <w:left w:val="none" w:sz="0" w:space="0" w:color="auto"/>
        <w:bottom w:val="none" w:sz="0" w:space="0" w:color="auto"/>
        <w:right w:val="none" w:sz="0" w:space="0" w:color="auto"/>
      </w:divBdr>
    </w:div>
    <w:div w:id="818689140">
      <w:bodyDiv w:val="1"/>
      <w:marLeft w:val="0"/>
      <w:marRight w:val="0"/>
      <w:marTop w:val="0"/>
      <w:marBottom w:val="0"/>
      <w:divBdr>
        <w:top w:val="none" w:sz="0" w:space="0" w:color="auto"/>
        <w:left w:val="none" w:sz="0" w:space="0" w:color="auto"/>
        <w:bottom w:val="none" w:sz="0" w:space="0" w:color="auto"/>
        <w:right w:val="none" w:sz="0" w:space="0" w:color="auto"/>
      </w:divBdr>
    </w:div>
    <w:div w:id="822355205">
      <w:bodyDiv w:val="1"/>
      <w:marLeft w:val="0"/>
      <w:marRight w:val="0"/>
      <w:marTop w:val="0"/>
      <w:marBottom w:val="0"/>
      <w:divBdr>
        <w:top w:val="none" w:sz="0" w:space="0" w:color="auto"/>
        <w:left w:val="none" w:sz="0" w:space="0" w:color="auto"/>
        <w:bottom w:val="none" w:sz="0" w:space="0" w:color="auto"/>
        <w:right w:val="none" w:sz="0" w:space="0" w:color="auto"/>
      </w:divBdr>
    </w:div>
    <w:div w:id="824080884">
      <w:bodyDiv w:val="1"/>
      <w:marLeft w:val="0"/>
      <w:marRight w:val="0"/>
      <w:marTop w:val="0"/>
      <w:marBottom w:val="0"/>
      <w:divBdr>
        <w:top w:val="none" w:sz="0" w:space="0" w:color="auto"/>
        <w:left w:val="none" w:sz="0" w:space="0" w:color="auto"/>
        <w:bottom w:val="none" w:sz="0" w:space="0" w:color="auto"/>
        <w:right w:val="none" w:sz="0" w:space="0" w:color="auto"/>
      </w:divBdr>
    </w:div>
    <w:div w:id="824705831">
      <w:bodyDiv w:val="1"/>
      <w:marLeft w:val="0"/>
      <w:marRight w:val="0"/>
      <w:marTop w:val="0"/>
      <w:marBottom w:val="0"/>
      <w:divBdr>
        <w:top w:val="none" w:sz="0" w:space="0" w:color="auto"/>
        <w:left w:val="none" w:sz="0" w:space="0" w:color="auto"/>
        <w:bottom w:val="none" w:sz="0" w:space="0" w:color="auto"/>
        <w:right w:val="none" w:sz="0" w:space="0" w:color="auto"/>
      </w:divBdr>
    </w:div>
    <w:div w:id="826364605">
      <w:bodyDiv w:val="1"/>
      <w:marLeft w:val="0"/>
      <w:marRight w:val="0"/>
      <w:marTop w:val="0"/>
      <w:marBottom w:val="0"/>
      <w:divBdr>
        <w:top w:val="none" w:sz="0" w:space="0" w:color="auto"/>
        <w:left w:val="none" w:sz="0" w:space="0" w:color="auto"/>
        <w:bottom w:val="none" w:sz="0" w:space="0" w:color="auto"/>
        <w:right w:val="none" w:sz="0" w:space="0" w:color="auto"/>
      </w:divBdr>
    </w:div>
    <w:div w:id="828523571">
      <w:bodyDiv w:val="1"/>
      <w:marLeft w:val="0"/>
      <w:marRight w:val="0"/>
      <w:marTop w:val="0"/>
      <w:marBottom w:val="0"/>
      <w:divBdr>
        <w:top w:val="none" w:sz="0" w:space="0" w:color="auto"/>
        <w:left w:val="none" w:sz="0" w:space="0" w:color="auto"/>
        <w:bottom w:val="none" w:sz="0" w:space="0" w:color="auto"/>
        <w:right w:val="none" w:sz="0" w:space="0" w:color="auto"/>
      </w:divBdr>
    </w:div>
    <w:div w:id="830291534">
      <w:bodyDiv w:val="1"/>
      <w:marLeft w:val="0"/>
      <w:marRight w:val="0"/>
      <w:marTop w:val="0"/>
      <w:marBottom w:val="0"/>
      <w:divBdr>
        <w:top w:val="none" w:sz="0" w:space="0" w:color="auto"/>
        <w:left w:val="none" w:sz="0" w:space="0" w:color="auto"/>
        <w:bottom w:val="none" w:sz="0" w:space="0" w:color="auto"/>
        <w:right w:val="none" w:sz="0" w:space="0" w:color="auto"/>
      </w:divBdr>
      <w:divsChild>
        <w:div w:id="770930001">
          <w:marLeft w:val="0"/>
          <w:marRight w:val="0"/>
          <w:marTop w:val="300"/>
          <w:marBottom w:val="0"/>
          <w:divBdr>
            <w:top w:val="none" w:sz="0" w:space="0" w:color="auto"/>
            <w:left w:val="none" w:sz="0" w:space="0" w:color="auto"/>
            <w:bottom w:val="none" w:sz="0" w:space="0" w:color="auto"/>
            <w:right w:val="none" w:sz="0" w:space="0" w:color="auto"/>
          </w:divBdr>
        </w:div>
        <w:div w:id="1015496542">
          <w:marLeft w:val="0"/>
          <w:marRight w:val="0"/>
          <w:marTop w:val="450"/>
          <w:marBottom w:val="0"/>
          <w:divBdr>
            <w:top w:val="none" w:sz="0" w:space="0" w:color="auto"/>
            <w:left w:val="none" w:sz="0" w:space="0" w:color="auto"/>
            <w:bottom w:val="none" w:sz="0" w:space="0" w:color="auto"/>
            <w:right w:val="none" w:sz="0" w:space="0" w:color="auto"/>
          </w:divBdr>
        </w:div>
        <w:div w:id="47924401">
          <w:marLeft w:val="0"/>
          <w:marRight w:val="0"/>
          <w:marTop w:val="75"/>
          <w:marBottom w:val="0"/>
          <w:divBdr>
            <w:top w:val="none" w:sz="0" w:space="0" w:color="auto"/>
            <w:left w:val="none" w:sz="0" w:space="0" w:color="auto"/>
            <w:bottom w:val="none" w:sz="0" w:space="0" w:color="auto"/>
            <w:right w:val="none" w:sz="0" w:space="0" w:color="auto"/>
          </w:divBdr>
        </w:div>
        <w:div w:id="1627346455">
          <w:marLeft w:val="0"/>
          <w:marRight w:val="0"/>
          <w:marTop w:val="75"/>
          <w:marBottom w:val="0"/>
          <w:divBdr>
            <w:top w:val="none" w:sz="0" w:space="0" w:color="auto"/>
            <w:left w:val="none" w:sz="0" w:space="0" w:color="auto"/>
            <w:bottom w:val="none" w:sz="0" w:space="0" w:color="auto"/>
            <w:right w:val="none" w:sz="0" w:space="0" w:color="auto"/>
          </w:divBdr>
        </w:div>
        <w:div w:id="1424641331">
          <w:marLeft w:val="0"/>
          <w:marRight w:val="0"/>
          <w:marTop w:val="75"/>
          <w:marBottom w:val="0"/>
          <w:divBdr>
            <w:top w:val="none" w:sz="0" w:space="0" w:color="auto"/>
            <w:left w:val="none" w:sz="0" w:space="0" w:color="auto"/>
            <w:bottom w:val="none" w:sz="0" w:space="0" w:color="auto"/>
            <w:right w:val="none" w:sz="0" w:space="0" w:color="auto"/>
          </w:divBdr>
        </w:div>
        <w:div w:id="1257590856">
          <w:marLeft w:val="0"/>
          <w:marRight w:val="0"/>
          <w:marTop w:val="75"/>
          <w:marBottom w:val="0"/>
          <w:divBdr>
            <w:top w:val="none" w:sz="0" w:space="0" w:color="auto"/>
            <w:left w:val="none" w:sz="0" w:space="0" w:color="auto"/>
            <w:bottom w:val="none" w:sz="0" w:space="0" w:color="auto"/>
            <w:right w:val="none" w:sz="0" w:space="0" w:color="auto"/>
          </w:divBdr>
        </w:div>
        <w:div w:id="163203603">
          <w:marLeft w:val="0"/>
          <w:marRight w:val="0"/>
          <w:marTop w:val="525"/>
          <w:marBottom w:val="0"/>
          <w:divBdr>
            <w:top w:val="none" w:sz="0" w:space="0" w:color="auto"/>
            <w:left w:val="none" w:sz="0" w:space="0" w:color="auto"/>
            <w:bottom w:val="none" w:sz="0" w:space="0" w:color="auto"/>
            <w:right w:val="none" w:sz="0" w:space="0" w:color="auto"/>
          </w:divBdr>
        </w:div>
        <w:div w:id="1595934929">
          <w:marLeft w:val="0"/>
          <w:marRight w:val="0"/>
          <w:marTop w:val="75"/>
          <w:marBottom w:val="0"/>
          <w:divBdr>
            <w:top w:val="none" w:sz="0" w:space="0" w:color="auto"/>
            <w:left w:val="none" w:sz="0" w:space="0" w:color="auto"/>
            <w:bottom w:val="none" w:sz="0" w:space="0" w:color="auto"/>
            <w:right w:val="none" w:sz="0" w:space="0" w:color="auto"/>
          </w:divBdr>
        </w:div>
      </w:divsChild>
    </w:div>
    <w:div w:id="831027489">
      <w:bodyDiv w:val="1"/>
      <w:marLeft w:val="0"/>
      <w:marRight w:val="0"/>
      <w:marTop w:val="0"/>
      <w:marBottom w:val="0"/>
      <w:divBdr>
        <w:top w:val="none" w:sz="0" w:space="0" w:color="auto"/>
        <w:left w:val="none" w:sz="0" w:space="0" w:color="auto"/>
        <w:bottom w:val="none" w:sz="0" w:space="0" w:color="auto"/>
        <w:right w:val="none" w:sz="0" w:space="0" w:color="auto"/>
      </w:divBdr>
    </w:div>
    <w:div w:id="831987324">
      <w:bodyDiv w:val="1"/>
      <w:marLeft w:val="0"/>
      <w:marRight w:val="0"/>
      <w:marTop w:val="0"/>
      <w:marBottom w:val="0"/>
      <w:divBdr>
        <w:top w:val="none" w:sz="0" w:space="0" w:color="auto"/>
        <w:left w:val="none" w:sz="0" w:space="0" w:color="auto"/>
        <w:bottom w:val="none" w:sz="0" w:space="0" w:color="auto"/>
        <w:right w:val="none" w:sz="0" w:space="0" w:color="auto"/>
      </w:divBdr>
    </w:div>
    <w:div w:id="839544212">
      <w:bodyDiv w:val="1"/>
      <w:marLeft w:val="0"/>
      <w:marRight w:val="0"/>
      <w:marTop w:val="0"/>
      <w:marBottom w:val="0"/>
      <w:divBdr>
        <w:top w:val="none" w:sz="0" w:space="0" w:color="auto"/>
        <w:left w:val="none" w:sz="0" w:space="0" w:color="auto"/>
        <w:bottom w:val="none" w:sz="0" w:space="0" w:color="auto"/>
        <w:right w:val="none" w:sz="0" w:space="0" w:color="auto"/>
      </w:divBdr>
    </w:div>
    <w:div w:id="845704640">
      <w:bodyDiv w:val="1"/>
      <w:marLeft w:val="0"/>
      <w:marRight w:val="0"/>
      <w:marTop w:val="0"/>
      <w:marBottom w:val="0"/>
      <w:divBdr>
        <w:top w:val="none" w:sz="0" w:space="0" w:color="auto"/>
        <w:left w:val="none" w:sz="0" w:space="0" w:color="auto"/>
        <w:bottom w:val="none" w:sz="0" w:space="0" w:color="auto"/>
        <w:right w:val="none" w:sz="0" w:space="0" w:color="auto"/>
      </w:divBdr>
    </w:div>
    <w:div w:id="846866011">
      <w:bodyDiv w:val="1"/>
      <w:marLeft w:val="0"/>
      <w:marRight w:val="0"/>
      <w:marTop w:val="0"/>
      <w:marBottom w:val="0"/>
      <w:divBdr>
        <w:top w:val="none" w:sz="0" w:space="0" w:color="auto"/>
        <w:left w:val="none" w:sz="0" w:space="0" w:color="auto"/>
        <w:bottom w:val="none" w:sz="0" w:space="0" w:color="auto"/>
        <w:right w:val="none" w:sz="0" w:space="0" w:color="auto"/>
      </w:divBdr>
    </w:div>
    <w:div w:id="848720616">
      <w:bodyDiv w:val="1"/>
      <w:marLeft w:val="0"/>
      <w:marRight w:val="0"/>
      <w:marTop w:val="0"/>
      <w:marBottom w:val="0"/>
      <w:divBdr>
        <w:top w:val="none" w:sz="0" w:space="0" w:color="auto"/>
        <w:left w:val="none" w:sz="0" w:space="0" w:color="auto"/>
        <w:bottom w:val="none" w:sz="0" w:space="0" w:color="auto"/>
        <w:right w:val="none" w:sz="0" w:space="0" w:color="auto"/>
      </w:divBdr>
    </w:div>
    <w:div w:id="852765760">
      <w:bodyDiv w:val="1"/>
      <w:marLeft w:val="0"/>
      <w:marRight w:val="0"/>
      <w:marTop w:val="0"/>
      <w:marBottom w:val="0"/>
      <w:divBdr>
        <w:top w:val="none" w:sz="0" w:space="0" w:color="auto"/>
        <w:left w:val="none" w:sz="0" w:space="0" w:color="auto"/>
        <w:bottom w:val="none" w:sz="0" w:space="0" w:color="auto"/>
        <w:right w:val="none" w:sz="0" w:space="0" w:color="auto"/>
      </w:divBdr>
    </w:div>
    <w:div w:id="858658784">
      <w:bodyDiv w:val="1"/>
      <w:marLeft w:val="0"/>
      <w:marRight w:val="0"/>
      <w:marTop w:val="0"/>
      <w:marBottom w:val="0"/>
      <w:divBdr>
        <w:top w:val="none" w:sz="0" w:space="0" w:color="auto"/>
        <w:left w:val="none" w:sz="0" w:space="0" w:color="auto"/>
        <w:bottom w:val="none" w:sz="0" w:space="0" w:color="auto"/>
        <w:right w:val="none" w:sz="0" w:space="0" w:color="auto"/>
      </w:divBdr>
    </w:div>
    <w:div w:id="859439941">
      <w:bodyDiv w:val="1"/>
      <w:marLeft w:val="0"/>
      <w:marRight w:val="0"/>
      <w:marTop w:val="0"/>
      <w:marBottom w:val="0"/>
      <w:divBdr>
        <w:top w:val="none" w:sz="0" w:space="0" w:color="auto"/>
        <w:left w:val="none" w:sz="0" w:space="0" w:color="auto"/>
        <w:bottom w:val="none" w:sz="0" w:space="0" w:color="auto"/>
        <w:right w:val="none" w:sz="0" w:space="0" w:color="auto"/>
      </w:divBdr>
    </w:div>
    <w:div w:id="866064042">
      <w:bodyDiv w:val="1"/>
      <w:marLeft w:val="0"/>
      <w:marRight w:val="0"/>
      <w:marTop w:val="0"/>
      <w:marBottom w:val="0"/>
      <w:divBdr>
        <w:top w:val="none" w:sz="0" w:space="0" w:color="auto"/>
        <w:left w:val="none" w:sz="0" w:space="0" w:color="auto"/>
        <w:bottom w:val="none" w:sz="0" w:space="0" w:color="auto"/>
        <w:right w:val="none" w:sz="0" w:space="0" w:color="auto"/>
      </w:divBdr>
    </w:div>
    <w:div w:id="866219870">
      <w:bodyDiv w:val="1"/>
      <w:marLeft w:val="0"/>
      <w:marRight w:val="0"/>
      <w:marTop w:val="0"/>
      <w:marBottom w:val="0"/>
      <w:divBdr>
        <w:top w:val="none" w:sz="0" w:space="0" w:color="auto"/>
        <w:left w:val="none" w:sz="0" w:space="0" w:color="auto"/>
        <w:bottom w:val="none" w:sz="0" w:space="0" w:color="auto"/>
        <w:right w:val="none" w:sz="0" w:space="0" w:color="auto"/>
      </w:divBdr>
    </w:div>
    <w:div w:id="867793932">
      <w:bodyDiv w:val="1"/>
      <w:marLeft w:val="0"/>
      <w:marRight w:val="0"/>
      <w:marTop w:val="0"/>
      <w:marBottom w:val="0"/>
      <w:divBdr>
        <w:top w:val="none" w:sz="0" w:space="0" w:color="auto"/>
        <w:left w:val="none" w:sz="0" w:space="0" w:color="auto"/>
        <w:bottom w:val="none" w:sz="0" w:space="0" w:color="auto"/>
        <w:right w:val="none" w:sz="0" w:space="0" w:color="auto"/>
      </w:divBdr>
    </w:div>
    <w:div w:id="874004639">
      <w:bodyDiv w:val="1"/>
      <w:marLeft w:val="0"/>
      <w:marRight w:val="0"/>
      <w:marTop w:val="0"/>
      <w:marBottom w:val="0"/>
      <w:divBdr>
        <w:top w:val="none" w:sz="0" w:space="0" w:color="auto"/>
        <w:left w:val="none" w:sz="0" w:space="0" w:color="auto"/>
        <w:bottom w:val="none" w:sz="0" w:space="0" w:color="auto"/>
        <w:right w:val="none" w:sz="0" w:space="0" w:color="auto"/>
      </w:divBdr>
    </w:div>
    <w:div w:id="874927476">
      <w:bodyDiv w:val="1"/>
      <w:marLeft w:val="0"/>
      <w:marRight w:val="0"/>
      <w:marTop w:val="0"/>
      <w:marBottom w:val="0"/>
      <w:divBdr>
        <w:top w:val="none" w:sz="0" w:space="0" w:color="auto"/>
        <w:left w:val="none" w:sz="0" w:space="0" w:color="auto"/>
        <w:bottom w:val="none" w:sz="0" w:space="0" w:color="auto"/>
        <w:right w:val="none" w:sz="0" w:space="0" w:color="auto"/>
      </w:divBdr>
    </w:div>
    <w:div w:id="883523493">
      <w:bodyDiv w:val="1"/>
      <w:marLeft w:val="0"/>
      <w:marRight w:val="0"/>
      <w:marTop w:val="0"/>
      <w:marBottom w:val="0"/>
      <w:divBdr>
        <w:top w:val="none" w:sz="0" w:space="0" w:color="auto"/>
        <w:left w:val="none" w:sz="0" w:space="0" w:color="auto"/>
        <w:bottom w:val="none" w:sz="0" w:space="0" w:color="auto"/>
        <w:right w:val="none" w:sz="0" w:space="0" w:color="auto"/>
      </w:divBdr>
    </w:div>
    <w:div w:id="890652335">
      <w:bodyDiv w:val="1"/>
      <w:marLeft w:val="0"/>
      <w:marRight w:val="0"/>
      <w:marTop w:val="0"/>
      <w:marBottom w:val="0"/>
      <w:divBdr>
        <w:top w:val="none" w:sz="0" w:space="0" w:color="auto"/>
        <w:left w:val="none" w:sz="0" w:space="0" w:color="auto"/>
        <w:bottom w:val="none" w:sz="0" w:space="0" w:color="auto"/>
        <w:right w:val="none" w:sz="0" w:space="0" w:color="auto"/>
      </w:divBdr>
    </w:div>
    <w:div w:id="892153336">
      <w:bodyDiv w:val="1"/>
      <w:marLeft w:val="0"/>
      <w:marRight w:val="0"/>
      <w:marTop w:val="0"/>
      <w:marBottom w:val="0"/>
      <w:divBdr>
        <w:top w:val="none" w:sz="0" w:space="0" w:color="auto"/>
        <w:left w:val="none" w:sz="0" w:space="0" w:color="auto"/>
        <w:bottom w:val="none" w:sz="0" w:space="0" w:color="auto"/>
        <w:right w:val="none" w:sz="0" w:space="0" w:color="auto"/>
      </w:divBdr>
    </w:div>
    <w:div w:id="892355082">
      <w:bodyDiv w:val="1"/>
      <w:marLeft w:val="0"/>
      <w:marRight w:val="0"/>
      <w:marTop w:val="0"/>
      <w:marBottom w:val="0"/>
      <w:divBdr>
        <w:top w:val="none" w:sz="0" w:space="0" w:color="auto"/>
        <w:left w:val="none" w:sz="0" w:space="0" w:color="auto"/>
        <w:bottom w:val="none" w:sz="0" w:space="0" w:color="auto"/>
        <w:right w:val="none" w:sz="0" w:space="0" w:color="auto"/>
      </w:divBdr>
    </w:div>
    <w:div w:id="902645150">
      <w:bodyDiv w:val="1"/>
      <w:marLeft w:val="0"/>
      <w:marRight w:val="0"/>
      <w:marTop w:val="0"/>
      <w:marBottom w:val="0"/>
      <w:divBdr>
        <w:top w:val="none" w:sz="0" w:space="0" w:color="auto"/>
        <w:left w:val="none" w:sz="0" w:space="0" w:color="auto"/>
        <w:bottom w:val="none" w:sz="0" w:space="0" w:color="auto"/>
        <w:right w:val="none" w:sz="0" w:space="0" w:color="auto"/>
      </w:divBdr>
    </w:div>
    <w:div w:id="902913751">
      <w:bodyDiv w:val="1"/>
      <w:marLeft w:val="0"/>
      <w:marRight w:val="0"/>
      <w:marTop w:val="0"/>
      <w:marBottom w:val="0"/>
      <w:divBdr>
        <w:top w:val="none" w:sz="0" w:space="0" w:color="auto"/>
        <w:left w:val="none" w:sz="0" w:space="0" w:color="auto"/>
        <w:bottom w:val="none" w:sz="0" w:space="0" w:color="auto"/>
        <w:right w:val="none" w:sz="0" w:space="0" w:color="auto"/>
      </w:divBdr>
    </w:div>
    <w:div w:id="905381474">
      <w:bodyDiv w:val="1"/>
      <w:marLeft w:val="0"/>
      <w:marRight w:val="0"/>
      <w:marTop w:val="0"/>
      <w:marBottom w:val="0"/>
      <w:divBdr>
        <w:top w:val="none" w:sz="0" w:space="0" w:color="auto"/>
        <w:left w:val="none" w:sz="0" w:space="0" w:color="auto"/>
        <w:bottom w:val="none" w:sz="0" w:space="0" w:color="auto"/>
        <w:right w:val="none" w:sz="0" w:space="0" w:color="auto"/>
      </w:divBdr>
    </w:div>
    <w:div w:id="906721472">
      <w:bodyDiv w:val="1"/>
      <w:marLeft w:val="0"/>
      <w:marRight w:val="0"/>
      <w:marTop w:val="0"/>
      <w:marBottom w:val="0"/>
      <w:divBdr>
        <w:top w:val="none" w:sz="0" w:space="0" w:color="auto"/>
        <w:left w:val="none" w:sz="0" w:space="0" w:color="auto"/>
        <w:bottom w:val="none" w:sz="0" w:space="0" w:color="auto"/>
        <w:right w:val="none" w:sz="0" w:space="0" w:color="auto"/>
      </w:divBdr>
    </w:div>
    <w:div w:id="909081173">
      <w:bodyDiv w:val="1"/>
      <w:marLeft w:val="0"/>
      <w:marRight w:val="0"/>
      <w:marTop w:val="0"/>
      <w:marBottom w:val="0"/>
      <w:divBdr>
        <w:top w:val="none" w:sz="0" w:space="0" w:color="auto"/>
        <w:left w:val="none" w:sz="0" w:space="0" w:color="auto"/>
        <w:bottom w:val="none" w:sz="0" w:space="0" w:color="auto"/>
        <w:right w:val="none" w:sz="0" w:space="0" w:color="auto"/>
      </w:divBdr>
    </w:div>
    <w:div w:id="909343262">
      <w:bodyDiv w:val="1"/>
      <w:marLeft w:val="0"/>
      <w:marRight w:val="0"/>
      <w:marTop w:val="0"/>
      <w:marBottom w:val="0"/>
      <w:divBdr>
        <w:top w:val="none" w:sz="0" w:space="0" w:color="auto"/>
        <w:left w:val="none" w:sz="0" w:space="0" w:color="auto"/>
        <w:bottom w:val="none" w:sz="0" w:space="0" w:color="auto"/>
        <w:right w:val="none" w:sz="0" w:space="0" w:color="auto"/>
      </w:divBdr>
    </w:div>
    <w:div w:id="913200818">
      <w:bodyDiv w:val="1"/>
      <w:marLeft w:val="0"/>
      <w:marRight w:val="0"/>
      <w:marTop w:val="0"/>
      <w:marBottom w:val="0"/>
      <w:divBdr>
        <w:top w:val="none" w:sz="0" w:space="0" w:color="auto"/>
        <w:left w:val="none" w:sz="0" w:space="0" w:color="auto"/>
        <w:bottom w:val="none" w:sz="0" w:space="0" w:color="auto"/>
        <w:right w:val="none" w:sz="0" w:space="0" w:color="auto"/>
      </w:divBdr>
    </w:div>
    <w:div w:id="929579907">
      <w:bodyDiv w:val="1"/>
      <w:marLeft w:val="0"/>
      <w:marRight w:val="0"/>
      <w:marTop w:val="0"/>
      <w:marBottom w:val="0"/>
      <w:divBdr>
        <w:top w:val="none" w:sz="0" w:space="0" w:color="auto"/>
        <w:left w:val="none" w:sz="0" w:space="0" w:color="auto"/>
        <w:bottom w:val="none" w:sz="0" w:space="0" w:color="auto"/>
        <w:right w:val="none" w:sz="0" w:space="0" w:color="auto"/>
      </w:divBdr>
    </w:div>
    <w:div w:id="931813375">
      <w:bodyDiv w:val="1"/>
      <w:marLeft w:val="0"/>
      <w:marRight w:val="0"/>
      <w:marTop w:val="0"/>
      <w:marBottom w:val="0"/>
      <w:divBdr>
        <w:top w:val="none" w:sz="0" w:space="0" w:color="auto"/>
        <w:left w:val="none" w:sz="0" w:space="0" w:color="auto"/>
        <w:bottom w:val="none" w:sz="0" w:space="0" w:color="auto"/>
        <w:right w:val="none" w:sz="0" w:space="0" w:color="auto"/>
      </w:divBdr>
    </w:div>
    <w:div w:id="937835834">
      <w:bodyDiv w:val="1"/>
      <w:marLeft w:val="0"/>
      <w:marRight w:val="0"/>
      <w:marTop w:val="0"/>
      <w:marBottom w:val="0"/>
      <w:divBdr>
        <w:top w:val="none" w:sz="0" w:space="0" w:color="auto"/>
        <w:left w:val="none" w:sz="0" w:space="0" w:color="auto"/>
        <w:bottom w:val="none" w:sz="0" w:space="0" w:color="auto"/>
        <w:right w:val="none" w:sz="0" w:space="0" w:color="auto"/>
      </w:divBdr>
    </w:div>
    <w:div w:id="938372270">
      <w:bodyDiv w:val="1"/>
      <w:marLeft w:val="0"/>
      <w:marRight w:val="0"/>
      <w:marTop w:val="0"/>
      <w:marBottom w:val="0"/>
      <w:divBdr>
        <w:top w:val="none" w:sz="0" w:space="0" w:color="auto"/>
        <w:left w:val="none" w:sz="0" w:space="0" w:color="auto"/>
        <w:bottom w:val="none" w:sz="0" w:space="0" w:color="auto"/>
        <w:right w:val="none" w:sz="0" w:space="0" w:color="auto"/>
      </w:divBdr>
    </w:div>
    <w:div w:id="946547072">
      <w:bodyDiv w:val="1"/>
      <w:marLeft w:val="0"/>
      <w:marRight w:val="0"/>
      <w:marTop w:val="0"/>
      <w:marBottom w:val="0"/>
      <w:divBdr>
        <w:top w:val="none" w:sz="0" w:space="0" w:color="auto"/>
        <w:left w:val="none" w:sz="0" w:space="0" w:color="auto"/>
        <w:bottom w:val="none" w:sz="0" w:space="0" w:color="auto"/>
        <w:right w:val="none" w:sz="0" w:space="0" w:color="auto"/>
      </w:divBdr>
    </w:div>
    <w:div w:id="946883889">
      <w:bodyDiv w:val="1"/>
      <w:marLeft w:val="0"/>
      <w:marRight w:val="0"/>
      <w:marTop w:val="0"/>
      <w:marBottom w:val="0"/>
      <w:divBdr>
        <w:top w:val="none" w:sz="0" w:space="0" w:color="auto"/>
        <w:left w:val="none" w:sz="0" w:space="0" w:color="auto"/>
        <w:bottom w:val="none" w:sz="0" w:space="0" w:color="auto"/>
        <w:right w:val="none" w:sz="0" w:space="0" w:color="auto"/>
      </w:divBdr>
    </w:div>
    <w:div w:id="947009482">
      <w:bodyDiv w:val="1"/>
      <w:marLeft w:val="0"/>
      <w:marRight w:val="0"/>
      <w:marTop w:val="0"/>
      <w:marBottom w:val="0"/>
      <w:divBdr>
        <w:top w:val="none" w:sz="0" w:space="0" w:color="auto"/>
        <w:left w:val="none" w:sz="0" w:space="0" w:color="auto"/>
        <w:bottom w:val="none" w:sz="0" w:space="0" w:color="auto"/>
        <w:right w:val="none" w:sz="0" w:space="0" w:color="auto"/>
      </w:divBdr>
    </w:div>
    <w:div w:id="961109521">
      <w:bodyDiv w:val="1"/>
      <w:marLeft w:val="0"/>
      <w:marRight w:val="0"/>
      <w:marTop w:val="0"/>
      <w:marBottom w:val="0"/>
      <w:divBdr>
        <w:top w:val="none" w:sz="0" w:space="0" w:color="auto"/>
        <w:left w:val="none" w:sz="0" w:space="0" w:color="auto"/>
        <w:bottom w:val="none" w:sz="0" w:space="0" w:color="auto"/>
        <w:right w:val="none" w:sz="0" w:space="0" w:color="auto"/>
      </w:divBdr>
    </w:div>
    <w:div w:id="962342446">
      <w:bodyDiv w:val="1"/>
      <w:marLeft w:val="0"/>
      <w:marRight w:val="0"/>
      <w:marTop w:val="0"/>
      <w:marBottom w:val="0"/>
      <w:divBdr>
        <w:top w:val="none" w:sz="0" w:space="0" w:color="auto"/>
        <w:left w:val="none" w:sz="0" w:space="0" w:color="auto"/>
        <w:bottom w:val="none" w:sz="0" w:space="0" w:color="auto"/>
        <w:right w:val="none" w:sz="0" w:space="0" w:color="auto"/>
      </w:divBdr>
    </w:div>
    <w:div w:id="963468406">
      <w:bodyDiv w:val="1"/>
      <w:marLeft w:val="0"/>
      <w:marRight w:val="0"/>
      <w:marTop w:val="0"/>
      <w:marBottom w:val="0"/>
      <w:divBdr>
        <w:top w:val="none" w:sz="0" w:space="0" w:color="auto"/>
        <w:left w:val="none" w:sz="0" w:space="0" w:color="auto"/>
        <w:bottom w:val="none" w:sz="0" w:space="0" w:color="auto"/>
        <w:right w:val="none" w:sz="0" w:space="0" w:color="auto"/>
      </w:divBdr>
    </w:div>
    <w:div w:id="965350925">
      <w:bodyDiv w:val="1"/>
      <w:marLeft w:val="0"/>
      <w:marRight w:val="0"/>
      <w:marTop w:val="0"/>
      <w:marBottom w:val="0"/>
      <w:divBdr>
        <w:top w:val="none" w:sz="0" w:space="0" w:color="auto"/>
        <w:left w:val="none" w:sz="0" w:space="0" w:color="auto"/>
        <w:bottom w:val="none" w:sz="0" w:space="0" w:color="auto"/>
        <w:right w:val="none" w:sz="0" w:space="0" w:color="auto"/>
      </w:divBdr>
    </w:div>
    <w:div w:id="979387597">
      <w:bodyDiv w:val="1"/>
      <w:marLeft w:val="0"/>
      <w:marRight w:val="0"/>
      <w:marTop w:val="0"/>
      <w:marBottom w:val="0"/>
      <w:divBdr>
        <w:top w:val="none" w:sz="0" w:space="0" w:color="auto"/>
        <w:left w:val="none" w:sz="0" w:space="0" w:color="auto"/>
        <w:bottom w:val="none" w:sz="0" w:space="0" w:color="auto"/>
        <w:right w:val="none" w:sz="0" w:space="0" w:color="auto"/>
      </w:divBdr>
    </w:div>
    <w:div w:id="980498189">
      <w:bodyDiv w:val="1"/>
      <w:marLeft w:val="0"/>
      <w:marRight w:val="0"/>
      <w:marTop w:val="0"/>
      <w:marBottom w:val="0"/>
      <w:divBdr>
        <w:top w:val="none" w:sz="0" w:space="0" w:color="auto"/>
        <w:left w:val="none" w:sz="0" w:space="0" w:color="auto"/>
        <w:bottom w:val="none" w:sz="0" w:space="0" w:color="auto"/>
        <w:right w:val="none" w:sz="0" w:space="0" w:color="auto"/>
      </w:divBdr>
    </w:div>
    <w:div w:id="985233674">
      <w:bodyDiv w:val="1"/>
      <w:marLeft w:val="0"/>
      <w:marRight w:val="0"/>
      <w:marTop w:val="0"/>
      <w:marBottom w:val="0"/>
      <w:divBdr>
        <w:top w:val="none" w:sz="0" w:space="0" w:color="auto"/>
        <w:left w:val="none" w:sz="0" w:space="0" w:color="auto"/>
        <w:bottom w:val="none" w:sz="0" w:space="0" w:color="auto"/>
        <w:right w:val="none" w:sz="0" w:space="0" w:color="auto"/>
      </w:divBdr>
    </w:div>
    <w:div w:id="990325737">
      <w:bodyDiv w:val="1"/>
      <w:marLeft w:val="0"/>
      <w:marRight w:val="0"/>
      <w:marTop w:val="0"/>
      <w:marBottom w:val="0"/>
      <w:divBdr>
        <w:top w:val="none" w:sz="0" w:space="0" w:color="auto"/>
        <w:left w:val="none" w:sz="0" w:space="0" w:color="auto"/>
        <w:bottom w:val="none" w:sz="0" w:space="0" w:color="auto"/>
        <w:right w:val="none" w:sz="0" w:space="0" w:color="auto"/>
      </w:divBdr>
    </w:div>
    <w:div w:id="991519719">
      <w:bodyDiv w:val="1"/>
      <w:marLeft w:val="0"/>
      <w:marRight w:val="0"/>
      <w:marTop w:val="0"/>
      <w:marBottom w:val="0"/>
      <w:divBdr>
        <w:top w:val="none" w:sz="0" w:space="0" w:color="auto"/>
        <w:left w:val="none" w:sz="0" w:space="0" w:color="auto"/>
        <w:bottom w:val="none" w:sz="0" w:space="0" w:color="auto"/>
        <w:right w:val="none" w:sz="0" w:space="0" w:color="auto"/>
      </w:divBdr>
    </w:div>
    <w:div w:id="993099645">
      <w:bodyDiv w:val="1"/>
      <w:marLeft w:val="0"/>
      <w:marRight w:val="0"/>
      <w:marTop w:val="0"/>
      <w:marBottom w:val="0"/>
      <w:divBdr>
        <w:top w:val="none" w:sz="0" w:space="0" w:color="auto"/>
        <w:left w:val="none" w:sz="0" w:space="0" w:color="auto"/>
        <w:bottom w:val="none" w:sz="0" w:space="0" w:color="auto"/>
        <w:right w:val="none" w:sz="0" w:space="0" w:color="auto"/>
      </w:divBdr>
    </w:div>
    <w:div w:id="1000623578">
      <w:bodyDiv w:val="1"/>
      <w:marLeft w:val="0"/>
      <w:marRight w:val="0"/>
      <w:marTop w:val="0"/>
      <w:marBottom w:val="0"/>
      <w:divBdr>
        <w:top w:val="none" w:sz="0" w:space="0" w:color="auto"/>
        <w:left w:val="none" w:sz="0" w:space="0" w:color="auto"/>
        <w:bottom w:val="none" w:sz="0" w:space="0" w:color="auto"/>
        <w:right w:val="none" w:sz="0" w:space="0" w:color="auto"/>
      </w:divBdr>
    </w:div>
    <w:div w:id="1001659654">
      <w:bodyDiv w:val="1"/>
      <w:marLeft w:val="0"/>
      <w:marRight w:val="0"/>
      <w:marTop w:val="0"/>
      <w:marBottom w:val="0"/>
      <w:divBdr>
        <w:top w:val="none" w:sz="0" w:space="0" w:color="auto"/>
        <w:left w:val="none" w:sz="0" w:space="0" w:color="auto"/>
        <w:bottom w:val="none" w:sz="0" w:space="0" w:color="auto"/>
        <w:right w:val="none" w:sz="0" w:space="0" w:color="auto"/>
      </w:divBdr>
    </w:div>
    <w:div w:id="1006329164">
      <w:bodyDiv w:val="1"/>
      <w:marLeft w:val="0"/>
      <w:marRight w:val="0"/>
      <w:marTop w:val="0"/>
      <w:marBottom w:val="0"/>
      <w:divBdr>
        <w:top w:val="none" w:sz="0" w:space="0" w:color="auto"/>
        <w:left w:val="none" w:sz="0" w:space="0" w:color="auto"/>
        <w:bottom w:val="none" w:sz="0" w:space="0" w:color="auto"/>
        <w:right w:val="none" w:sz="0" w:space="0" w:color="auto"/>
      </w:divBdr>
    </w:div>
    <w:div w:id="1009139658">
      <w:bodyDiv w:val="1"/>
      <w:marLeft w:val="0"/>
      <w:marRight w:val="0"/>
      <w:marTop w:val="0"/>
      <w:marBottom w:val="0"/>
      <w:divBdr>
        <w:top w:val="none" w:sz="0" w:space="0" w:color="auto"/>
        <w:left w:val="none" w:sz="0" w:space="0" w:color="auto"/>
        <w:bottom w:val="none" w:sz="0" w:space="0" w:color="auto"/>
        <w:right w:val="none" w:sz="0" w:space="0" w:color="auto"/>
      </w:divBdr>
    </w:div>
    <w:div w:id="1012490706">
      <w:bodyDiv w:val="1"/>
      <w:marLeft w:val="0"/>
      <w:marRight w:val="0"/>
      <w:marTop w:val="0"/>
      <w:marBottom w:val="0"/>
      <w:divBdr>
        <w:top w:val="none" w:sz="0" w:space="0" w:color="auto"/>
        <w:left w:val="none" w:sz="0" w:space="0" w:color="auto"/>
        <w:bottom w:val="none" w:sz="0" w:space="0" w:color="auto"/>
        <w:right w:val="none" w:sz="0" w:space="0" w:color="auto"/>
      </w:divBdr>
    </w:div>
    <w:div w:id="1012997573">
      <w:bodyDiv w:val="1"/>
      <w:marLeft w:val="0"/>
      <w:marRight w:val="0"/>
      <w:marTop w:val="0"/>
      <w:marBottom w:val="0"/>
      <w:divBdr>
        <w:top w:val="none" w:sz="0" w:space="0" w:color="auto"/>
        <w:left w:val="none" w:sz="0" w:space="0" w:color="auto"/>
        <w:bottom w:val="none" w:sz="0" w:space="0" w:color="auto"/>
        <w:right w:val="none" w:sz="0" w:space="0" w:color="auto"/>
      </w:divBdr>
    </w:div>
    <w:div w:id="1013608157">
      <w:bodyDiv w:val="1"/>
      <w:marLeft w:val="0"/>
      <w:marRight w:val="0"/>
      <w:marTop w:val="0"/>
      <w:marBottom w:val="0"/>
      <w:divBdr>
        <w:top w:val="none" w:sz="0" w:space="0" w:color="auto"/>
        <w:left w:val="none" w:sz="0" w:space="0" w:color="auto"/>
        <w:bottom w:val="none" w:sz="0" w:space="0" w:color="auto"/>
        <w:right w:val="none" w:sz="0" w:space="0" w:color="auto"/>
      </w:divBdr>
    </w:div>
    <w:div w:id="1015692182">
      <w:bodyDiv w:val="1"/>
      <w:marLeft w:val="0"/>
      <w:marRight w:val="0"/>
      <w:marTop w:val="0"/>
      <w:marBottom w:val="0"/>
      <w:divBdr>
        <w:top w:val="none" w:sz="0" w:space="0" w:color="auto"/>
        <w:left w:val="none" w:sz="0" w:space="0" w:color="auto"/>
        <w:bottom w:val="none" w:sz="0" w:space="0" w:color="auto"/>
        <w:right w:val="none" w:sz="0" w:space="0" w:color="auto"/>
      </w:divBdr>
    </w:div>
    <w:div w:id="1019770877">
      <w:bodyDiv w:val="1"/>
      <w:marLeft w:val="0"/>
      <w:marRight w:val="0"/>
      <w:marTop w:val="0"/>
      <w:marBottom w:val="0"/>
      <w:divBdr>
        <w:top w:val="none" w:sz="0" w:space="0" w:color="auto"/>
        <w:left w:val="none" w:sz="0" w:space="0" w:color="auto"/>
        <w:bottom w:val="none" w:sz="0" w:space="0" w:color="auto"/>
        <w:right w:val="none" w:sz="0" w:space="0" w:color="auto"/>
      </w:divBdr>
    </w:div>
    <w:div w:id="1023896375">
      <w:bodyDiv w:val="1"/>
      <w:marLeft w:val="0"/>
      <w:marRight w:val="0"/>
      <w:marTop w:val="0"/>
      <w:marBottom w:val="0"/>
      <w:divBdr>
        <w:top w:val="none" w:sz="0" w:space="0" w:color="auto"/>
        <w:left w:val="none" w:sz="0" w:space="0" w:color="auto"/>
        <w:bottom w:val="none" w:sz="0" w:space="0" w:color="auto"/>
        <w:right w:val="none" w:sz="0" w:space="0" w:color="auto"/>
      </w:divBdr>
    </w:div>
    <w:div w:id="1025254064">
      <w:bodyDiv w:val="1"/>
      <w:marLeft w:val="0"/>
      <w:marRight w:val="0"/>
      <w:marTop w:val="0"/>
      <w:marBottom w:val="0"/>
      <w:divBdr>
        <w:top w:val="none" w:sz="0" w:space="0" w:color="auto"/>
        <w:left w:val="none" w:sz="0" w:space="0" w:color="auto"/>
        <w:bottom w:val="none" w:sz="0" w:space="0" w:color="auto"/>
        <w:right w:val="none" w:sz="0" w:space="0" w:color="auto"/>
      </w:divBdr>
    </w:div>
    <w:div w:id="1029338052">
      <w:bodyDiv w:val="1"/>
      <w:marLeft w:val="0"/>
      <w:marRight w:val="0"/>
      <w:marTop w:val="0"/>
      <w:marBottom w:val="0"/>
      <w:divBdr>
        <w:top w:val="none" w:sz="0" w:space="0" w:color="auto"/>
        <w:left w:val="none" w:sz="0" w:space="0" w:color="auto"/>
        <w:bottom w:val="none" w:sz="0" w:space="0" w:color="auto"/>
        <w:right w:val="none" w:sz="0" w:space="0" w:color="auto"/>
      </w:divBdr>
    </w:div>
    <w:div w:id="1029991179">
      <w:bodyDiv w:val="1"/>
      <w:marLeft w:val="0"/>
      <w:marRight w:val="0"/>
      <w:marTop w:val="0"/>
      <w:marBottom w:val="0"/>
      <w:divBdr>
        <w:top w:val="none" w:sz="0" w:space="0" w:color="auto"/>
        <w:left w:val="none" w:sz="0" w:space="0" w:color="auto"/>
        <w:bottom w:val="none" w:sz="0" w:space="0" w:color="auto"/>
        <w:right w:val="none" w:sz="0" w:space="0" w:color="auto"/>
      </w:divBdr>
    </w:div>
    <w:div w:id="1031420708">
      <w:bodyDiv w:val="1"/>
      <w:marLeft w:val="0"/>
      <w:marRight w:val="0"/>
      <w:marTop w:val="0"/>
      <w:marBottom w:val="0"/>
      <w:divBdr>
        <w:top w:val="none" w:sz="0" w:space="0" w:color="auto"/>
        <w:left w:val="none" w:sz="0" w:space="0" w:color="auto"/>
        <w:bottom w:val="none" w:sz="0" w:space="0" w:color="auto"/>
        <w:right w:val="none" w:sz="0" w:space="0" w:color="auto"/>
      </w:divBdr>
      <w:divsChild>
        <w:div w:id="959066673">
          <w:marLeft w:val="375"/>
          <w:marRight w:val="0"/>
          <w:marTop w:val="0"/>
          <w:marBottom w:val="0"/>
          <w:divBdr>
            <w:top w:val="none" w:sz="0" w:space="0" w:color="auto"/>
            <w:left w:val="none" w:sz="0" w:space="0" w:color="auto"/>
            <w:bottom w:val="none" w:sz="0" w:space="0" w:color="auto"/>
            <w:right w:val="none" w:sz="0" w:space="0" w:color="auto"/>
          </w:divBdr>
        </w:div>
      </w:divsChild>
    </w:div>
    <w:div w:id="1032800911">
      <w:bodyDiv w:val="1"/>
      <w:marLeft w:val="0"/>
      <w:marRight w:val="0"/>
      <w:marTop w:val="0"/>
      <w:marBottom w:val="0"/>
      <w:divBdr>
        <w:top w:val="none" w:sz="0" w:space="0" w:color="auto"/>
        <w:left w:val="none" w:sz="0" w:space="0" w:color="auto"/>
        <w:bottom w:val="none" w:sz="0" w:space="0" w:color="auto"/>
        <w:right w:val="none" w:sz="0" w:space="0" w:color="auto"/>
      </w:divBdr>
    </w:div>
    <w:div w:id="1036387650">
      <w:bodyDiv w:val="1"/>
      <w:marLeft w:val="0"/>
      <w:marRight w:val="0"/>
      <w:marTop w:val="0"/>
      <w:marBottom w:val="0"/>
      <w:divBdr>
        <w:top w:val="none" w:sz="0" w:space="0" w:color="auto"/>
        <w:left w:val="none" w:sz="0" w:space="0" w:color="auto"/>
        <w:bottom w:val="none" w:sz="0" w:space="0" w:color="auto"/>
        <w:right w:val="none" w:sz="0" w:space="0" w:color="auto"/>
      </w:divBdr>
      <w:divsChild>
        <w:div w:id="589897672">
          <w:marLeft w:val="0"/>
          <w:marRight w:val="0"/>
          <w:marTop w:val="0"/>
          <w:marBottom w:val="0"/>
          <w:divBdr>
            <w:top w:val="none" w:sz="0" w:space="0" w:color="auto"/>
            <w:left w:val="none" w:sz="0" w:space="0" w:color="auto"/>
            <w:bottom w:val="none" w:sz="0" w:space="0" w:color="auto"/>
            <w:right w:val="none" w:sz="0" w:space="0" w:color="auto"/>
          </w:divBdr>
          <w:divsChild>
            <w:div w:id="1269892224">
              <w:marLeft w:val="0"/>
              <w:marRight w:val="0"/>
              <w:marTop w:val="0"/>
              <w:marBottom w:val="0"/>
              <w:divBdr>
                <w:top w:val="none" w:sz="0" w:space="0" w:color="auto"/>
                <w:left w:val="none" w:sz="0" w:space="0" w:color="auto"/>
                <w:bottom w:val="none" w:sz="0" w:space="0" w:color="auto"/>
                <w:right w:val="none" w:sz="0" w:space="0" w:color="auto"/>
              </w:divBdr>
              <w:divsChild>
                <w:div w:id="1940330186">
                  <w:marLeft w:val="0"/>
                  <w:marRight w:val="0"/>
                  <w:marTop w:val="0"/>
                  <w:marBottom w:val="0"/>
                  <w:divBdr>
                    <w:top w:val="none" w:sz="0" w:space="0" w:color="auto"/>
                    <w:left w:val="none" w:sz="0" w:space="0" w:color="auto"/>
                    <w:bottom w:val="none" w:sz="0" w:space="0" w:color="auto"/>
                    <w:right w:val="none" w:sz="0" w:space="0" w:color="auto"/>
                  </w:divBdr>
                  <w:divsChild>
                    <w:div w:id="218325799">
                      <w:marLeft w:val="0"/>
                      <w:marRight w:val="0"/>
                      <w:marTop w:val="0"/>
                      <w:marBottom w:val="0"/>
                      <w:divBdr>
                        <w:top w:val="none" w:sz="0" w:space="0" w:color="auto"/>
                        <w:left w:val="none" w:sz="0" w:space="0" w:color="auto"/>
                        <w:bottom w:val="none" w:sz="0" w:space="0" w:color="auto"/>
                        <w:right w:val="none" w:sz="0" w:space="0" w:color="auto"/>
                      </w:divBdr>
                      <w:divsChild>
                        <w:div w:id="580717215">
                          <w:marLeft w:val="0"/>
                          <w:marRight w:val="0"/>
                          <w:marTop w:val="0"/>
                          <w:marBottom w:val="0"/>
                          <w:divBdr>
                            <w:top w:val="none" w:sz="0" w:space="0" w:color="auto"/>
                            <w:left w:val="none" w:sz="0" w:space="0" w:color="auto"/>
                            <w:bottom w:val="none" w:sz="0" w:space="0" w:color="auto"/>
                            <w:right w:val="none" w:sz="0" w:space="0" w:color="auto"/>
                          </w:divBdr>
                        </w:div>
                      </w:divsChild>
                    </w:div>
                    <w:div w:id="154266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005707">
      <w:bodyDiv w:val="1"/>
      <w:marLeft w:val="0"/>
      <w:marRight w:val="0"/>
      <w:marTop w:val="0"/>
      <w:marBottom w:val="0"/>
      <w:divBdr>
        <w:top w:val="none" w:sz="0" w:space="0" w:color="auto"/>
        <w:left w:val="none" w:sz="0" w:space="0" w:color="auto"/>
        <w:bottom w:val="none" w:sz="0" w:space="0" w:color="auto"/>
        <w:right w:val="none" w:sz="0" w:space="0" w:color="auto"/>
      </w:divBdr>
    </w:div>
    <w:div w:id="1040016726">
      <w:bodyDiv w:val="1"/>
      <w:marLeft w:val="0"/>
      <w:marRight w:val="0"/>
      <w:marTop w:val="0"/>
      <w:marBottom w:val="0"/>
      <w:divBdr>
        <w:top w:val="none" w:sz="0" w:space="0" w:color="auto"/>
        <w:left w:val="none" w:sz="0" w:space="0" w:color="auto"/>
        <w:bottom w:val="none" w:sz="0" w:space="0" w:color="auto"/>
        <w:right w:val="none" w:sz="0" w:space="0" w:color="auto"/>
      </w:divBdr>
    </w:div>
    <w:div w:id="1040280469">
      <w:bodyDiv w:val="1"/>
      <w:marLeft w:val="0"/>
      <w:marRight w:val="0"/>
      <w:marTop w:val="0"/>
      <w:marBottom w:val="0"/>
      <w:divBdr>
        <w:top w:val="none" w:sz="0" w:space="0" w:color="auto"/>
        <w:left w:val="none" w:sz="0" w:space="0" w:color="auto"/>
        <w:bottom w:val="none" w:sz="0" w:space="0" w:color="auto"/>
        <w:right w:val="none" w:sz="0" w:space="0" w:color="auto"/>
      </w:divBdr>
    </w:div>
    <w:div w:id="1043408502">
      <w:bodyDiv w:val="1"/>
      <w:marLeft w:val="0"/>
      <w:marRight w:val="0"/>
      <w:marTop w:val="0"/>
      <w:marBottom w:val="0"/>
      <w:divBdr>
        <w:top w:val="none" w:sz="0" w:space="0" w:color="auto"/>
        <w:left w:val="none" w:sz="0" w:space="0" w:color="auto"/>
        <w:bottom w:val="none" w:sz="0" w:space="0" w:color="auto"/>
        <w:right w:val="none" w:sz="0" w:space="0" w:color="auto"/>
      </w:divBdr>
    </w:div>
    <w:div w:id="1046102919">
      <w:bodyDiv w:val="1"/>
      <w:marLeft w:val="0"/>
      <w:marRight w:val="0"/>
      <w:marTop w:val="0"/>
      <w:marBottom w:val="0"/>
      <w:divBdr>
        <w:top w:val="none" w:sz="0" w:space="0" w:color="auto"/>
        <w:left w:val="none" w:sz="0" w:space="0" w:color="auto"/>
        <w:bottom w:val="none" w:sz="0" w:space="0" w:color="auto"/>
        <w:right w:val="none" w:sz="0" w:space="0" w:color="auto"/>
      </w:divBdr>
    </w:div>
    <w:div w:id="1053382612">
      <w:bodyDiv w:val="1"/>
      <w:marLeft w:val="0"/>
      <w:marRight w:val="0"/>
      <w:marTop w:val="0"/>
      <w:marBottom w:val="0"/>
      <w:divBdr>
        <w:top w:val="none" w:sz="0" w:space="0" w:color="auto"/>
        <w:left w:val="none" w:sz="0" w:space="0" w:color="auto"/>
        <w:bottom w:val="none" w:sz="0" w:space="0" w:color="auto"/>
        <w:right w:val="none" w:sz="0" w:space="0" w:color="auto"/>
      </w:divBdr>
    </w:div>
    <w:div w:id="1062825507">
      <w:bodyDiv w:val="1"/>
      <w:marLeft w:val="0"/>
      <w:marRight w:val="0"/>
      <w:marTop w:val="0"/>
      <w:marBottom w:val="0"/>
      <w:divBdr>
        <w:top w:val="none" w:sz="0" w:space="0" w:color="auto"/>
        <w:left w:val="none" w:sz="0" w:space="0" w:color="auto"/>
        <w:bottom w:val="none" w:sz="0" w:space="0" w:color="auto"/>
        <w:right w:val="none" w:sz="0" w:space="0" w:color="auto"/>
      </w:divBdr>
    </w:div>
    <w:div w:id="1073233998">
      <w:bodyDiv w:val="1"/>
      <w:marLeft w:val="0"/>
      <w:marRight w:val="0"/>
      <w:marTop w:val="0"/>
      <w:marBottom w:val="0"/>
      <w:divBdr>
        <w:top w:val="none" w:sz="0" w:space="0" w:color="auto"/>
        <w:left w:val="none" w:sz="0" w:space="0" w:color="auto"/>
        <w:bottom w:val="none" w:sz="0" w:space="0" w:color="auto"/>
        <w:right w:val="none" w:sz="0" w:space="0" w:color="auto"/>
      </w:divBdr>
    </w:div>
    <w:div w:id="1076513815">
      <w:bodyDiv w:val="1"/>
      <w:marLeft w:val="0"/>
      <w:marRight w:val="0"/>
      <w:marTop w:val="0"/>
      <w:marBottom w:val="0"/>
      <w:divBdr>
        <w:top w:val="none" w:sz="0" w:space="0" w:color="auto"/>
        <w:left w:val="none" w:sz="0" w:space="0" w:color="auto"/>
        <w:bottom w:val="none" w:sz="0" w:space="0" w:color="auto"/>
        <w:right w:val="none" w:sz="0" w:space="0" w:color="auto"/>
      </w:divBdr>
    </w:div>
    <w:div w:id="1077287070">
      <w:bodyDiv w:val="1"/>
      <w:marLeft w:val="0"/>
      <w:marRight w:val="0"/>
      <w:marTop w:val="0"/>
      <w:marBottom w:val="0"/>
      <w:divBdr>
        <w:top w:val="none" w:sz="0" w:space="0" w:color="auto"/>
        <w:left w:val="none" w:sz="0" w:space="0" w:color="auto"/>
        <w:bottom w:val="none" w:sz="0" w:space="0" w:color="auto"/>
        <w:right w:val="none" w:sz="0" w:space="0" w:color="auto"/>
      </w:divBdr>
    </w:div>
    <w:div w:id="1102846287">
      <w:bodyDiv w:val="1"/>
      <w:marLeft w:val="0"/>
      <w:marRight w:val="0"/>
      <w:marTop w:val="0"/>
      <w:marBottom w:val="0"/>
      <w:divBdr>
        <w:top w:val="none" w:sz="0" w:space="0" w:color="auto"/>
        <w:left w:val="none" w:sz="0" w:space="0" w:color="auto"/>
        <w:bottom w:val="none" w:sz="0" w:space="0" w:color="auto"/>
        <w:right w:val="none" w:sz="0" w:space="0" w:color="auto"/>
      </w:divBdr>
    </w:div>
    <w:div w:id="1103260624">
      <w:bodyDiv w:val="1"/>
      <w:marLeft w:val="0"/>
      <w:marRight w:val="0"/>
      <w:marTop w:val="0"/>
      <w:marBottom w:val="0"/>
      <w:divBdr>
        <w:top w:val="none" w:sz="0" w:space="0" w:color="auto"/>
        <w:left w:val="none" w:sz="0" w:space="0" w:color="auto"/>
        <w:bottom w:val="none" w:sz="0" w:space="0" w:color="auto"/>
        <w:right w:val="none" w:sz="0" w:space="0" w:color="auto"/>
      </w:divBdr>
    </w:div>
    <w:div w:id="1104307767">
      <w:bodyDiv w:val="1"/>
      <w:marLeft w:val="0"/>
      <w:marRight w:val="0"/>
      <w:marTop w:val="0"/>
      <w:marBottom w:val="0"/>
      <w:divBdr>
        <w:top w:val="none" w:sz="0" w:space="0" w:color="auto"/>
        <w:left w:val="none" w:sz="0" w:space="0" w:color="auto"/>
        <w:bottom w:val="none" w:sz="0" w:space="0" w:color="auto"/>
        <w:right w:val="none" w:sz="0" w:space="0" w:color="auto"/>
      </w:divBdr>
    </w:div>
    <w:div w:id="1108541923">
      <w:bodyDiv w:val="1"/>
      <w:marLeft w:val="0"/>
      <w:marRight w:val="0"/>
      <w:marTop w:val="0"/>
      <w:marBottom w:val="0"/>
      <w:divBdr>
        <w:top w:val="none" w:sz="0" w:space="0" w:color="auto"/>
        <w:left w:val="none" w:sz="0" w:space="0" w:color="auto"/>
        <w:bottom w:val="none" w:sz="0" w:space="0" w:color="auto"/>
        <w:right w:val="none" w:sz="0" w:space="0" w:color="auto"/>
      </w:divBdr>
    </w:div>
    <w:div w:id="1109087924">
      <w:bodyDiv w:val="1"/>
      <w:marLeft w:val="0"/>
      <w:marRight w:val="0"/>
      <w:marTop w:val="0"/>
      <w:marBottom w:val="0"/>
      <w:divBdr>
        <w:top w:val="none" w:sz="0" w:space="0" w:color="auto"/>
        <w:left w:val="none" w:sz="0" w:space="0" w:color="auto"/>
        <w:bottom w:val="none" w:sz="0" w:space="0" w:color="auto"/>
        <w:right w:val="none" w:sz="0" w:space="0" w:color="auto"/>
      </w:divBdr>
    </w:div>
    <w:div w:id="1109279769">
      <w:bodyDiv w:val="1"/>
      <w:marLeft w:val="0"/>
      <w:marRight w:val="0"/>
      <w:marTop w:val="0"/>
      <w:marBottom w:val="0"/>
      <w:divBdr>
        <w:top w:val="none" w:sz="0" w:space="0" w:color="auto"/>
        <w:left w:val="none" w:sz="0" w:space="0" w:color="auto"/>
        <w:bottom w:val="none" w:sz="0" w:space="0" w:color="auto"/>
        <w:right w:val="none" w:sz="0" w:space="0" w:color="auto"/>
      </w:divBdr>
    </w:div>
    <w:div w:id="1110978289">
      <w:bodyDiv w:val="1"/>
      <w:marLeft w:val="0"/>
      <w:marRight w:val="0"/>
      <w:marTop w:val="0"/>
      <w:marBottom w:val="0"/>
      <w:divBdr>
        <w:top w:val="none" w:sz="0" w:space="0" w:color="auto"/>
        <w:left w:val="none" w:sz="0" w:space="0" w:color="auto"/>
        <w:bottom w:val="none" w:sz="0" w:space="0" w:color="auto"/>
        <w:right w:val="none" w:sz="0" w:space="0" w:color="auto"/>
      </w:divBdr>
    </w:div>
    <w:div w:id="1111902602">
      <w:bodyDiv w:val="1"/>
      <w:marLeft w:val="0"/>
      <w:marRight w:val="0"/>
      <w:marTop w:val="0"/>
      <w:marBottom w:val="0"/>
      <w:divBdr>
        <w:top w:val="none" w:sz="0" w:space="0" w:color="auto"/>
        <w:left w:val="none" w:sz="0" w:space="0" w:color="auto"/>
        <w:bottom w:val="none" w:sz="0" w:space="0" w:color="auto"/>
        <w:right w:val="none" w:sz="0" w:space="0" w:color="auto"/>
      </w:divBdr>
    </w:div>
    <w:div w:id="1116756162">
      <w:bodyDiv w:val="1"/>
      <w:marLeft w:val="0"/>
      <w:marRight w:val="0"/>
      <w:marTop w:val="0"/>
      <w:marBottom w:val="0"/>
      <w:divBdr>
        <w:top w:val="none" w:sz="0" w:space="0" w:color="auto"/>
        <w:left w:val="none" w:sz="0" w:space="0" w:color="auto"/>
        <w:bottom w:val="none" w:sz="0" w:space="0" w:color="auto"/>
        <w:right w:val="none" w:sz="0" w:space="0" w:color="auto"/>
      </w:divBdr>
    </w:div>
    <w:div w:id="1117143198">
      <w:bodyDiv w:val="1"/>
      <w:marLeft w:val="0"/>
      <w:marRight w:val="0"/>
      <w:marTop w:val="0"/>
      <w:marBottom w:val="0"/>
      <w:divBdr>
        <w:top w:val="none" w:sz="0" w:space="0" w:color="auto"/>
        <w:left w:val="none" w:sz="0" w:space="0" w:color="auto"/>
        <w:bottom w:val="none" w:sz="0" w:space="0" w:color="auto"/>
        <w:right w:val="none" w:sz="0" w:space="0" w:color="auto"/>
      </w:divBdr>
    </w:div>
    <w:div w:id="1119837267">
      <w:bodyDiv w:val="1"/>
      <w:marLeft w:val="0"/>
      <w:marRight w:val="0"/>
      <w:marTop w:val="0"/>
      <w:marBottom w:val="0"/>
      <w:divBdr>
        <w:top w:val="none" w:sz="0" w:space="0" w:color="auto"/>
        <w:left w:val="none" w:sz="0" w:space="0" w:color="auto"/>
        <w:bottom w:val="none" w:sz="0" w:space="0" w:color="auto"/>
        <w:right w:val="none" w:sz="0" w:space="0" w:color="auto"/>
      </w:divBdr>
    </w:div>
    <w:div w:id="1121145138">
      <w:bodyDiv w:val="1"/>
      <w:marLeft w:val="0"/>
      <w:marRight w:val="0"/>
      <w:marTop w:val="0"/>
      <w:marBottom w:val="0"/>
      <w:divBdr>
        <w:top w:val="none" w:sz="0" w:space="0" w:color="auto"/>
        <w:left w:val="none" w:sz="0" w:space="0" w:color="auto"/>
        <w:bottom w:val="none" w:sz="0" w:space="0" w:color="auto"/>
        <w:right w:val="none" w:sz="0" w:space="0" w:color="auto"/>
      </w:divBdr>
    </w:div>
    <w:div w:id="1121265966">
      <w:bodyDiv w:val="1"/>
      <w:marLeft w:val="0"/>
      <w:marRight w:val="0"/>
      <w:marTop w:val="0"/>
      <w:marBottom w:val="0"/>
      <w:divBdr>
        <w:top w:val="none" w:sz="0" w:space="0" w:color="auto"/>
        <w:left w:val="none" w:sz="0" w:space="0" w:color="auto"/>
        <w:bottom w:val="none" w:sz="0" w:space="0" w:color="auto"/>
        <w:right w:val="none" w:sz="0" w:space="0" w:color="auto"/>
      </w:divBdr>
    </w:div>
    <w:div w:id="1124732055">
      <w:bodyDiv w:val="1"/>
      <w:marLeft w:val="0"/>
      <w:marRight w:val="0"/>
      <w:marTop w:val="0"/>
      <w:marBottom w:val="0"/>
      <w:divBdr>
        <w:top w:val="none" w:sz="0" w:space="0" w:color="auto"/>
        <w:left w:val="none" w:sz="0" w:space="0" w:color="auto"/>
        <w:bottom w:val="none" w:sz="0" w:space="0" w:color="auto"/>
        <w:right w:val="none" w:sz="0" w:space="0" w:color="auto"/>
      </w:divBdr>
    </w:div>
    <w:div w:id="1126462604">
      <w:bodyDiv w:val="1"/>
      <w:marLeft w:val="0"/>
      <w:marRight w:val="0"/>
      <w:marTop w:val="0"/>
      <w:marBottom w:val="0"/>
      <w:divBdr>
        <w:top w:val="none" w:sz="0" w:space="0" w:color="auto"/>
        <w:left w:val="none" w:sz="0" w:space="0" w:color="auto"/>
        <w:bottom w:val="none" w:sz="0" w:space="0" w:color="auto"/>
        <w:right w:val="none" w:sz="0" w:space="0" w:color="auto"/>
      </w:divBdr>
    </w:div>
    <w:div w:id="1127160955">
      <w:bodyDiv w:val="1"/>
      <w:marLeft w:val="0"/>
      <w:marRight w:val="0"/>
      <w:marTop w:val="0"/>
      <w:marBottom w:val="0"/>
      <w:divBdr>
        <w:top w:val="none" w:sz="0" w:space="0" w:color="auto"/>
        <w:left w:val="none" w:sz="0" w:space="0" w:color="auto"/>
        <w:bottom w:val="none" w:sz="0" w:space="0" w:color="auto"/>
        <w:right w:val="none" w:sz="0" w:space="0" w:color="auto"/>
      </w:divBdr>
    </w:div>
    <w:div w:id="1146703230">
      <w:bodyDiv w:val="1"/>
      <w:marLeft w:val="0"/>
      <w:marRight w:val="0"/>
      <w:marTop w:val="0"/>
      <w:marBottom w:val="0"/>
      <w:divBdr>
        <w:top w:val="none" w:sz="0" w:space="0" w:color="auto"/>
        <w:left w:val="none" w:sz="0" w:space="0" w:color="auto"/>
        <w:bottom w:val="none" w:sz="0" w:space="0" w:color="auto"/>
        <w:right w:val="none" w:sz="0" w:space="0" w:color="auto"/>
      </w:divBdr>
    </w:div>
    <w:div w:id="1152210692">
      <w:bodyDiv w:val="1"/>
      <w:marLeft w:val="0"/>
      <w:marRight w:val="0"/>
      <w:marTop w:val="0"/>
      <w:marBottom w:val="0"/>
      <w:divBdr>
        <w:top w:val="none" w:sz="0" w:space="0" w:color="auto"/>
        <w:left w:val="none" w:sz="0" w:space="0" w:color="auto"/>
        <w:bottom w:val="none" w:sz="0" w:space="0" w:color="auto"/>
        <w:right w:val="none" w:sz="0" w:space="0" w:color="auto"/>
      </w:divBdr>
    </w:div>
    <w:div w:id="1152789372">
      <w:bodyDiv w:val="1"/>
      <w:marLeft w:val="0"/>
      <w:marRight w:val="0"/>
      <w:marTop w:val="0"/>
      <w:marBottom w:val="0"/>
      <w:divBdr>
        <w:top w:val="none" w:sz="0" w:space="0" w:color="auto"/>
        <w:left w:val="none" w:sz="0" w:space="0" w:color="auto"/>
        <w:bottom w:val="none" w:sz="0" w:space="0" w:color="auto"/>
        <w:right w:val="none" w:sz="0" w:space="0" w:color="auto"/>
      </w:divBdr>
    </w:div>
    <w:div w:id="1153911632">
      <w:bodyDiv w:val="1"/>
      <w:marLeft w:val="0"/>
      <w:marRight w:val="0"/>
      <w:marTop w:val="0"/>
      <w:marBottom w:val="0"/>
      <w:divBdr>
        <w:top w:val="none" w:sz="0" w:space="0" w:color="auto"/>
        <w:left w:val="none" w:sz="0" w:space="0" w:color="auto"/>
        <w:bottom w:val="none" w:sz="0" w:space="0" w:color="auto"/>
        <w:right w:val="none" w:sz="0" w:space="0" w:color="auto"/>
      </w:divBdr>
    </w:div>
    <w:div w:id="1157108369">
      <w:bodyDiv w:val="1"/>
      <w:marLeft w:val="0"/>
      <w:marRight w:val="0"/>
      <w:marTop w:val="0"/>
      <w:marBottom w:val="0"/>
      <w:divBdr>
        <w:top w:val="none" w:sz="0" w:space="0" w:color="auto"/>
        <w:left w:val="none" w:sz="0" w:space="0" w:color="auto"/>
        <w:bottom w:val="none" w:sz="0" w:space="0" w:color="auto"/>
        <w:right w:val="none" w:sz="0" w:space="0" w:color="auto"/>
      </w:divBdr>
    </w:div>
    <w:div w:id="1158155020">
      <w:bodyDiv w:val="1"/>
      <w:marLeft w:val="0"/>
      <w:marRight w:val="0"/>
      <w:marTop w:val="0"/>
      <w:marBottom w:val="0"/>
      <w:divBdr>
        <w:top w:val="none" w:sz="0" w:space="0" w:color="auto"/>
        <w:left w:val="none" w:sz="0" w:space="0" w:color="auto"/>
        <w:bottom w:val="none" w:sz="0" w:space="0" w:color="auto"/>
        <w:right w:val="none" w:sz="0" w:space="0" w:color="auto"/>
      </w:divBdr>
    </w:div>
    <w:div w:id="1160317050">
      <w:bodyDiv w:val="1"/>
      <w:marLeft w:val="0"/>
      <w:marRight w:val="0"/>
      <w:marTop w:val="0"/>
      <w:marBottom w:val="0"/>
      <w:divBdr>
        <w:top w:val="none" w:sz="0" w:space="0" w:color="auto"/>
        <w:left w:val="none" w:sz="0" w:space="0" w:color="auto"/>
        <w:bottom w:val="none" w:sz="0" w:space="0" w:color="auto"/>
        <w:right w:val="none" w:sz="0" w:space="0" w:color="auto"/>
      </w:divBdr>
    </w:div>
    <w:div w:id="1163088746">
      <w:bodyDiv w:val="1"/>
      <w:marLeft w:val="0"/>
      <w:marRight w:val="0"/>
      <w:marTop w:val="0"/>
      <w:marBottom w:val="0"/>
      <w:divBdr>
        <w:top w:val="none" w:sz="0" w:space="0" w:color="auto"/>
        <w:left w:val="none" w:sz="0" w:space="0" w:color="auto"/>
        <w:bottom w:val="none" w:sz="0" w:space="0" w:color="auto"/>
        <w:right w:val="none" w:sz="0" w:space="0" w:color="auto"/>
      </w:divBdr>
    </w:div>
    <w:div w:id="1163354635">
      <w:bodyDiv w:val="1"/>
      <w:marLeft w:val="0"/>
      <w:marRight w:val="0"/>
      <w:marTop w:val="0"/>
      <w:marBottom w:val="0"/>
      <w:divBdr>
        <w:top w:val="none" w:sz="0" w:space="0" w:color="auto"/>
        <w:left w:val="none" w:sz="0" w:space="0" w:color="auto"/>
        <w:bottom w:val="none" w:sz="0" w:space="0" w:color="auto"/>
        <w:right w:val="none" w:sz="0" w:space="0" w:color="auto"/>
      </w:divBdr>
    </w:div>
    <w:div w:id="1173253786">
      <w:bodyDiv w:val="1"/>
      <w:marLeft w:val="0"/>
      <w:marRight w:val="0"/>
      <w:marTop w:val="0"/>
      <w:marBottom w:val="0"/>
      <w:divBdr>
        <w:top w:val="none" w:sz="0" w:space="0" w:color="auto"/>
        <w:left w:val="none" w:sz="0" w:space="0" w:color="auto"/>
        <w:bottom w:val="none" w:sz="0" w:space="0" w:color="auto"/>
        <w:right w:val="none" w:sz="0" w:space="0" w:color="auto"/>
      </w:divBdr>
    </w:div>
    <w:div w:id="1179463314">
      <w:bodyDiv w:val="1"/>
      <w:marLeft w:val="0"/>
      <w:marRight w:val="0"/>
      <w:marTop w:val="0"/>
      <w:marBottom w:val="0"/>
      <w:divBdr>
        <w:top w:val="none" w:sz="0" w:space="0" w:color="auto"/>
        <w:left w:val="none" w:sz="0" w:space="0" w:color="auto"/>
        <w:bottom w:val="none" w:sz="0" w:space="0" w:color="auto"/>
        <w:right w:val="none" w:sz="0" w:space="0" w:color="auto"/>
      </w:divBdr>
    </w:div>
    <w:div w:id="1179929827">
      <w:bodyDiv w:val="1"/>
      <w:marLeft w:val="0"/>
      <w:marRight w:val="0"/>
      <w:marTop w:val="0"/>
      <w:marBottom w:val="0"/>
      <w:divBdr>
        <w:top w:val="none" w:sz="0" w:space="0" w:color="auto"/>
        <w:left w:val="none" w:sz="0" w:space="0" w:color="auto"/>
        <w:bottom w:val="none" w:sz="0" w:space="0" w:color="auto"/>
        <w:right w:val="none" w:sz="0" w:space="0" w:color="auto"/>
      </w:divBdr>
    </w:div>
    <w:div w:id="1180973813">
      <w:bodyDiv w:val="1"/>
      <w:marLeft w:val="0"/>
      <w:marRight w:val="0"/>
      <w:marTop w:val="0"/>
      <w:marBottom w:val="0"/>
      <w:divBdr>
        <w:top w:val="none" w:sz="0" w:space="0" w:color="auto"/>
        <w:left w:val="none" w:sz="0" w:space="0" w:color="auto"/>
        <w:bottom w:val="none" w:sz="0" w:space="0" w:color="auto"/>
        <w:right w:val="none" w:sz="0" w:space="0" w:color="auto"/>
      </w:divBdr>
    </w:div>
    <w:div w:id="1182360688">
      <w:bodyDiv w:val="1"/>
      <w:marLeft w:val="0"/>
      <w:marRight w:val="0"/>
      <w:marTop w:val="0"/>
      <w:marBottom w:val="0"/>
      <w:divBdr>
        <w:top w:val="none" w:sz="0" w:space="0" w:color="auto"/>
        <w:left w:val="none" w:sz="0" w:space="0" w:color="auto"/>
        <w:bottom w:val="none" w:sz="0" w:space="0" w:color="auto"/>
        <w:right w:val="none" w:sz="0" w:space="0" w:color="auto"/>
      </w:divBdr>
    </w:div>
    <w:div w:id="1189103291">
      <w:bodyDiv w:val="1"/>
      <w:marLeft w:val="0"/>
      <w:marRight w:val="0"/>
      <w:marTop w:val="0"/>
      <w:marBottom w:val="0"/>
      <w:divBdr>
        <w:top w:val="none" w:sz="0" w:space="0" w:color="auto"/>
        <w:left w:val="none" w:sz="0" w:space="0" w:color="auto"/>
        <w:bottom w:val="none" w:sz="0" w:space="0" w:color="auto"/>
        <w:right w:val="none" w:sz="0" w:space="0" w:color="auto"/>
      </w:divBdr>
    </w:div>
    <w:div w:id="1195114859">
      <w:bodyDiv w:val="1"/>
      <w:marLeft w:val="0"/>
      <w:marRight w:val="0"/>
      <w:marTop w:val="0"/>
      <w:marBottom w:val="0"/>
      <w:divBdr>
        <w:top w:val="none" w:sz="0" w:space="0" w:color="auto"/>
        <w:left w:val="none" w:sz="0" w:space="0" w:color="auto"/>
        <w:bottom w:val="none" w:sz="0" w:space="0" w:color="auto"/>
        <w:right w:val="none" w:sz="0" w:space="0" w:color="auto"/>
      </w:divBdr>
    </w:div>
    <w:div w:id="1195191363">
      <w:bodyDiv w:val="1"/>
      <w:marLeft w:val="0"/>
      <w:marRight w:val="0"/>
      <w:marTop w:val="0"/>
      <w:marBottom w:val="0"/>
      <w:divBdr>
        <w:top w:val="none" w:sz="0" w:space="0" w:color="auto"/>
        <w:left w:val="none" w:sz="0" w:space="0" w:color="auto"/>
        <w:bottom w:val="none" w:sz="0" w:space="0" w:color="auto"/>
        <w:right w:val="none" w:sz="0" w:space="0" w:color="auto"/>
      </w:divBdr>
    </w:div>
    <w:div w:id="1195269708">
      <w:bodyDiv w:val="1"/>
      <w:marLeft w:val="0"/>
      <w:marRight w:val="0"/>
      <w:marTop w:val="0"/>
      <w:marBottom w:val="0"/>
      <w:divBdr>
        <w:top w:val="none" w:sz="0" w:space="0" w:color="auto"/>
        <w:left w:val="none" w:sz="0" w:space="0" w:color="auto"/>
        <w:bottom w:val="none" w:sz="0" w:space="0" w:color="auto"/>
        <w:right w:val="none" w:sz="0" w:space="0" w:color="auto"/>
      </w:divBdr>
    </w:div>
    <w:div w:id="1195771282">
      <w:bodyDiv w:val="1"/>
      <w:marLeft w:val="0"/>
      <w:marRight w:val="0"/>
      <w:marTop w:val="0"/>
      <w:marBottom w:val="0"/>
      <w:divBdr>
        <w:top w:val="none" w:sz="0" w:space="0" w:color="auto"/>
        <w:left w:val="none" w:sz="0" w:space="0" w:color="auto"/>
        <w:bottom w:val="none" w:sz="0" w:space="0" w:color="auto"/>
        <w:right w:val="none" w:sz="0" w:space="0" w:color="auto"/>
      </w:divBdr>
    </w:div>
    <w:div w:id="1195997201">
      <w:bodyDiv w:val="1"/>
      <w:marLeft w:val="0"/>
      <w:marRight w:val="0"/>
      <w:marTop w:val="0"/>
      <w:marBottom w:val="0"/>
      <w:divBdr>
        <w:top w:val="none" w:sz="0" w:space="0" w:color="auto"/>
        <w:left w:val="none" w:sz="0" w:space="0" w:color="auto"/>
        <w:bottom w:val="none" w:sz="0" w:space="0" w:color="auto"/>
        <w:right w:val="none" w:sz="0" w:space="0" w:color="auto"/>
      </w:divBdr>
    </w:div>
    <w:div w:id="1201286875">
      <w:bodyDiv w:val="1"/>
      <w:marLeft w:val="0"/>
      <w:marRight w:val="0"/>
      <w:marTop w:val="0"/>
      <w:marBottom w:val="0"/>
      <w:divBdr>
        <w:top w:val="none" w:sz="0" w:space="0" w:color="auto"/>
        <w:left w:val="none" w:sz="0" w:space="0" w:color="auto"/>
        <w:bottom w:val="none" w:sz="0" w:space="0" w:color="auto"/>
        <w:right w:val="none" w:sz="0" w:space="0" w:color="auto"/>
      </w:divBdr>
    </w:div>
    <w:div w:id="1204441103">
      <w:bodyDiv w:val="1"/>
      <w:marLeft w:val="0"/>
      <w:marRight w:val="0"/>
      <w:marTop w:val="0"/>
      <w:marBottom w:val="0"/>
      <w:divBdr>
        <w:top w:val="none" w:sz="0" w:space="0" w:color="auto"/>
        <w:left w:val="none" w:sz="0" w:space="0" w:color="auto"/>
        <w:bottom w:val="none" w:sz="0" w:space="0" w:color="auto"/>
        <w:right w:val="none" w:sz="0" w:space="0" w:color="auto"/>
      </w:divBdr>
    </w:div>
    <w:div w:id="1204639863">
      <w:bodyDiv w:val="1"/>
      <w:marLeft w:val="0"/>
      <w:marRight w:val="0"/>
      <w:marTop w:val="0"/>
      <w:marBottom w:val="0"/>
      <w:divBdr>
        <w:top w:val="none" w:sz="0" w:space="0" w:color="auto"/>
        <w:left w:val="none" w:sz="0" w:space="0" w:color="auto"/>
        <w:bottom w:val="none" w:sz="0" w:space="0" w:color="auto"/>
        <w:right w:val="none" w:sz="0" w:space="0" w:color="auto"/>
      </w:divBdr>
    </w:div>
    <w:div w:id="1211570489">
      <w:bodyDiv w:val="1"/>
      <w:marLeft w:val="0"/>
      <w:marRight w:val="0"/>
      <w:marTop w:val="0"/>
      <w:marBottom w:val="0"/>
      <w:divBdr>
        <w:top w:val="none" w:sz="0" w:space="0" w:color="auto"/>
        <w:left w:val="none" w:sz="0" w:space="0" w:color="auto"/>
        <w:bottom w:val="none" w:sz="0" w:space="0" w:color="auto"/>
        <w:right w:val="none" w:sz="0" w:space="0" w:color="auto"/>
      </w:divBdr>
    </w:div>
    <w:div w:id="1212962829">
      <w:bodyDiv w:val="1"/>
      <w:marLeft w:val="0"/>
      <w:marRight w:val="0"/>
      <w:marTop w:val="0"/>
      <w:marBottom w:val="0"/>
      <w:divBdr>
        <w:top w:val="none" w:sz="0" w:space="0" w:color="auto"/>
        <w:left w:val="none" w:sz="0" w:space="0" w:color="auto"/>
        <w:bottom w:val="none" w:sz="0" w:space="0" w:color="auto"/>
        <w:right w:val="none" w:sz="0" w:space="0" w:color="auto"/>
      </w:divBdr>
    </w:div>
    <w:div w:id="1214346829">
      <w:bodyDiv w:val="1"/>
      <w:marLeft w:val="0"/>
      <w:marRight w:val="0"/>
      <w:marTop w:val="0"/>
      <w:marBottom w:val="0"/>
      <w:divBdr>
        <w:top w:val="none" w:sz="0" w:space="0" w:color="auto"/>
        <w:left w:val="none" w:sz="0" w:space="0" w:color="auto"/>
        <w:bottom w:val="none" w:sz="0" w:space="0" w:color="auto"/>
        <w:right w:val="none" w:sz="0" w:space="0" w:color="auto"/>
      </w:divBdr>
    </w:div>
    <w:div w:id="1216696226">
      <w:bodyDiv w:val="1"/>
      <w:marLeft w:val="0"/>
      <w:marRight w:val="0"/>
      <w:marTop w:val="0"/>
      <w:marBottom w:val="0"/>
      <w:divBdr>
        <w:top w:val="none" w:sz="0" w:space="0" w:color="auto"/>
        <w:left w:val="none" w:sz="0" w:space="0" w:color="auto"/>
        <w:bottom w:val="none" w:sz="0" w:space="0" w:color="auto"/>
        <w:right w:val="none" w:sz="0" w:space="0" w:color="auto"/>
      </w:divBdr>
      <w:divsChild>
        <w:div w:id="111945532">
          <w:marLeft w:val="0"/>
          <w:marRight w:val="0"/>
          <w:marTop w:val="0"/>
          <w:marBottom w:val="0"/>
          <w:divBdr>
            <w:top w:val="none" w:sz="0" w:space="0" w:color="auto"/>
            <w:left w:val="none" w:sz="0" w:space="0" w:color="auto"/>
            <w:bottom w:val="none" w:sz="0" w:space="0" w:color="auto"/>
            <w:right w:val="none" w:sz="0" w:space="0" w:color="auto"/>
          </w:divBdr>
        </w:div>
      </w:divsChild>
    </w:div>
    <w:div w:id="1220290268">
      <w:bodyDiv w:val="1"/>
      <w:marLeft w:val="0"/>
      <w:marRight w:val="0"/>
      <w:marTop w:val="0"/>
      <w:marBottom w:val="0"/>
      <w:divBdr>
        <w:top w:val="none" w:sz="0" w:space="0" w:color="auto"/>
        <w:left w:val="none" w:sz="0" w:space="0" w:color="auto"/>
        <w:bottom w:val="none" w:sz="0" w:space="0" w:color="auto"/>
        <w:right w:val="none" w:sz="0" w:space="0" w:color="auto"/>
      </w:divBdr>
    </w:div>
    <w:div w:id="1230506406">
      <w:bodyDiv w:val="1"/>
      <w:marLeft w:val="0"/>
      <w:marRight w:val="0"/>
      <w:marTop w:val="0"/>
      <w:marBottom w:val="0"/>
      <w:divBdr>
        <w:top w:val="none" w:sz="0" w:space="0" w:color="auto"/>
        <w:left w:val="none" w:sz="0" w:space="0" w:color="auto"/>
        <w:bottom w:val="none" w:sz="0" w:space="0" w:color="auto"/>
        <w:right w:val="none" w:sz="0" w:space="0" w:color="auto"/>
      </w:divBdr>
    </w:div>
    <w:div w:id="1236547762">
      <w:bodyDiv w:val="1"/>
      <w:marLeft w:val="0"/>
      <w:marRight w:val="0"/>
      <w:marTop w:val="0"/>
      <w:marBottom w:val="0"/>
      <w:divBdr>
        <w:top w:val="none" w:sz="0" w:space="0" w:color="auto"/>
        <w:left w:val="none" w:sz="0" w:space="0" w:color="auto"/>
        <w:bottom w:val="none" w:sz="0" w:space="0" w:color="auto"/>
        <w:right w:val="none" w:sz="0" w:space="0" w:color="auto"/>
      </w:divBdr>
    </w:div>
    <w:div w:id="1237858180">
      <w:bodyDiv w:val="1"/>
      <w:marLeft w:val="0"/>
      <w:marRight w:val="0"/>
      <w:marTop w:val="0"/>
      <w:marBottom w:val="0"/>
      <w:divBdr>
        <w:top w:val="none" w:sz="0" w:space="0" w:color="auto"/>
        <w:left w:val="none" w:sz="0" w:space="0" w:color="auto"/>
        <w:bottom w:val="none" w:sz="0" w:space="0" w:color="auto"/>
        <w:right w:val="none" w:sz="0" w:space="0" w:color="auto"/>
      </w:divBdr>
    </w:div>
    <w:div w:id="1241404149">
      <w:bodyDiv w:val="1"/>
      <w:marLeft w:val="0"/>
      <w:marRight w:val="0"/>
      <w:marTop w:val="0"/>
      <w:marBottom w:val="0"/>
      <w:divBdr>
        <w:top w:val="none" w:sz="0" w:space="0" w:color="auto"/>
        <w:left w:val="none" w:sz="0" w:space="0" w:color="auto"/>
        <w:bottom w:val="none" w:sz="0" w:space="0" w:color="auto"/>
        <w:right w:val="none" w:sz="0" w:space="0" w:color="auto"/>
      </w:divBdr>
    </w:div>
    <w:div w:id="1243417964">
      <w:bodyDiv w:val="1"/>
      <w:marLeft w:val="0"/>
      <w:marRight w:val="0"/>
      <w:marTop w:val="0"/>
      <w:marBottom w:val="0"/>
      <w:divBdr>
        <w:top w:val="none" w:sz="0" w:space="0" w:color="auto"/>
        <w:left w:val="none" w:sz="0" w:space="0" w:color="auto"/>
        <w:bottom w:val="none" w:sz="0" w:space="0" w:color="auto"/>
        <w:right w:val="none" w:sz="0" w:space="0" w:color="auto"/>
      </w:divBdr>
    </w:div>
    <w:div w:id="1248075506">
      <w:bodyDiv w:val="1"/>
      <w:marLeft w:val="0"/>
      <w:marRight w:val="0"/>
      <w:marTop w:val="0"/>
      <w:marBottom w:val="0"/>
      <w:divBdr>
        <w:top w:val="none" w:sz="0" w:space="0" w:color="auto"/>
        <w:left w:val="none" w:sz="0" w:space="0" w:color="auto"/>
        <w:bottom w:val="none" w:sz="0" w:space="0" w:color="auto"/>
        <w:right w:val="none" w:sz="0" w:space="0" w:color="auto"/>
      </w:divBdr>
    </w:div>
    <w:div w:id="1248223496">
      <w:bodyDiv w:val="1"/>
      <w:marLeft w:val="0"/>
      <w:marRight w:val="0"/>
      <w:marTop w:val="0"/>
      <w:marBottom w:val="0"/>
      <w:divBdr>
        <w:top w:val="none" w:sz="0" w:space="0" w:color="auto"/>
        <w:left w:val="none" w:sz="0" w:space="0" w:color="auto"/>
        <w:bottom w:val="none" w:sz="0" w:space="0" w:color="auto"/>
        <w:right w:val="none" w:sz="0" w:space="0" w:color="auto"/>
      </w:divBdr>
    </w:div>
    <w:div w:id="1248617409">
      <w:bodyDiv w:val="1"/>
      <w:marLeft w:val="0"/>
      <w:marRight w:val="0"/>
      <w:marTop w:val="0"/>
      <w:marBottom w:val="0"/>
      <w:divBdr>
        <w:top w:val="none" w:sz="0" w:space="0" w:color="auto"/>
        <w:left w:val="none" w:sz="0" w:space="0" w:color="auto"/>
        <w:bottom w:val="none" w:sz="0" w:space="0" w:color="auto"/>
        <w:right w:val="none" w:sz="0" w:space="0" w:color="auto"/>
      </w:divBdr>
    </w:div>
    <w:div w:id="1252202894">
      <w:bodyDiv w:val="1"/>
      <w:marLeft w:val="0"/>
      <w:marRight w:val="0"/>
      <w:marTop w:val="0"/>
      <w:marBottom w:val="0"/>
      <w:divBdr>
        <w:top w:val="none" w:sz="0" w:space="0" w:color="auto"/>
        <w:left w:val="none" w:sz="0" w:space="0" w:color="auto"/>
        <w:bottom w:val="none" w:sz="0" w:space="0" w:color="auto"/>
        <w:right w:val="none" w:sz="0" w:space="0" w:color="auto"/>
      </w:divBdr>
    </w:div>
    <w:div w:id="1252275450">
      <w:bodyDiv w:val="1"/>
      <w:marLeft w:val="0"/>
      <w:marRight w:val="0"/>
      <w:marTop w:val="0"/>
      <w:marBottom w:val="0"/>
      <w:divBdr>
        <w:top w:val="none" w:sz="0" w:space="0" w:color="auto"/>
        <w:left w:val="none" w:sz="0" w:space="0" w:color="auto"/>
        <w:bottom w:val="none" w:sz="0" w:space="0" w:color="auto"/>
        <w:right w:val="none" w:sz="0" w:space="0" w:color="auto"/>
      </w:divBdr>
    </w:div>
    <w:div w:id="1253273644">
      <w:bodyDiv w:val="1"/>
      <w:marLeft w:val="0"/>
      <w:marRight w:val="0"/>
      <w:marTop w:val="0"/>
      <w:marBottom w:val="0"/>
      <w:divBdr>
        <w:top w:val="none" w:sz="0" w:space="0" w:color="auto"/>
        <w:left w:val="none" w:sz="0" w:space="0" w:color="auto"/>
        <w:bottom w:val="none" w:sz="0" w:space="0" w:color="auto"/>
        <w:right w:val="none" w:sz="0" w:space="0" w:color="auto"/>
      </w:divBdr>
    </w:div>
    <w:div w:id="1255019909">
      <w:bodyDiv w:val="1"/>
      <w:marLeft w:val="0"/>
      <w:marRight w:val="0"/>
      <w:marTop w:val="0"/>
      <w:marBottom w:val="0"/>
      <w:divBdr>
        <w:top w:val="none" w:sz="0" w:space="0" w:color="auto"/>
        <w:left w:val="none" w:sz="0" w:space="0" w:color="auto"/>
        <w:bottom w:val="none" w:sz="0" w:space="0" w:color="auto"/>
        <w:right w:val="none" w:sz="0" w:space="0" w:color="auto"/>
      </w:divBdr>
    </w:div>
    <w:div w:id="1259560814">
      <w:bodyDiv w:val="1"/>
      <w:marLeft w:val="0"/>
      <w:marRight w:val="0"/>
      <w:marTop w:val="0"/>
      <w:marBottom w:val="0"/>
      <w:divBdr>
        <w:top w:val="none" w:sz="0" w:space="0" w:color="auto"/>
        <w:left w:val="none" w:sz="0" w:space="0" w:color="auto"/>
        <w:bottom w:val="none" w:sz="0" w:space="0" w:color="auto"/>
        <w:right w:val="none" w:sz="0" w:space="0" w:color="auto"/>
      </w:divBdr>
    </w:div>
    <w:div w:id="1260017602">
      <w:bodyDiv w:val="1"/>
      <w:marLeft w:val="0"/>
      <w:marRight w:val="0"/>
      <w:marTop w:val="0"/>
      <w:marBottom w:val="0"/>
      <w:divBdr>
        <w:top w:val="none" w:sz="0" w:space="0" w:color="auto"/>
        <w:left w:val="none" w:sz="0" w:space="0" w:color="auto"/>
        <w:bottom w:val="none" w:sz="0" w:space="0" w:color="auto"/>
        <w:right w:val="none" w:sz="0" w:space="0" w:color="auto"/>
      </w:divBdr>
    </w:div>
    <w:div w:id="1268151135">
      <w:bodyDiv w:val="1"/>
      <w:marLeft w:val="0"/>
      <w:marRight w:val="0"/>
      <w:marTop w:val="0"/>
      <w:marBottom w:val="0"/>
      <w:divBdr>
        <w:top w:val="none" w:sz="0" w:space="0" w:color="auto"/>
        <w:left w:val="none" w:sz="0" w:space="0" w:color="auto"/>
        <w:bottom w:val="none" w:sz="0" w:space="0" w:color="auto"/>
        <w:right w:val="none" w:sz="0" w:space="0" w:color="auto"/>
      </w:divBdr>
      <w:divsChild>
        <w:div w:id="48506047">
          <w:marLeft w:val="60"/>
          <w:marRight w:val="60"/>
          <w:marTop w:val="100"/>
          <w:marBottom w:val="100"/>
          <w:divBdr>
            <w:top w:val="none" w:sz="0" w:space="0" w:color="auto"/>
            <w:left w:val="none" w:sz="0" w:space="0" w:color="auto"/>
            <w:bottom w:val="none" w:sz="0" w:space="0" w:color="auto"/>
            <w:right w:val="none" w:sz="0" w:space="0" w:color="auto"/>
          </w:divBdr>
        </w:div>
        <w:div w:id="70391368">
          <w:marLeft w:val="60"/>
          <w:marRight w:val="60"/>
          <w:marTop w:val="100"/>
          <w:marBottom w:val="100"/>
          <w:divBdr>
            <w:top w:val="none" w:sz="0" w:space="0" w:color="auto"/>
            <w:left w:val="none" w:sz="0" w:space="0" w:color="auto"/>
            <w:bottom w:val="none" w:sz="0" w:space="0" w:color="auto"/>
            <w:right w:val="none" w:sz="0" w:space="0" w:color="auto"/>
          </w:divBdr>
        </w:div>
        <w:div w:id="82533323">
          <w:marLeft w:val="60"/>
          <w:marRight w:val="60"/>
          <w:marTop w:val="100"/>
          <w:marBottom w:val="100"/>
          <w:divBdr>
            <w:top w:val="none" w:sz="0" w:space="0" w:color="auto"/>
            <w:left w:val="none" w:sz="0" w:space="0" w:color="auto"/>
            <w:bottom w:val="none" w:sz="0" w:space="0" w:color="auto"/>
            <w:right w:val="none" w:sz="0" w:space="0" w:color="auto"/>
          </w:divBdr>
        </w:div>
        <w:div w:id="98598890">
          <w:marLeft w:val="60"/>
          <w:marRight w:val="60"/>
          <w:marTop w:val="100"/>
          <w:marBottom w:val="100"/>
          <w:divBdr>
            <w:top w:val="none" w:sz="0" w:space="0" w:color="auto"/>
            <w:left w:val="none" w:sz="0" w:space="0" w:color="auto"/>
            <w:bottom w:val="none" w:sz="0" w:space="0" w:color="auto"/>
            <w:right w:val="none" w:sz="0" w:space="0" w:color="auto"/>
          </w:divBdr>
        </w:div>
        <w:div w:id="121269956">
          <w:marLeft w:val="60"/>
          <w:marRight w:val="60"/>
          <w:marTop w:val="100"/>
          <w:marBottom w:val="100"/>
          <w:divBdr>
            <w:top w:val="none" w:sz="0" w:space="0" w:color="auto"/>
            <w:left w:val="none" w:sz="0" w:space="0" w:color="auto"/>
            <w:bottom w:val="none" w:sz="0" w:space="0" w:color="auto"/>
            <w:right w:val="none" w:sz="0" w:space="0" w:color="auto"/>
          </w:divBdr>
        </w:div>
        <w:div w:id="167401953">
          <w:marLeft w:val="60"/>
          <w:marRight w:val="60"/>
          <w:marTop w:val="100"/>
          <w:marBottom w:val="100"/>
          <w:divBdr>
            <w:top w:val="none" w:sz="0" w:space="0" w:color="auto"/>
            <w:left w:val="none" w:sz="0" w:space="0" w:color="auto"/>
            <w:bottom w:val="none" w:sz="0" w:space="0" w:color="auto"/>
            <w:right w:val="none" w:sz="0" w:space="0" w:color="auto"/>
          </w:divBdr>
        </w:div>
        <w:div w:id="168644975">
          <w:marLeft w:val="60"/>
          <w:marRight w:val="60"/>
          <w:marTop w:val="100"/>
          <w:marBottom w:val="100"/>
          <w:divBdr>
            <w:top w:val="none" w:sz="0" w:space="0" w:color="auto"/>
            <w:left w:val="none" w:sz="0" w:space="0" w:color="auto"/>
            <w:bottom w:val="none" w:sz="0" w:space="0" w:color="auto"/>
            <w:right w:val="none" w:sz="0" w:space="0" w:color="auto"/>
          </w:divBdr>
        </w:div>
        <w:div w:id="188565938">
          <w:marLeft w:val="60"/>
          <w:marRight w:val="60"/>
          <w:marTop w:val="100"/>
          <w:marBottom w:val="100"/>
          <w:divBdr>
            <w:top w:val="none" w:sz="0" w:space="0" w:color="auto"/>
            <w:left w:val="none" w:sz="0" w:space="0" w:color="auto"/>
            <w:bottom w:val="none" w:sz="0" w:space="0" w:color="auto"/>
            <w:right w:val="none" w:sz="0" w:space="0" w:color="auto"/>
          </w:divBdr>
        </w:div>
        <w:div w:id="192156189">
          <w:marLeft w:val="60"/>
          <w:marRight w:val="60"/>
          <w:marTop w:val="100"/>
          <w:marBottom w:val="100"/>
          <w:divBdr>
            <w:top w:val="none" w:sz="0" w:space="0" w:color="auto"/>
            <w:left w:val="none" w:sz="0" w:space="0" w:color="auto"/>
            <w:bottom w:val="none" w:sz="0" w:space="0" w:color="auto"/>
            <w:right w:val="none" w:sz="0" w:space="0" w:color="auto"/>
          </w:divBdr>
        </w:div>
        <w:div w:id="204755009">
          <w:marLeft w:val="60"/>
          <w:marRight w:val="60"/>
          <w:marTop w:val="100"/>
          <w:marBottom w:val="100"/>
          <w:divBdr>
            <w:top w:val="none" w:sz="0" w:space="0" w:color="auto"/>
            <w:left w:val="none" w:sz="0" w:space="0" w:color="auto"/>
            <w:bottom w:val="none" w:sz="0" w:space="0" w:color="auto"/>
            <w:right w:val="none" w:sz="0" w:space="0" w:color="auto"/>
          </w:divBdr>
        </w:div>
        <w:div w:id="232009261">
          <w:marLeft w:val="60"/>
          <w:marRight w:val="60"/>
          <w:marTop w:val="100"/>
          <w:marBottom w:val="100"/>
          <w:divBdr>
            <w:top w:val="none" w:sz="0" w:space="0" w:color="auto"/>
            <w:left w:val="none" w:sz="0" w:space="0" w:color="auto"/>
            <w:bottom w:val="none" w:sz="0" w:space="0" w:color="auto"/>
            <w:right w:val="none" w:sz="0" w:space="0" w:color="auto"/>
          </w:divBdr>
        </w:div>
        <w:div w:id="249046068">
          <w:marLeft w:val="60"/>
          <w:marRight w:val="60"/>
          <w:marTop w:val="100"/>
          <w:marBottom w:val="100"/>
          <w:divBdr>
            <w:top w:val="none" w:sz="0" w:space="0" w:color="auto"/>
            <w:left w:val="none" w:sz="0" w:space="0" w:color="auto"/>
            <w:bottom w:val="none" w:sz="0" w:space="0" w:color="auto"/>
            <w:right w:val="none" w:sz="0" w:space="0" w:color="auto"/>
          </w:divBdr>
        </w:div>
        <w:div w:id="252473814">
          <w:marLeft w:val="60"/>
          <w:marRight w:val="60"/>
          <w:marTop w:val="100"/>
          <w:marBottom w:val="100"/>
          <w:divBdr>
            <w:top w:val="none" w:sz="0" w:space="0" w:color="auto"/>
            <w:left w:val="none" w:sz="0" w:space="0" w:color="auto"/>
            <w:bottom w:val="none" w:sz="0" w:space="0" w:color="auto"/>
            <w:right w:val="none" w:sz="0" w:space="0" w:color="auto"/>
          </w:divBdr>
        </w:div>
        <w:div w:id="259333325">
          <w:marLeft w:val="60"/>
          <w:marRight w:val="60"/>
          <w:marTop w:val="100"/>
          <w:marBottom w:val="100"/>
          <w:divBdr>
            <w:top w:val="none" w:sz="0" w:space="0" w:color="auto"/>
            <w:left w:val="none" w:sz="0" w:space="0" w:color="auto"/>
            <w:bottom w:val="none" w:sz="0" w:space="0" w:color="auto"/>
            <w:right w:val="none" w:sz="0" w:space="0" w:color="auto"/>
          </w:divBdr>
        </w:div>
        <w:div w:id="265164070">
          <w:marLeft w:val="60"/>
          <w:marRight w:val="60"/>
          <w:marTop w:val="100"/>
          <w:marBottom w:val="100"/>
          <w:divBdr>
            <w:top w:val="none" w:sz="0" w:space="0" w:color="auto"/>
            <w:left w:val="none" w:sz="0" w:space="0" w:color="auto"/>
            <w:bottom w:val="none" w:sz="0" w:space="0" w:color="auto"/>
            <w:right w:val="none" w:sz="0" w:space="0" w:color="auto"/>
          </w:divBdr>
        </w:div>
        <w:div w:id="297689770">
          <w:marLeft w:val="60"/>
          <w:marRight w:val="60"/>
          <w:marTop w:val="100"/>
          <w:marBottom w:val="100"/>
          <w:divBdr>
            <w:top w:val="none" w:sz="0" w:space="0" w:color="auto"/>
            <w:left w:val="none" w:sz="0" w:space="0" w:color="auto"/>
            <w:bottom w:val="none" w:sz="0" w:space="0" w:color="auto"/>
            <w:right w:val="none" w:sz="0" w:space="0" w:color="auto"/>
          </w:divBdr>
        </w:div>
        <w:div w:id="327756232">
          <w:marLeft w:val="60"/>
          <w:marRight w:val="60"/>
          <w:marTop w:val="100"/>
          <w:marBottom w:val="100"/>
          <w:divBdr>
            <w:top w:val="none" w:sz="0" w:space="0" w:color="auto"/>
            <w:left w:val="none" w:sz="0" w:space="0" w:color="auto"/>
            <w:bottom w:val="none" w:sz="0" w:space="0" w:color="auto"/>
            <w:right w:val="none" w:sz="0" w:space="0" w:color="auto"/>
          </w:divBdr>
        </w:div>
        <w:div w:id="371543403">
          <w:marLeft w:val="60"/>
          <w:marRight w:val="60"/>
          <w:marTop w:val="100"/>
          <w:marBottom w:val="100"/>
          <w:divBdr>
            <w:top w:val="none" w:sz="0" w:space="0" w:color="auto"/>
            <w:left w:val="none" w:sz="0" w:space="0" w:color="auto"/>
            <w:bottom w:val="none" w:sz="0" w:space="0" w:color="auto"/>
            <w:right w:val="none" w:sz="0" w:space="0" w:color="auto"/>
          </w:divBdr>
        </w:div>
        <w:div w:id="410471076">
          <w:marLeft w:val="60"/>
          <w:marRight w:val="60"/>
          <w:marTop w:val="100"/>
          <w:marBottom w:val="100"/>
          <w:divBdr>
            <w:top w:val="none" w:sz="0" w:space="0" w:color="auto"/>
            <w:left w:val="none" w:sz="0" w:space="0" w:color="auto"/>
            <w:bottom w:val="none" w:sz="0" w:space="0" w:color="auto"/>
            <w:right w:val="none" w:sz="0" w:space="0" w:color="auto"/>
          </w:divBdr>
        </w:div>
        <w:div w:id="432435798">
          <w:marLeft w:val="60"/>
          <w:marRight w:val="60"/>
          <w:marTop w:val="100"/>
          <w:marBottom w:val="100"/>
          <w:divBdr>
            <w:top w:val="none" w:sz="0" w:space="0" w:color="auto"/>
            <w:left w:val="none" w:sz="0" w:space="0" w:color="auto"/>
            <w:bottom w:val="none" w:sz="0" w:space="0" w:color="auto"/>
            <w:right w:val="none" w:sz="0" w:space="0" w:color="auto"/>
          </w:divBdr>
        </w:div>
        <w:div w:id="460390896">
          <w:marLeft w:val="60"/>
          <w:marRight w:val="60"/>
          <w:marTop w:val="100"/>
          <w:marBottom w:val="100"/>
          <w:divBdr>
            <w:top w:val="none" w:sz="0" w:space="0" w:color="auto"/>
            <w:left w:val="none" w:sz="0" w:space="0" w:color="auto"/>
            <w:bottom w:val="none" w:sz="0" w:space="0" w:color="auto"/>
            <w:right w:val="none" w:sz="0" w:space="0" w:color="auto"/>
          </w:divBdr>
        </w:div>
        <w:div w:id="463037201">
          <w:marLeft w:val="60"/>
          <w:marRight w:val="60"/>
          <w:marTop w:val="100"/>
          <w:marBottom w:val="100"/>
          <w:divBdr>
            <w:top w:val="none" w:sz="0" w:space="0" w:color="auto"/>
            <w:left w:val="none" w:sz="0" w:space="0" w:color="auto"/>
            <w:bottom w:val="none" w:sz="0" w:space="0" w:color="auto"/>
            <w:right w:val="none" w:sz="0" w:space="0" w:color="auto"/>
          </w:divBdr>
        </w:div>
        <w:div w:id="479805387">
          <w:marLeft w:val="60"/>
          <w:marRight w:val="60"/>
          <w:marTop w:val="100"/>
          <w:marBottom w:val="100"/>
          <w:divBdr>
            <w:top w:val="none" w:sz="0" w:space="0" w:color="auto"/>
            <w:left w:val="none" w:sz="0" w:space="0" w:color="auto"/>
            <w:bottom w:val="none" w:sz="0" w:space="0" w:color="auto"/>
            <w:right w:val="none" w:sz="0" w:space="0" w:color="auto"/>
          </w:divBdr>
        </w:div>
        <w:div w:id="484900908">
          <w:marLeft w:val="60"/>
          <w:marRight w:val="60"/>
          <w:marTop w:val="100"/>
          <w:marBottom w:val="100"/>
          <w:divBdr>
            <w:top w:val="none" w:sz="0" w:space="0" w:color="auto"/>
            <w:left w:val="none" w:sz="0" w:space="0" w:color="auto"/>
            <w:bottom w:val="none" w:sz="0" w:space="0" w:color="auto"/>
            <w:right w:val="none" w:sz="0" w:space="0" w:color="auto"/>
          </w:divBdr>
        </w:div>
        <w:div w:id="515001178">
          <w:marLeft w:val="60"/>
          <w:marRight w:val="60"/>
          <w:marTop w:val="100"/>
          <w:marBottom w:val="100"/>
          <w:divBdr>
            <w:top w:val="none" w:sz="0" w:space="0" w:color="auto"/>
            <w:left w:val="none" w:sz="0" w:space="0" w:color="auto"/>
            <w:bottom w:val="none" w:sz="0" w:space="0" w:color="auto"/>
            <w:right w:val="none" w:sz="0" w:space="0" w:color="auto"/>
          </w:divBdr>
        </w:div>
        <w:div w:id="545263041">
          <w:marLeft w:val="60"/>
          <w:marRight w:val="60"/>
          <w:marTop w:val="100"/>
          <w:marBottom w:val="100"/>
          <w:divBdr>
            <w:top w:val="none" w:sz="0" w:space="0" w:color="auto"/>
            <w:left w:val="none" w:sz="0" w:space="0" w:color="auto"/>
            <w:bottom w:val="none" w:sz="0" w:space="0" w:color="auto"/>
            <w:right w:val="none" w:sz="0" w:space="0" w:color="auto"/>
          </w:divBdr>
        </w:div>
        <w:div w:id="551768648">
          <w:marLeft w:val="60"/>
          <w:marRight w:val="60"/>
          <w:marTop w:val="100"/>
          <w:marBottom w:val="100"/>
          <w:divBdr>
            <w:top w:val="none" w:sz="0" w:space="0" w:color="auto"/>
            <w:left w:val="none" w:sz="0" w:space="0" w:color="auto"/>
            <w:bottom w:val="none" w:sz="0" w:space="0" w:color="auto"/>
            <w:right w:val="none" w:sz="0" w:space="0" w:color="auto"/>
          </w:divBdr>
        </w:div>
        <w:div w:id="553199959">
          <w:marLeft w:val="60"/>
          <w:marRight w:val="60"/>
          <w:marTop w:val="100"/>
          <w:marBottom w:val="100"/>
          <w:divBdr>
            <w:top w:val="none" w:sz="0" w:space="0" w:color="auto"/>
            <w:left w:val="none" w:sz="0" w:space="0" w:color="auto"/>
            <w:bottom w:val="none" w:sz="0" w:space="0" w:color="auto"/>
            <w:right w:val="none" w:sz="0" w:space="0" w:color="auto"/>
          </w:divBdr>
        </w:div>
        <w:div w:id="572663952">
          <w:marLeft w:val="60"/>
          <w:marRight w:val="60"/>
          <w:marTop w:val="100"/>
          <w:marBottom w:val="100"/>
          <w:divBdr>
            <w:top w:val="none" w:sz="0" w:space="0" w:color="auto"/>
            <w:left w:val="none" w:sz="0" w:space="0" w:color="auto"/>
            <w:bottom w:val="none" w:sz="0" w:space="0" w:color="auto"/>
            <w:right w:val="none" w:sz="0" w:space="0" w:color="auto"/>
          </w:divBdr>
        </w:div>
        <w:div w:id="576474054">
          <w:marLeft w:val="60"/>
          <w:marRight w:val="60"/>
          <w:marTop w:val="100"/>
          <w:marBottom w:val="100"/>
          <w:divBdr>
            <w:top w:val="none" w:sz="0" w:space="0" w:color="auto"/>
            <w:left w:val="none" w:sz="0" w:space="0" w:color="auto"/>
            <w:bottom w:val="none" w:sz="0" w:space="0" w:color="auto"/>
            <w:right w:val="none" w:sz="0" w:space="0" w:color="auto"/>
          </w:divBdr>
        </w:div>
        <w:div w:id="607616915">
          <w:marLeft w:val="60"/>
          <w:marRight w:val="60"/>
          <w:marTop w:val="100"/>
          <w:marBottom w:val="100"/>
          <w:divBdr>
            <w:top w:val="none" w:sz="0" w:space="0" w:color="auto"/>
            <w:left w:val="none" w:sz="0" w:space="0" w:color="auto"/>
            <w:bottom w:val="none" w:sz="0" w:space="0" w:color="auto"/>
            <w:right w:val="none" w:sz="0" w:space="0" w:color="auto"/>
          </w:divBdr>
        </w:div>
        <w:div w:id="613293832">
          <w:marLeft w:val="60"/>
          <w:marRight w:val="60"/>
          <w:marTop w:val="100"/>
          <w:marBottom w:val="100"/>
          <w:divBdr>
            <w:top w:val="none" w:sz="0" w:space="0" w:color="auto"/>
            <w:left w:val="none" w:sz="0" w:space="0" w:color="auto"/>
            <w:bottom w:val="none" w:sz="0" w:space="0" w:color="auto"/>
            <w:right w:val="none" w:sz="0" w:space="0" w:color="auto"/>
          </w:divBdr>
        </w:div>
        <w:div w:id="635571815">
          <w:marLeft w:val="60"/>
          <w:marRight w:val="60"/>
          <w:marTop w:val="100"/>
          <w:marBottom w:val="100"/>
          <w:divBdr>
            <w:top w:val="none" w:sz="0" w:space="0" w:color="auto"/>
            <w:left w:val="none" w:sz="0" w:space="0" w:color="auto"/>
            <w:bottom w:val="none" w:sz="0" w:space="0" w:color="auto"/>
            <w:right w:val="none" w:sz="0" w:space="0" w:color="auto"/>
          </w:divBdr>
        </w:div>
        <w:div w:id="639925617">
          <w:marLeft w:val="60"/>
          <w:marRight w:val="60"/>
          <w:marTop w:val="100"/>
          <w:marBottom w:val="100"/>
          <w:divBdr>
            <w:top w:val="none" w:sz="0" w:space="0" w:color="auto"/>
            <w:left w:val="none" w:sz="0" w:space="0" w:color="auto"/>
            <w:bottom w:val="none" w:sz="0" w:space="0" w:color="auto"/>
            <w:right w:val="none" w:sz="0" w:space="0" w:color="auto"/>
          </w:divBdr>
        </w:div>
        <w:div w:id="663245287">
          <w:marLeft w:val="60"/>
          <w:marRight w:val="60"/>
          <w:marTop w:val="100"/>
          <w:marBottom w:val="100"/>
          <w:divBdr>
            <w:top w:val="none" w:sz="0" w:space="0" w:color="auto"/>
            <w:left w:val="none" w:sz="0" w:space="0" w:color="auto"/>
            <w:bottom w:val="none" w:sz="0" w:space="0" w:color="auto"/>
            <w:right w:val="none" w:sz="0" w:space="0" w:color="auto"/>
          </w:divBdr>
        </w:div>
        <w:div w:id="665863043">
          <w:marLeft w:val="60"/>
          <w:marRight w:val="60"/>
          <w:marTop w:val="100"/>
          <w:marBottom w:val="100"/>
          <w:divBdr>
            <w:top w:val="none" w:sz="0" w:space="0" w:color="auto"/>
            <w:left w:val="none" w:sz="0" w:space="0" w:color="auto"/>
            <w:bottom w:val="none" w:sz="0" w:space="0" w:color="auto"/>
            <w:right w:val="none" w:sz="0" w:space="0" w:color="auto"/>
          </w:divBdr>
        </w:div>
        <w:div w:id="707606733">
          <w:marLeft w:val="60"/>
          <w:marRight w:val="60"/>
          <w:marTop w:val="100"/>
          <w:marBottom w:val="100"/>
          <w:divBdr>
            <w:top w:val="none" w:sz="0" w:space="0" w:color="auto"/>
            <w:left w:val="none" w:sz="0" w:space="0" w:color="auto"/>
            <w:bottom w:val="none" w:sz="0" w:space="0" w:color="auto"/>
            <w:right w:val="none" w:sz="0" w:space="0" w:color="auto"/>
          </w:divBdr>
        </w:div>
        <w:div w:id="743603518">
          <w:marLeft w:val="60"/>
          <w:marRight w:val="60"/>
          <w:marTop w:val="100"/>
          <w:marBottom w:val="100"/>
          <w:divBdr>
            <w:top w:val="none" w:sz="0" w:space="0" w:color="auto"/>
            <w:left w:val="none" w:sz="0" w:space="0" w:color="auto"/>
            <w:bottom w:val="none" w:sz="0" w:space="0" w:color="auto"/>
            <w:right w:val="none" w:sz="0" w:space="0" w:color="auto"/>
          </w:divBdr>
        </w:div>
        <w:div w:id="748306882">
          <w:marLeft w:val="60"/>
          <w:marRight w:val="60"/>
          <w:marTop w:val="100"/>
          <w:marBottom w:val="100"/>
          <w:divBdr>
            <w:top w:val="none" w:sz="0" w:space="0" w:color="auto"/>
            <w:left w:val="none" w:sz="0" w:space="0" w:color="auto"/>
            <w:bottom w:val="none" w:sz="0" w:space="0" w:color="auto"/>
            <w:right w:val="none" w:sz="0" w:space="0" w:color="auto"/>
          </w:divBdr>
        </w:div>
        <w:div w:id="755133111">
          <w:marLeft w:val="60"/>
          <w:marRight w:val="60"/>
          <w:marTop w:val="100"/>
          <w:marBottom w:val="100"/>
          <w:divBdr>
            <w:top w:val="none" w:sz="0" w:space="0" w:color="auto"/>
            <w:left w:val="none" w:sz="0" w:space="0" w:color="auto"/>
            <w:bottom w:val="none" w:sz="0" w:space="0" w:color="auto"/>
            <w:right w:val="none" w:sz="0" w:space="0" w:color="auto"/>
          </w:divBdr>
        </w:div>
        <w:div w:id="760420251">
          <w:marLeft w:val="60"/>
          <w:marRight w:val="60"/>
          <w:marTop w:val="100"/>
          <w:marBottom w:val="100"/>
          <w:divBdr>
            <w:top w:val="none" w:sz="0" w:space="0" w:color="auto"/>
            <w:left w:val="none" w:sz="0" w:space="0" w:color="auto"/>
            <w:bottom w:val="none" w:sz="0" w:space="0" w:color="auto"/>
            <w:right w:val="none" w:sz="0" w:space="0" w:color="auto"/>
          </w:divBdr>
        </w:div>
        <w:div w:id="786048803">
          <w:marLeft w:val="60"/>
          <w:marRight w:val="60"/>
          <w:marTop w:val="100"/>
          <w:marBottom w:val="100"/>
          <w:divBdr>
            <w:top w:val="none" w:sz="0" w:space="0" w:color="auto"/>
            <w:left w:val="none" w:sz="0" w:space="0" w:color="auto"/>
            <w:bottom w:val="none" w:sz="0" w:space="0" w:color="auto"/>
            <w:right w:val="none" w:sz="0" w:space="0" w:color="auto"/>
          </w:divBdr>
        </w:div>
        <w:div w:id="817846074">
          <w:marLeft w:val="60"/>
          <w:marRight w:val="60"/>
          <w:marTop w:val="100"/>
          <w:marBottom w:val="100"/>
          <w:divBdr>
            <w:top w:val="none" w:sz="0" w:space="0" w:color="auto"/>
            <w:left w:val="none" w:sz="0" w:space="0" w:color="auto"/>
            <w:bottom w:val="none" w:sz="0" w:space="0" w:color="auto"/>
            <w:right w:val="none" w:sz="0" w:space="0" w:color="auto"/>
          </w:divBdr>
        </w:div>
        <w:div w:id="829251030">
          <w:marLeft w:val="60"/>
          <w:marRight w:val="60"/>
          <w:marTop w:val="100"/>
          <w:marBottom w:val="100"/>
          <w:divBdr>
            <w:top w:val="none" w:sz="0" w:space="0" w:color="auto"/>
            <w:left w:val="none" w:sz="0" w:space="0" w:color="auto"/>
            <w:bottom w:val="none" w:sz="0" w:space="0" w:color="auto"/>
            <w:right w:val="none" w:sz="0" w:space="0" w:color="auto"/>
          </w:divBdr>
        </w:div>
        <w:div w:id="830482228">
          <w:marLeft w:val="60"/>
          <w:marRight w:val="60"/>
          <w:marTop w:val="100"/>
          <w:marBottom w:val="100"/>
          <w:divBdr>
            <w:top w:val="none" w:sz="0" w:space="0" w:color="auto"/>
            <w:left w:val="none" w:sz="0" w:space="0" w:color="auto"/>
            <w:bottom w:val="none" w:sz="0" w:space="0" w:color="auto"/>
            <w:right w:val="none" w:sz="0" w:space="0" w:color="auto"/>
          </w:divBdr>
        </w:div>
        <w:div w:id="886187013">
          <w:marLeft w:val="60"/>
          <w:marRight w:val="60"/>
          <w:marTop w:val="100"/>
          <w:marBottom w:val="100"/>
          <w:divBdr>
            <w:top w:val="none" w:sz="0" w:space="0" w:color="auto"/>
            <w:left w:val="none" w:sz="0" w:space="0" w:color="auto"/>
            <w:bottom w:val="none" w:sz="0" w:space="0" w:color="auto"/>
            <w:right w:val="none" w:sz="0" w:space="0" w:color="auto"/>
          </w:divBdr>
        </w:div>
        <w:div w:id="917176352">
          <w:marLeft w:val="60"/>
          <w:marRight w:val="60"/>
          <w:marTop w:val="100"/>
          <w:marBottom w:val="100"/>
          <w:divBdr>
            <w:top w:val="none" w:sz="0" w:space="0" w:color="auto"/>
            <w:left w:val="none" w:sz="0" w:space="0" w:color="auto"/>
            <w:bottom w:val="none" w:sz="0" w:space="0" w:color="auto"/>
            <w:right w:val="none" w:sz="0" w:space="0" w:color="auto"/>
          </w:divBdr>
        </w:div>
        <w:div w:id="924806492">
          <w:marLeft w:val="60"/>
          <w:marRight w:val="60"/>
          <w:marTop w:val="100"/>
          <w:marBottom w:val="100"/>
          <w:divBdr>
            <w:top w:val="none" w:sz="0" w:space="0" w:color="auto"/>
            <w:left w:val="none" w:sz="0" w:space="0" w:color="auto"/>
            <w:bottom w:val="none" w:sz="0" w:space="0" w:color="auto"/>
            <w:right w:val="none" w:sz="0" w:space="0" w:color="auto"/>
          </w:divBdr>
        </w:div>
        <w:div w:id="940340164">
          <w:marLeft w:val="60"/>
          <w:marRight w:val="60"/>
          <w:marTop w:val="100"/>
          <w:marBottom w:val="100"/>
          <w:divBdr>
            <w:top w:val="none" w:sz="0" w:space="0" w:color="auto"/>
            <w:left w:val="none" w:sz="0" w:space="0" w:color="auto"/>
            <w:bottom w:val="none" w:sz="0" w:space="0" w:color="auto"/>
            <w:right w:val="none" w:sz="0" w:space="0" w:color="auto"/>
          </w:divBdr>
        </w:div>
        <w:div w:id="951090210">
          <w:marLeft w:val="60"/>
          <w:marRight w:val="60"/>
          <w:marTop w:val="100"/>
          <w:marBottom w:val="100"/>
          <w:divBdr>
            <w:top w:val="none" w:sz="0" w:space="0" w:color="auto"/>
            <w:left w:val="none" w:sz="0" w:space="0" w:color="auto"/>
            <w:bottom w:val="none" w:sz="0" w:space="0" w:color="auto"/>
            <w:right w:val="none" w:sz="0" w:space="0" w:color="auto"/>
          </w:divBdr>
        </w:div>
        <w:div w:id="954868238">
          <w:marLeft w:val="60"/>
          <w:marRight w:val="60"/>
          <w:marTop w:val="100"/>
          <w:marBottom w:val="100"/>
          <w:divBdr>
            <w:top w:val="none" w:sz="0" w:space="0" w:color="auto"/>
            <w:left w:val="none" w:sz="0" w:space="0" w:color="auto"/>
            <w:bottom w:val="none" w:sz="0" w:space="0" w:color="auto"/>
            <w:right w:val="none" w:sz="0" w:space="0" w:color="auto"/>
          </w:divBdr>
        </w:div>
        <w:div w:id="956252590">
          <w:marLeft w:val="60"/>
          <w:marRight w:val="60"/>
          <w:marTop w:val="100"/>
          <w:marBottom w:val="100"/>
          <w:divBdr>
            <w:top w:val="none" w:sz="0" w:space="0" w:color="auto"/>
            <w:left w:val="none" w:sz="0" w:space="0" w:color="auto"/>
            <w:bottom w:val="none" w:sz="0" w:space="0" w:color="auto"/>
            <w:right w:val="none" w:sz="0" w:space="0" w:color="auto"/>
          </w:divBdr>
        </w:div>
        <w:div w:id="971590934">
          <w:marLeft w:val="60"/>
          <w:marRight w:val="60"/>
          <w:marTop w:val="100"/>
          <w:marBottom w:val="100"/>
          <w:divBdr>
            <w:top w:val="none" w:sz="0" w:space="0" w:color="auto"/>
            <w:left w:val="none" w:sz="0" w:space="0" w:color="auto"/>
            <w:bottom w:val="none" w:sz="0" w:space="0" w:color="auto"/>
            <w:right w:val="none" w:sz="0" w:space="0" w:color="auto"/>
          </w:divBdr>
        </w:div>
        <w:div w:id="985477390">
          <w:marLeft w:val="60"/>
          <w:marRight w:val="60"/>
          <w:marTop w:val="100"/>
          <w:marBottom w:val="100"/>
          <w:divBdr>
            <w:top w:val="none" w:sz="0" w:space="0" w:color="auto"/>
            <w:left w:val="none" w:sz="0" w:space="0" w:color="auto"/>
            <w:bottom w:val="none" w:sz="0" w:space="0" w:color="auto"/>
            <w:right w:val="none" w:sz="0" w:space="0" w:color="auto"/>
          </w:divBdr>
        </w:div>
        <w:div w:id="988947932">
          <w:marLeft w:val="60"/>
          <w:marRight w:val="60"/>
          <w:marTop w:val="100"/>
          <w:marBottom w:val="100"/>
          <w:divBdr>
            <w:top w:val="none" w:sz="0" w:space="0" w:color="auto"/>
            <w:left w:val="none" w:sz="0" w:space="0" w:color="auto"/>
            <w:bottom w:val="none" w:sz="0" w:space="0" w:color="auto"/>
            <w:right w:val="none" w:sz="0" w:space="0" w:color="auto"/>
          </w:divBdr>
        </w:div>
        <w:div w:id="1016078924">
          <w:marLeft w:val="60"/>
          <w:marRight w:val="60"/>
          <w:marTop w:val="100"/>
          <w:marBottom w:val="100"/>
          <w:divBdr>
            <w:top w:val="none" w:sz="0" w:space="0" w:color="auto"/>
            <w:left w:val="none" w:sz="0" w:space="0" w:color="auto"/>
            <w:bottom w:val="none" w:sz="0" w:space="0" w:color="auto"/>
            <w:right w:val="none" w:sz="0" w:space="0" w:color="auto"/>
          </w:divBdr>
        </w:div>
        <w:div w:id="1022128282">
          <w:marLeft w:val="60"/>
          <w:marRight w:val="60"/>
          <w:marTop w:val="100"/>
          <w:marBottom w:val="100"/>
          <w:divBdr>
            <w:top w:val="none" w:sz="0" w:space="0" w:color="auto"/>
            <w:left w:val="none" w:sz="0" w:space="0" w:color="auto"/>
            <w:bottom w:val="none" w:sz="0" w:space="0" w:color="auto"/>
            <w:right w:val="none" w:sz="0" w:space="0" w:color="auto"/>
          </w:divBdr>
        </w:div>
        <w:div w:id="1040321195">
          <w:marLeft w:val="60"/>
          <w:marRight w:val="60"/>
          <w:marTop w:val="100"/>
          <w:marBottom w:val="100"/>
          <w:divBdr>
            <w:top w:val="none" w:sz="0" w:space="0" w:color="auto"/>
            <w:left w:val="none" w:sz="0" w:space="0" w:color="auto"/>
            <w:bottom w:val="none" w:sz="0" w:space="0" w:color="auto"/>
            <w:right w:val="none" w:sz="0" w:space="0" w:color="auto"/>
          </w:divBdr>
        </w:div>
        <w:div w:id="1089696228">
          <w:marLeft w:val="60"/>
          <w:marRight w:val="60"/>
          <w:marTop w:val="100"/>
          <w:marBottom w:val="100"/>
          <w:divBdr>
            <w:top w:val="none" w:sz="0" w:space="0" w:color="auto"/>
            <w:left w:val="none" w:sz="0" w:space="0" w:color="auto"/>
            <w:bottom w:val="none" w:sz="0" w:space="0" w:color="auto"/>
            <w:right w:val="none" w:sz="0" w:space="0" w:color="auto"/>
          </w:divBdr>
        </w:div>
        <w:div w:id="1113554168">
          <w:marLeft w:val="60"/>
          <w:marRight w:val="60"/>
          <w:marTop w:val="100"/>
          <w:marBottom w:val="100"/>
          <w:divBdr>
            <w:top w:val="none" w:sz="0" w:space="0" w:color="auto"/>
            <w:left w:val="none" w:sz="0" w:space="0" w:color="auto"/>
            <w:bottom w:val="none" w:sz="0" w:space="0" w:color="auto"/>
            <w:right w:val="none" w:sz="0" w:space="0" w:color="auto"/>
          </w:divBdr>
        </w:div>
        <w:div w:id="1148277917">
          <w:marLeft w:val="60"/>
          <w:marRight w:val="60"/>
          <w:marTop w:val="100"/>
          <w:marBottom w:val="100"/>
          <w:divBdr>
            <w:top w:val="none" w:sz="0" w:space="0" w:color="auto"/>
            <w:left w:val="none" w:sz="0" w:space="0" w:color="auto"/>
            <w:bottom w:val="none" w:sz="0" w:space="0" w:color="auto"/>
            <w:right w:val="none" w:sz="0" w:space="0" w:color="auto"/>
          </w:divBdr>
        </w:div>
        <w:div w:id="1160537550">
          <w:marLeft w:val="60"/>
          <w:marRight w:val="60"/>
          <w:marTop w:val="100"/>
          <w:marBottom w:val="100"/>
          <w:divBdr>
            <w:top w:val="none" w:sz="0" w:space="0" w:color="auto"/>
            <w:left w:val="none" w:sz="0" w:space="0" w:color="auto"/>
            <w:bottom w:val="none" w:sz="0" w:space="0" w:color="auto"/>
            <w:right w:val="none" w:sz="0" w:space="0" w:color="auto"/>
          </w:divBdr>
        </w:div>
        <w:div w:id="1175074730">
          <w:marLeft w:val="60"/>
          <w:marRight w:val="60"/>
          <w:marTop w:val="100"/>
          <w:marBottom w:val="100"/>
          <w:divBdr>
            <w:top w:val="none" w:sz="0" w:space="0" w:color="auto"/>
            <w:left w:val="none" w:sz="0" w:space="0" w:color="auto"/>
            <w:bottom w:val="none" w:sz="0" w:space="0" w:color="auto"/>
            <w:right w:val="none" w:sz="0" w:space="0" w:color="auto"/>
          </w:divBdr>
        </w:div>
        <w:div w:id="1208180402">
          <w:marLeft w:val="60"/>
          <w:marRight w:val="60"/>
          <w:marTop w:val="100"/>
          <w:marBottom w:val="100"/>
          <w:divBdr>
            <w:top w:val="none" w:sz="0" w:space="0" w:color="auto"/>
            <w:left w:val="none" w:sz="0" w:space="0" w:color="auto"/>
            <w:bottom w:val="none" w:sz="0" w:space="0" w:color="auto"/>
            <w:right w:val="none" w:sz="0" w:space="0" w:color="auto"/>
          </w:divBdr>
        </w:div>
        <w:div w:id="1217275856">
          <w:marLeft w:val="60"/>
          <w:marRight w:val="60"/>
          <w:marTop w:val="100"/>
          <w:marBottom w:val="100"/>
          <w:divBdr>
            <w:top w:val="none" w:sz="0" w:space="0" w:color="auto"/>
            <w:left w:val="none" w:sz="0" w:space="0" w:color="auto"/>
            <w:bottom w:val="none" w:sz="0" w:space="0" w:color="auto"/>
            <w:right w:val="none" w:sz="0" w:space="0" w:color="auto"/>
          </w:divBdr>
        </w:div>
        <w:div w:id="1226726028">
          <w:marLeft w:val="60"/>
          <w:marRight w:val="60"/>
          <w:marTop w:val="100"/>
          <w:marBottom w:val="100"/>
          <w:divBdr>
            <w:top w:val="none" w:sz="0" w:space="0" w:color="auto"/>
            <w:left w:val="none" w:sz="0" w:space="0" w:color="auto"/>
            <w:bottom w:val="none" w:sz="0" w:space="0" w:color="auto"/>
            <w:right w:val="none" w:sz="0" w:space="0" w:color="auto"/>
          </w:divBdr>
        </w:div>
        <w:div w:id="1228027065">
          <w:marLeft w:val="60"/>
          <w:marRight w:val="60"/>
          <w:marTop w:val="100"/>
          <w:marBottom w:val="100"/>
          <w:divBdr>
            <w:top w:val="none" w:sz="0" w:space="0" w:color="auto"/>
            <w:left w:val="none" w:sz="0" w:space="0" w:color="auto"/>
            <w:bottom w:val="none" w:sz="0" w:space="0" w:color="auto"/>
            <w:right w:val="none" w:sz="0" w:space="0" w:color="auto"/>
          </w:divBdr>
        </w:div>
        <w:div w:id="1237395680">
          <w:marLeft w:val="60"/>
          <w:marRight w:val="60"/>
          <w:marTop w:val="100"/>
          <w:marBottom w:val="100"/>
          <w:divBdr>
            <w:top w:val="none" w:sz="0" w:space="0" w:color="auto"/>
            <w:left w:val="none" w:sz="0" w:space="0" w:color="auto"/>
            <w:bottom w:val="none" w:sz="0" w:space="0" w:color="auto"/>
            <w:right w:val="none" w:sz="0" w:space="0" w:color="auto"/>
          </w:divBdr>
        </w:div>
        <w:div w:id="1238516463">
          <w:marLeft w:val="60"/>
          <w:marRight w:val="60"/>
          <w:marTop w:val="100"/>
          <w:marBottom w:val="100"/>
          <w:divBdr>
            <w:top w:val="none" w:sz="0" w:space="0" w:color="auto"/>
            <w:left w:val="none" w:sz="0" w:space="0" w:color="auto"/>
            <w:bottom w:val="none" w:sz="0" w:space="0" w:color="auto"/>
            <w:right w:val="none" w:sz="0" w:space="0" w:color="auto"/>
          </w:divBdr>
        </w:div>
        <w:div w:id="1272204861">
          <w:marLeft w:val="60"/>
          <w:marRight w:val="60"/>
          <w:marTop w:val="100"/>
          <w:marBottom w:val="100"/>
          <w:divBdr>
            <w:top w:val="none" w:sz="0" w:space="0" w:color="auto"/>
            <w:left w:val="none" w:sz="0" w:space="0" w:color="auto"/>
            <w:bottom w:val="none" w:sz="0" w:space="0" w:color="auto"/>
            <w:right w:val="none" w:sz="0" w:space="0" w:color="auto"/>
          </w:divBdr>
        </w:div>
        <w:div w:id="1287159751">
          <w:marLeft w:val="60"/>
          <w:marRight w:val="60"/>
          <w:marTop w:val="100"/>
          <w:marBottom w:val="100"/>
          <w:divBdr>
            <w:top w:val="none" w:sz="0" w:space="0" w:color="auto"/>
            <w:left w:val="none" w:sz="0" w:space="0" w:color="auto"/>
            <w:bottom w:val="none" w:sz="0" w:space="0" w:color="auto"/>
            <w:right w:val="none" w:sz="0" w:space="0" w:color="auto"/>
          </w:divBdr>
        </w:div>
        <w:div w:id="1297756436">
          <w:marLeft w:val="60"/>
          <w:marRight w:val="60"/>
          <w:marTop w:val="100"/>
          <w:marBottom w:val="100"/>
          <w:divBdr>
            <w:top w:val="none" w:sz="0" w:space="0" w:color="auto"/>
            <w:left w:val="none" w:sz="0" w:space="0" w:color="auto"/>
            <w:bottom w:val="none" w:sz="0" w:space="0" w:color="auto"/>
            <w:right w:val="none" w:sz="0" w:space="0" w:color="auto"/>
          </w:divBdr>
        </w:div>
        <w:div w:id="1320689430">
          <w:marLeft w:val="60"/>
          <w:marRight w:val="60"/>
          <w:marTop w:val="100"/>
          <w:marBottom w:val="100"/>
          <w:divBdr>
            <w:top w:val="none" w:sz="0" w:space="0" w:color="auto"/>
            <w:left w:val="none" w:sz="0" w:space="0" w:color="auto"/>
            <w:bottom w:val="none" w:sz="0" w:space="0" w:color="auto"/>
            <w:right w:val="none" w:sz="0" w:space="0" w:color="auto"/>
          </w:divBdr>
        </w:div>
        <w:div w:id="1321038697">
          <w:marLeft w:val="60"/>
          <w:marRight w:val="60"/>
          <w:marTop w:val="100"/>
          <w:marBottom w:val="100"/>
          <w:divBdr>
            <w:top w:val="none" w:sz="0" w:space="0" w:color="auto"/>
            <w:left w:val="none" w:sz="0" w:space="0" w:color="auto"/>
            <w:bottom w:val="none" w:sz="0" w:space="0" w:color="auto"/>
            <w:right w:val="none" w:sz="0" w:space="0" w:color="auto"/>
          </w:divBdr>
        </w:div>
        <w:div w:id="1323966312">
          <w:marLeft w:val="60"/>
          <w:marRight w:val="60"/>
          <w:marTop w:val="100"/>
          <w:marBottom w:val="100"/>
          <w:divBdr>
            <w:top w:val="none" w:sz="0" w:space="0" w:color="auto"/>
            <w:left w:val="none" w:sz="0" w:space="0" w:color="auto"/>
            <w:bottom w:val="none" w:sz="0" w:space="0" w:color="auto"/>
            <w:right w:val="none" w:sz="0" w:space="0" w:color="auto"/>
          </w:divBdr>
        </w:div>
        <w:div w:id="1344014920">
          <w:marLeft w:val="60"/>
          <w:marRight w:val="60"/>
          <w:marTop w:val="100"/>
          <w:marBottom w:val="100"/>
          <w:divBdr>
            <w:top w:val="none" w:sz="0" w:space="0" w:color="auto"/>
            <w:left w:val="none" w:sz="0" w:space="0" w:color="auto"/>
            <w:bottom w:val="none" w:sz="0" w:space="0" w:color="auto"/>
            <w:right w:val="none" w:sz="0" w:space="0" w:color="auto"/>
          </w:divBdr>
        </w:div>
        <w:div w:id="1358585765">
          <w:marLeft w:val="60"/>
          <w:marRight w:val="60"/>
          <w:marTop w:val="100"/>
          <w:marBottom w:val="100"/>
          <w:divBdr>
            <w:top w:val="none" w:sz="0" w:space="0" w:color="auto"/>
            <w:left w:val="none" w:sz="0" w:space="0" w:color="auto"/>
            <w:bottom w:val="none" w:sz="0" w:space="0" w:color="auto"/>
            <w:right w:val="none" w:sz="0" w:space="0" w:color="auto"/>
          </w:divBdr>
        </w:div>
        <w:div w:id="1360661704">
          <w:marLeft w:val="60"/>
          <w:marRight w:val="60"/>
          <w:marTop w:val="100"/>
          <w:marBottom w:val="100"/>
          <w:divBdr>
            <w:top w:val="none" w:sz="0" w:space="0" w:color="auto"/>
            <w:left w:val="none" w:sz="0" w:space="0" w:color="auto"/>
            <w:bottom w:val="none" w:sz="0" w:space="0" w:color="auto"/>
            <w:right w:val="none" w:sz="0" w:space="0" w:color="auto"/>
          </w:divBdr>
        </w:div>
        <w:div w:id="1378092971">
          <w:marLeft w:val="60"/>
          <w:marRight w:val="60"/>
          <w:marTop w:val="100"/>
          <w:marBottom w:val="100"/>
          <w:divBdr>
            <w:top w:val="none" w:sz="0" w:space="0" w:color="auto"/>
            <w:left w:val="none" w:sz="0" w:space="0" w:color="auto"/>
            <w:bottom w:val="none" w:sz="0" w:space="0" w:color="auto"/>
            <w:right w:val="none" w:sz="0" w:space="0" w:color="auto"/>
          </w:divBdr>
        </w:div>
        <w:div w:id="1387560915">
          <w:marLeft w:val="60"/>
          <w:marRight w:val="60"/>
          <w:marTop w:val="100"/>
          <w:marBottom w:val="100"/>
          <w:divBdr>
            <w:top w:val="none" w:sz="0" w:space="0" w:color="auto"/>
            <w:left w:val="none" w:sz="0" w:space="0" w:color="auto"/>
            <w:bottom w:val="none" w:sz="0" w:space="0" w:color="auto"/>
            <w:right w:val="none" w:sz="0" w:space="0" w:color="auto"/>
          </w:divBdr>
        </w:div>
        <w:div w:id="1390835878">
          <w:marLeft w:val="60"/>
          <w:marRight w:val="60"/>
          <w:marTop w:val="100"/>
          <w:marBottom w:val="100"/>
          <w:divBdr>
            <w:top w:val="none" w:sz="0" w:space="0" w:color="auto"/>
            <w:left w:val="none" w:sz="0" w:space="0" w:color="auto"/>
            <w:bottom w:val="none" w:sz="0" w:space="0" w:color="auto"/>
            <w:right w:val="none" w:sz="0" w:space="0" w:color="auto"/>
          </w:divBdr>
        </w:div>
        <w:div w:id="1399790728">
          <w:marLeft w:val="60"/>
          <w:marRight w:val="60"/>
          <w:marTop w:val="100"/>
          <w:marBottom w:val="100"/>
          <w:divBdr>
            <w:top w:val="none" w:sz="0" w:space="0" w:color="auto"/>
            <w:left w:val="none" w:sz="0" w:space="0" w:color="auto"/>
            <w:bottom w:val="none" w:sz="0" w:space="0" w:color="auto"/>
            <w:right w:val="none" w:sz="0" w:space="0" w:color="auto"/>
          </w:divBdr>
        </w:div>
        <w:div w:id="1410075223">
          <w:marLeft w:val="60"/>
          <w:marRight w:val="60"/>
          <w:marTop w:val="100"/>
          <w:marBottom w:val="100"/>
          <w:divBdr>
            <w:top w:val="none" w:sz="0" w:space="0" w:color="auto"/>
            <w:left w:val="none" w:sz="0" w:space="0" w:color="auto"/>
            <w:bottom w:val="none" w:sz="0" w:space="0" w:color="auto"/>
            <w:right w:val="none" w:sz="0" w:space="0" w:color="auto"/>
          </w:divBdr>
        </w:div>
        <w:div w:id="1428885063">
          <w:marLeft w:val="60"/>
          <w:marRight w:val="60"/>
          <w:marTop w:val="100"/>
          <w:marBottom w:val="100"/>
          <w:divBdr>
            <w:top w:val="none" w:sz="0" w:space="0" w:color="auto"/>
            <w:left w:val="none" w:sz="0" w:space="0" w:color="auto"/>
            <w:bottom w:val="none" w:sz="0" w:space="0" w:color="auto"/>
            <w:right w:val="none" w:sz="0" w:space="0" w:color="auto"/>
          </w:divBdr>
        </w:div>
        <w:div w:id="1457869589">
          <w:marLeft w:val="60"/>
          <w:marRight w:val="60"/>
          <w:marTop w:val="100"/>
          <w:marBottom w:val="100"/>
          <w:divBdr>
            <w:top w:val="none" w:sz="0" w:space="0" w:color="auto"/>
            <w:left w:val="none" w:sz="0" w:space="0" w:color="auto"/>
            <w:bottom w:val="none" w:sz="0" w:space="0" w:color="auto"/>
            <w:right w:val="none" w:sz="0" w:space="0" w:color="auto"/>
          </w:divBdr>
        </w:div>
        <w:div w:id="1502040652">
          <w:marLeft w:val="60"/>
          <w:marRight w:val="60"/>
          <w:marTop w:val="100"/>
          <w:marBottom w:val="100"/>
          <w:divBdr>
            <w:top w:val="none" w:sz="0" w:space="0" w:color="auto"/>
            <w:left w:val="none" w:sz="0" w:space="0" w:color="auto"/>
            <w:bottom w:val="none" w:sz="0" w:space="0" w:color="auto"/>
            <w:right w:val="none" w:sz="0" w:space="0" w:color="auto"/>
          </w:divBdr>
        </w:div>
        <w:div w:id="1510413702">
          <w:marLeft w:val="60"/>
          <w:marRight w:val="60"/>
          <w:marTop w:val="100"/>
          <w:marBottom w:val="100"/>
          <w:divBdr>
            <w:top w:val="none" w:sz="0" w:space="0" w:color="auto"/>
            <w:left w:val="none" w:sz="0" w:space="0" w:color="auto"/>
            <w:bottom w:val="none" w:sz="0" w:space="0" w:color="auto"/>
            <w:right w:val="none" w:sz="0" w:space="0" w:color="auto"/>
          </w:divBdr>
        </w:div>
        <w:div w:id="1513647911">
          <w:marLeft w:val="60"/>
          <w:marRight w:val="60"/>
          <w:marTop w:val="100"/>
          <w:marBottom w:val="100"/>
          <w:divBdr>
            <w:top w:val="none" w:sz="0" w:space="0" w:color="auto"/>
            <w:left w:val="none" w:sz="0" w:space="0" w:color="auto"/>
            <w:bottom w:val="none" w:sz="0" w:space="0" w:color="auto"/>
            <w:right w:val="none" w:sz="0" w:space="0" w:color="auto"/>
          </w:divBdr>
        </w:div>
        <w:div w:id="1523469444">
          <w:marLeft w:val="60"/>
          <w:marRight w:val="60"/>
          <w:marTop w:val="100"/>
          <w:marBottom w:val="100"/>
          <w:divBdr>
            <w:top w:val="none" w:sz="0" w:space="0" w:color="auto"/>
            <w:left w:val="none" w:sz="0" w:space="0" w:color="auto"/>
            <w:bottom w:val="none" w:sz="0" w:space="0" w:color="auto"/>
            <w:right w:val="none" w:sz="0" w:space="0" w:color="auto"/>
          </w:divBdr>
        </w:div>
        <w:div w:id="1541473180">
          <w:marLeft w:val="60"/>
          <w:marRight w:val="60"/>
          <w:marTop w:val="100"/>
          <w:marBottom w:val="100"/>
          <w:divBdr>
            <w:top w:val="none" w:sz="0" w:space="0" w:color="auto"/>
            <w:left w:val="none" w:sz="0" w:space="0" w:color="auto"/>
            <w:bottom w:val="none" w:sz="0" w:space="0" w:color="auto"/>
            <w:right w:val="none" w:sz="0" w:space="0" w:color="auto"/>
          </w:divBdr>
        </w:div>
        <w:div w:id="1555844909">
          <w:marLeft w:val="60"/>
          <w:marRight w:val="60"/>
          <w:marTop w:val="100"/>
          <w:marBottom w:val="100"/>
          <w:divBdr>
            <w:top w:val="none" w:sz="0" w:space="0" w:color="auto"/>
            <w:left w:val="none" w:sz="0" w:space="0" w:color="auto"/>
            <w:bottom w:val="none" w:sz="0" w:space="0" w:color="auto"/>
            <w:right w:val="none" w:sz="0" w:space="0" w:color="auto"/>
          </w:divBdr>
        </w:div>
        <w:div w:id="1590307128">
          <w:marLeft w:val="60"/>
          <w:marRight w:val="60"/>
          <w:marTop w:val="100"/>
          <w:marBottom w:val="100"/>
          <w:divBdr>
            <w:top w:val="none" w:sz="0" w:space="0" w:color="auto"/>
            <w:left w:val="none" w:sz="0" w:space="0" w:color="auto"/>
            <w:bottom w:val="none" w:sz="0" w:space="0" w:color="auto"/>
            <w:right w:val="none" w:sz="0" w:space="0" w:color="auto"/>
          </w:divBdr>
        </w:div>
        <w:div w:id="1592155922">
          <w:marLeft w:val="60"/>
          <w:marRight w:val="60"/>
          <w:marTop w:val="100"/>
          <w:marBottom w:val="100"/>
          <w:divBdr>
            <w:top w:val="none" w:sz="0" w:space="0" w:color="auto"/>
            <w:left w:val="none" w:sz="0" w:space="0" w:color="auto"/>
            <w:bottom w:val="none" w:sz="0" w:space="0" w:color="auto"/>
            <w:right w:val="none" w:sz="0" w:space="0" w:color="auto"/>
          </w:divBdr>
        </w:div>
        <w:div w:id="1603026607">
          <w:marLeft w:val="60"/>
          <w:marRight w:val="60"/>
          <w:marTop w:val="100"/>
          <w:marBottom w:val="100"/>
          <w:divBdr>
            <w:top w:val="none" w:sz="0" w:space="0" w:color="auto"/>
            <w:left w:val="none" w:sz="0" w:space="0" w:color="auto"/>
            <w:bottom w:val="none" w:sz="0" w:space="0" w:color="auto"/>
            <w:right w:val="none" w:sz="0" w:space="0" w:color="auto"/>
          </w:divBdr>
        </w:div>
        <w:div w:id="1603218314">
          <w:marLeft w:val="60"/>
          <w:marRight w:val="60"/>
          <w:marTop w:val="100"/>
          <w:marBottom w:val="100"/>
          <w:divBdr>
            <w:top w:val="none" w:sz="0" w:space="0" w:color="auto"/>
            <w:left w:val="none" w:sz="0" w:space="0" w:color="auto"/>
            <w:bottom w:val="none" w:sz="0" w:space="0" w:color="auto"/>
            <w:right w:val="none" w:sz="0" w:space="0" w:color="auto"/>
          </w:divBdr>
        </w:div>
        <w:div w:id="1611546858">
          <w:marLeft w:val="60"/>
          <w:marRight w:val="60"/>
          <w:marTop w:val="100"/>
          <w:marBottom w:val="100"/>
          <w:divBdr>
            <w:top w:val="none" w:sz="0" w:space="0" w:color="auto"/>
            <w:left w:val="none" w:sz="0" w:space="0" w:color="auto"/>
            <w:bottom w:val="none" w:sz="0" w:space="0" w:color="auto"/>
            <w:right w:val="none" w:sz="0" w:space="0" w:color="auto"/>
          </w:divBdr>
        </w:div>
        <w:div w:id="1615551137">
          <w:marLeft w:val="60"/>
          <w:marRight w:val="60"/>
          <w:marTop w:val="100"/>
          <w:marBottom w:val="100"/>
          <w:divBdr>
            <w:top w:val="none" w:sz="0" w:space="0" w:color="auto"/>
            <w:left w:val="none" w:sz="0" w:space="0" w:color="auto"/>
            <w:bottom w:val="none" w:sz="0" w:space="0" w:color="auto"/>
            <w:right w:val="none" w:sz="0" w:space="0" w:color="auto"/>
          </w:divBdr>
        </w:div>
        <w:div w:id="1619948481">
          <w:marLeft w:val="60"/>
          <w:marRight w:val="60"/>
          <w:marTop w:val="100"/>
          <w:marBottom w:val="100"/>
          <w:divBdr>
            <w:top w:val="none" w:sz="0" w:space="0" w:color="auto"/>
            <w:left w:val="none" w:sz="0" w:space="0" w:color="auto"/>
            <w:bottom w:val="none" w:sz="0" w:space="0" w:color="auto"/>
            <w:right w:val="none" w:sz="0" w:space="0" w:color="auto"/>
          </w:divBdr>
        </w:div>
        <w:div w:id="1645312166">
          <w:marLeft w:val="60"/>
          <w:marRight w:val="60"/>
          <w:marTop w:val="100"/>
          <w:marBottom w:val="100"/>
          <w:divBdr>
            <w:top w:val="none" w:sz="0" w:space="0" w:color="auto"/>
            <w:left w:val="none" w:sz="0" w:space="0" w:color="auto"/>
            <w:bottom w:val="none" w:sz="0" w:space="0" w:color="auto"/>
            <w:right w:val="none" w:sz="0" w:space="0" w:color="auto"/>
          </w:divBdr>
        </w:div>
        <w:div w:id="1652713098">
          <w:marLeft w:val="60"/>
          <w:marRight w:val="60"/>
          <w:marTop w:val="100"/>
          <w:marBottom w:val="100"/>
          <w:divBdr>
            <w:top w:val="none" w:sz="0" w:space="0" w:color="auto"/>
            <w:left w:val="none" w:sz="0" w:space="0" w:color="auto"/>
            <w:bottom w:val="none" w:sz="0" w:space="0" w:color="auto"/>
            <w:right w:val="none" w:sz="0" w:space="0" w:color="auto"/>
          </w:divBdr>
        </w:div>
        <w:div w:id="1678115527">
          <w:marLeft w:val="60"/>
          <w:marRight w:val="60"/>
          <w:marTop w:val="100"/>
          <w:marBottom w:val="100"/>
          <w:divBdr>
            <w:top w:val="none" w:sz="0" w:space="0" w:color="auto"/>
            <w:left w:val="none" w:sz="0" w:space="0" w:color="auto"/>
            <w:bottom w:val="none" w:sz="0" w:space="0" w:color="auto"/>
            <w:right w:val="none" w:sz="0" w:space="0" w:color="auto"/>
          </w:divBdr>
        </w:div>
        <w:div w:id="1701784650">
          <w:marLeft w:val="60"/>
          <w:marRight w:val="60"/>
          <w:marTop w:val="100"/>
          <w:marBottom w:val="100"/>
          <w:divBdr>
            <w:top w:val="none" w:sz="0" w:space="0" w:color="auto"/>
            <w:left w:val="none" w:sz="0" w:space="0" w:color="auto"/>
            <w:bottom w:val="none" w:sz="0" w:space="0" w:color="auto"/>
            <w:right w:val="none" w:sz="0" w:space="0" w:color="auto"/>
          </w:divBdr>
        </w:div>
        <w:div w:id="1711371557">
          <w:marLeft w:val="60"/>
          <w:marRight w:val="60"/>
          <w:marTop w:val="100"/>
          <w:marBottom w:val="100"/>
          <w:divBdr>
            <w:top w:val="none" w:sz="0" w:space="0" w:color="auto"/>
            <w:left w:val="none" w:sz="0" w:space="0" w:color="auto"/>
            <w:bottom w:val="none" w:sz="0" w:space="0" w:color="auto"/>
            <w:right w:val="none" w:sz="0" w:space="0" w:color="auto"/>
          </w:divBdr>
        </w:div>
        <w:div w:id="1724019384">
          <w:marLeft w:val="60"/>
          <w:marRight w:val="60"/>
          <w:marTop w:val="100"/>
          <w:marBottom w:val="100"/>
          <w:divBdr>
            <w:top w:val="none" w:sz="0" w:space="0" w:color="auto"/>
            <w:left w:val="none" w:sz="0" w:space="0" w:color="auto"/>
            <w:bottom w:val="none" w:sz="0" w:space="0" w:color="auto"/>
            <w:right w:val="none" w:sz="0" w:space="0" w:color="auto"/>
          </w:divBdr>
        </w:div>
        <w:div w:id="1731028191">
          <w:marLeft w:val="60"/>
          <w:marRight w:val="60"/>
          <w:marTop w:val="100"/>
          <w:marBottom w:val="100"/>
          <w:divBdr>
            <w:top w:val="none" w:sz="0" w:space="0" w:color="auto"/>
            <w:left w:val="none" w:sz="0" w:space="0" w:color="auto"/>
            <w:bottom w:val="none" w:sz="0" w:space="0" w:color="auto"/>
            <w:right w:val="none" w:sz="0" w:space="0" w:color="auto"/>
          </w:divBdr>
        </w:div>
        <w:div w:id="1736077887">
          <w:marLeft w:val="60"/>
          <w:marRight w:val="60"/>
          <w:marTop w:val="100"/>
          <w:marBottom w:val="100"/>
          <w:divBdr>
            <w:top w:val="none" w:sz="0" w:space="0" w:color="auto"/>
            <w:left w:val="none" w:sz="0" w:space="0" w:color="auto"/>
            <w:bottom w:val="none" w:sz="0" w:space="0" w:color="auto"/>
            <w:right w:val="none" w:sz="0" w:space="0" w:color="auto"/>
          </w:divBdr>
        </w:div>
        <w:div w:id="1744520948">
          <w:marLeft w:val="60"/>
          <w:marRight w:val="60"/>
          <w:marTop w:val="100"/>
          <w:marBottom w:val="100"/>
          <w:divBdr>
            <w:top w:val="none" w:sz="0" w:space="0" w:color="auto"/>
            <w:left w:val="none" w:sz="0" w:space="0" w:color="auto"/>
            <w:bottom w:val="none" w:sz="0" w:space="0" w:color="auto"/>
            <w:right w:val="none" w:sz="0" w:space="0" w:color="auto"/>
          </w:divBdr>
        </w:div>
        <w:div w:id="1774934269">
          <w:marLeft w:val="60"/>
          <w:marRight w:val="60"/>
          <w:marTop w:val="100"/>
          <w:marBottom w:val="100"/>
          <w:divBdr>
            <w:top w:val="none" w:sz="0" w:space="0" w:color="auto"/>
            <w:left w:val="none" w:sz="0" w:space="0" w:color="auto"/>
            <w:bottom w:val="none" w:sz="0" w:space="0" w:color="auto"/>
            <w:right w:val="none" w:sz="0" w:space="0" w:color="auto"/>
          </w:divBdr>
        </w:div>
        <w:div w:id="1784953365">
          <w:marLeft w:val="60"/>
          <w:marRight w:val="60"/>
          <w:marTop w:val="100"/>
          <w:marBottom w:val="100"/>
          <w:divBdr>
            <w:top w:val="none" w:sz="0" w:space="0" w:color="auto"/>
            <w:left w:val="none" w:sz="0" w:space="0" w:color="auto"/>
            <w:bottom w:val="none" w:sz="0" w:space="0" w:color="auto"/>
            <w:right w:val="none" w:sz="0" w:space="0" w:color="auto"/>
          </w:divBdr>
        </w:div>
        <w:div w:id="1786346187">
          <w:marLeft w:val="60"/>
          <w:marRight w:val="60"/>
          <w:marTop w:val="100"/>
          <w:marBottom w:val="100"/>
          <w:divBdr>
            <w:top w:val="none" w:sz="0" w:space="0" w:color="auto"/>
            <w:left w:val="none" w:sz="0" w:space="0" w:color="auto"/>
            <w:bottom w:val="none" w:sz="0" w:space="0" w:color="auto"/>
            <w:right w:val="none" w:sz="0" w:space="0" w:color="auto"/>
          </w:divBdr>
        </w:div>
        <w:div w:id="1786920419">
          <w:marLeft w:val="60"/>
          <w:marRight w:val="60"/>
          <w:marTop w:val="100"/>
          <w:marBottom w:val="100"/>
          <w:divBdr>
            <w:top w:val="none" w:sz="0" w:space="0" w:color="auto"/>
            <w:left w:val="none" w:sz="0" w:space="0" w:color="auto"/>
            <w:bottom w:val="none" w:sz="0" w:space="0" w:color="auto"/>
            <w:right w:val="none" w:sz="0" w:space="0" w:color="auto"/>
          </w:divBdr>
        </w:div>
        <w:div w:id="1798379429">
          <w:marLeft w:val="60"/>
          <w:marRight w:val="60"/>
          <w:marTop w:val="100"/>
          <w:marBottom w:val="100"/>
          <w:divBdr>
            <w:top w:val="none" w:sz="0" w:space="0" w:color="auto"/>
            <w:left w:val="none" w:sz="0" w:space="0" w:color="auto"/>
            <w:bottom w:val="none" w:sz="0" w:space="0" w:color="auto"/>
            <w:right w:val="none" w:sz="0" w:space="0" w:color="auto"/>
          </w:divBdr>
        </w:div>
        <w:div w:id="1835149542">
          <w:marLeft w:val="60"/>
          <w:marRight w:val="60"/>
          <w:marTop w:val="100"/>
          <w:marBottom w:val="100"/>
          <w:divBdr>
            <w:top w:val="none" w:sz="0" w:space="0" w:color="auto"/>
            <w:left w:val="none" w:sz="0" w:space="0" w:color="auto"/>
            <w:bottom w:val="none" w:sz="0" w:space="0" w:color="auto"/>
            <w:right w:val="none" w:sz="0" w:space="0" w:color="auto"/>
          </w:divBdr>
        </w:div>
        <w:div w:id="1871989826">
          <w:marLeft w:val="60"/>
          <w:marRight w:val="60"/>
          <w:marTop w:val="100"/>
          <w:marBottom w:val="100"/>
          <w:divBdr>
            <w:top w:val="none" w:sz="0" w:space="0" w:color="auto"/>
            <w:left w:val="none" w:sz="0" w:space="0" w:color="auto"/>
            <w:bottom w:val="none" w:sz="0" w:space="0" w:color="auto"/>
            <w:right w:val="none" w:sz="0" w:space="0" w:color="auto"/>
          </w:divBdr>
        </w:div>
        <w:div w:id="1874490516">
          <w:marLeft w:val="60"/>
          <w:marRight w:val="60"/>
          <w:marTop w:val="100"/>
          <w:marBottom w:val="100"/>
          <w:divBdr>
            <w:top w:val="none" w:sz="0" w:space="0" w:color="auto"/>
            <w:left w:val="none" w:sz="0" w:space="0" w:color="auto"/>
            <w:bottom w:val="none" w:sz="0" w:space="0" w:color="auto"/>
            <w:right w:val="none" w:sz="0" w:space="0" w:color="auto"/>
          </w:divBdr>
        </w:div>
        <w:div w:id="1877891805">
          <w:marLeft w:val="60"/>
          <w:marRight w:val="60"/>
          <w:marTop w:val="100"/>
          <w:marBottom w:val="100"/>
          <w:divBdr>
            <w:top w:val="none" w:sz="0" w:space="0" w:color="auto"/>
            <w:left w:val="none" w:sz="0" w:space="0" w:color="auto"/>
            <w:bottom w:val="none" w:sz="0" w:space="0" w:color="auto"/>
            <w:right w:val="none" w:sz="0" w:space="0" w:color="auto"/>
          </w:divBdr>
        </w:div>
        <w:div w:id="1881820798">
          <w:marLeft w:val="60"/>
          <w:marRight w:val="60"/>
          <w:marTop w:val="100"/>
          <w:marBottom w:val="100"/>
          <w:divBdr>
            <w:top w:val="none" w:sz="0" w:space="0" w:color="auto"/>
            <w:left w:val="none" w:sz="0" w:space="0" w:color="auto"/>
            <w:bottom w:val="none" w:sz="0" w:space="0" w:color="auto"/>
            <w:right w:val="none" w:sz="0" w:space="0" w:color="auto"/>
          </w:divBdr>
        </w:div>
        <w:div w:id="1894654876">
          <w:marLeft w:val="60"/>
          <w:marRight w:val="60"/>
          <w:marTop w:val="100"/>
          <w:marBottom w:val="100"/>
          <w:divBdr>
            <w:top w:val="none" w:sz="0" w:space="0" w:color="auto"/>
            <w:left w:val="none" w:sz="0" w:space="0" w:color="auto"/>
            <w:bottom w:val="none" w:sz="0" w:space="0" w:color="auto"/>
            <w:right w:val="none" w:sz="0" w:space="0" w:color="auto"/>
          </w:divBdr>
        </w:div>
        <w:div w:id="1910922986">
          <w:marLeft w:val="60"/>
          <w:marRight w:val="60"/>
          <w:marTop w:val="100"/>
          <w:marBottom w:val="100"/>
          <w:divBdr>
            <w:top w:val="none" w:sz="0" w:space="0" w:color="auto"/>
            <w:left w:val="none" w:sz="0" w:space="0" w:color="auto"/>
            <w:bottom w:val="none" w:sz="0" w:space="0" w:color="auto"/>
            <w:right w:val="none" w:sz="0" w:space="0" w:color="auto"/>
          </w:divBdr>
        </w:div>
        <w:div w:id="1942298815">
          <w:marLeft w:val="60"/>
          <w:marRight w:val="60"/>
          <w:marTop w:val="100"/>
          <w:marBottom w:val="100"/>
          <w:divBdr>
            <w:top w:val="none" w:sz="0" w:space="0" w:color="auto"/>
            <w:left w:val="none" w:sz="0" w:space="0" w:color="auto"/>
            <w:bottom w:val="none" w:sz="0" w:space="0" w:color="auto"/>
            <w:right w:val="none" w:sz="0" w:space="0" w:color="auto"/>
          </w:divBdr>
        </w:div>
        <w:div w:id="1942685825">
          <w:marLeft w:val="60"/>
          <w:marRight w:val="60"/>
          <w:marTop w:val="100"/>
          <w:marBottom w:val="100"/>
          <w:divBdr>
            <w:top w:val="none" w:sz="0" w:space="0" w:color="auto"/>
            <w:left w:val="none" w:sz="0" w:space="0" w:color="auto"/>
            <w:bottom w:val="none" w:sz="0" w:space="0" w:color="auto"/>
            <w:right w:val="none" w:sz="0" w:space="0" w:color="auto"/>
          </w:divBdr>
        </w:div>
        <w:div w:id="1948997076">
          <w:marLeft w:val="60"/>
          <w:marRight w:val="60"/>
          <w:marTop w:val="100"/>
          <w:marBottom w:val="100"/>
          <w:divBdr>
            <w:top w:val="none" w:sz="0" w:space="0" w:color="auto"/>
            <w:left w:val="none" w:sz="0" w:space="0" w:color="auto"/>
            <w:bottom w:val="none" w:sz="0" w:space="0" w:color="auto"/>
            <w:right w:val="none" w:sz="0" w:space="0" w:color="auto"/>
          </w:divBdr>
        </w:div>
        <w:div w:id="1954288230">
          <w:marLeft w:val="60"/>
          <w:marRight w:val="60"/>
          <w:marTop w:val="100"/>
          <w:marBottom w:val="100"/>
          <w:divBdr>
            <w:top w:val="none" w:sz="0" w:space="0" w:color="auto"/>
            <w:left w:val="none" w:sz="0" w:space="0" w:color="auto"/>
            <w:bottom w:val="none" w:sz="0" w:space="0" w:color="auto"/>
            <w:right w:val="none" w:sz="0" w:space="0" w:color="auto"/>
          </w:divBdr>
        </w:div>
        <w:div w:id="1954899942">
          <w:marLeft w:val="60"/>
          <w:marRight w:val="60"/>
          <w:marTop w:val="100"/>
          <w:marBottom w:val="100"/>
          <w:divBdr>
            <w:top w:val="none" w:sz="0" w:space="0" w:color="auto"/>
            <w:left w:val="none" w:sz="0" w:space="0" w:color="auto"/>
            <w:bottom w:val="none" w:sz="0" w:space="0" w:color="auto"/>
            <w:right w:val="none" w:sz="0" w:space="0" w:color="auto"/>
          </w:divBdr>
        </w:div>
        <w:div w:id="1971544565">
          <w:marLeft w:val="60"/>
          <w:marRight w:val="60"/>
          <w:marTop w:val="100"/>
          <w:marBottom w:val="100"/>
          <w:divBdr>
            <w:top w:val="none" w:sz="0" w:space="0" w:color="auto"/>
            <w:left w:val="none" w:sz="0" w:space="0" w:color="auto"/>
            <w:bottom w:val="none" w:sz="0" w:space="0" w:color="auto"/>
            <w:right w:val="none" w:sz="0" w:space="0" w:color="auto"/>
          </w:divBdr>
        </w:div>
        <w:div w:id="1989937468">
          <w:marLeft w:val="60"/>
          <w:marRight w:val="60"/>
          <w:marTop w:val="100"/>
          <w:marBottom w:val="100"/>
          <w:divBdr>
            <w:top w:val="none" w:sz="0" w:space="0" w:color="auto"/>
            <w:left w:val="none" w:sz="0" w:space="0" w:color="auto"/>
            <w:bottom w:val="none" w:sz="0" w:space="0" w:color="auto"/>
            <w:right w:val="none" w:sz="0" w:space="0" w:color="auto"/>
          </w:divBdr>
        </w:div>
        <w:div w:id="1992246034">
          <w:marLeft w:val="60"/>
          <w:marRight w:val="60"/>
          <w:marTop w:val="100"/>
          <w:marBottom w:val="100"/>
          <w:divBdr>
            <w:top w:val="none" w:sz="0" w:space="0" w:color="auto"/>
            <w:left w:val="none" w:sz="0" w:space="0" w:color="auto"/>
            <w:bottom w:val="none" w:sz="0" w:space="0" w:color="auto"/>
            <w:right w:val="none" w:sz="0" w:space="0" w:color="auto"/>
          </w:divBdr>
        </w:div>
        <w:div w:id="2001999964">
          <w:marLeft w:val="60"/>
          <w:marRight w:val="60"/>
          <w:marTop w:val="100"/>
          <w:marBottom w:val="100"/>
          <w:divBdr>
            <w:top w:val="none" w:sz="0" w:space="0" w:color="auto"/>
            <w:left w:val="none" w:sz="0" w:space="0" w:color="auto"/>
            <w:bottom w:val="none" w:sz="0" w:space="0" w:color="auto"/>
            <w:right w:val="none" w:sz="0" w:space="0" w:color="auto"/>
          </w:divBdr>
        </w:div>
        <w:div w:id="2009862291">
          <w:marLeft w:val="60"/>
          <w:marRight w:val="60"/>
          <w:marTop w:val="100"/>
          <w:marBottom w:val="100"/>
          <w:divBdr>
            <w:top w:val="none" w:sz="0" w:space="0" w:color="auto"/>
            <w:left w:val="none" w:sz="0" w:space="0" w:color="auto"/>
            <w:bottom w:val="none" w:sz="0" w:space="0" w:color="auto"/>
            <w:right w:val="none" w:sz="0" w:space="0" w:color="auto"/>
          </w:divBdr>
        </w:div>
        <w:div w:id="2056928075">
          <w:marLeft w:val="60"/>
          <w:marRight w:val="60"/>
          <w:marTop w:val="100"/>
          <w:marBottom w:val="100"/>
          <w:divBdr>
            <w:top w:val="none" w:sz="0" w:space="0" w:color="auto"/>
            <w:left w:val="none" w:sz="0" w:space="0" w:color="auto"/>
            <w:bottom w:val="none" w:sz="0" w:space="0" w:color="auto"/>
            <w:right w:val="none" w:sz="0" w:space="0" w:color="auto"/>
          </w:divBdr>
        </w:div>
        <w:div w:id="2066756604">
          <w:marLeft w:val="60"/>
          <w:marRight w:val="60"/>
          <w:marTop w:val="100"/>
          <w:marBottom w:val="100"/>
          <w:divBdr>
            <w:top w:val="none" w:sz="0" w:space="0" w:color="auto"/>
            <w:left w:val="none" w:sz="0" w:space="0" w:color="auto"/>
            <w:bottom w:val="none" w:sz="0" w:space="0" w:color="auto"/>
            <w:right w:val="none" w:sz="0" w:space="0" w:color="auto"/>
          </w:divBdr>
        </w:div>
        <w:div w:id="2083403605">
          <w:marLeft w:val="60"/>
          <w:marRight w:val="60"/>
          <w:marTop w:val="100"/>
          <w:marBottom w:val="100"/>
          <w:divBdr>
            <w:top w:val="none" w:sz="0" w:space="0" w:color="auto"/>
            <w:left w:val="none" w:sz="0" w:space="0" w:color="auto"/>
            <w:bottom w:val="none" w:sz="0" w:space="0" w:color="auto"/>
            <w:right w:val="none" w:sz="0" w:space="0" w:color="auto"/>
          </w:divBdr>
        </w:div>
        <w:div w:id="2095009990">
          <w:marLeft w:val="60"/>
          <w:marRight w:val="60"/>
          <w:marTop w:val="100"/>
          <w:marBottom w:val="100"/>
          <w:divBdr>
            <w:top w:val="none" w:sz="0" w:space="0" w:color="auto"/>
            <w:left w:val="none" w:sz="0" w:space="0" w:color="auto"/>
            <w:bottom w:val="none" w:sz="0" w:space="0" w:color="auto"/>
            <w:right w:val="none" w:sz="0" w:space="0" w:color="auto"/>
          </w:divBdr>
        </w:div>
        <w:div w:id="2106726645">
          <w:marLeft w:val="60"/>
          <w:marRight w:val="60"/>
          <w:marTop w:val="100"/>
          <w:marBottom w:val="100"/>
          <w:divBdr>
            <w:top w:val="none" w:sz="0" w:space="0" w:color="auto"/>
            <w:left w:val="none" w:sz="0" w:space="0" w:color="auto"/>
            <w:bottom w:val="none" w:sz="0" w:space="0" w:color="auto"/>
            <w:right w:val="none" w:sz="0" w:space="0" w:color="auto"/>
          </w:divBdr>
        </w:div>
        <w:div w:id="2114934502">
          <w:marLeft w:val="60"/>
          <w:marRight w:val="60"/>
          <w:marTop w:val="100"/>
          <w:marBottom w:val="100"/>
          <w:divBdr>
            <w:top w:val="none" w:sz="0" w:space="0" w:color="auto"/>
            <w:left w:val="none" w:sz="0" w:space="0" w:color="auto"/>
            <w:bottom w:val="none" w:sz="0" w:space="0" w:color="auto"/>
            <w:right w:val="none" w:sz="0" w:space="0" w:color="auto"/>
          </w:divBdr>
        </w:div>
      </w:divsChild>
    </w:div>
    <w:div w:id="1268275488">
      <w:bodyDiv w:val="1"/>
      <w:marLeft w:val="0"/>
      <w:marRight w:val="0"/>
      <w:marTop w:val="0"/>
      <w:marBottom w:val="0"/>
      <w:divBdr>
        <w:top w:val="none" w:sz="0" w:space="0" w:color="auto"/>
        <w:left w:val="none" w:sz="0" w:space="0" w:color="auto"/>
        <w:bottom w:val="none" w:sz="0" w:space="0" w:color="auto"/>
        <w:right w:val="none" w:sz="0" w:space="0" w:color="auto"/>
      </w:divBdr>
    </w:div>
    <w:div w:id="1272660970">
      <w:bodyDiv w:val="1"/>
      <w:marLeft w:val="0"/>
      <w:marRight w:val="0"/>
      <w:marTop w:val="0"/>
      <w:marBottom w:val="0"/>
      <w:divBdr>
        <w:top w:val="none" w:sz="0" w:space="0" w:color="auto"/>
        <w:left w:val="none" w:sz="0" w:space="0" w:color="auto"/>
        <w:bottom w:val="none" w:sz="0" w:space="0" w:color="auto"/>
        <w:right w:val="none" w:sz="0" w:space="0" w:color="auto"/>
      </w:divBdr>
    </w:div>
    <w:div w:id="1273172080">
      <w:bodyDiv w:val="1"/>
      <w:marLeft w:val="0"/>
      <w:marRight w:val="0"/>
      <w:marTop w:val="0"/>
      <w:marBottom w:val="0"/>
      <w:divBdr>
        <w:top w:val="none" w:sz="0" w:space="0" w:color="auto"/>
        <w:left w:val="none" w:sz="0" w:space="0" w:color="auto"/>
        <w:bottom w:val="none" w:sz="0" w:space="0" w:color="auto"/>
        <w:right w:val="none" w:sz="0" w:space="0" w:color="auto"/>
      </w:divBdr>
    </w:div>
    <w:div w:id="1277173889">
      <w:bodyDiv w:val="1"/>
      <w:marLeft w:val="0"/>
      <w:marRight w:val="0"/>
      <w:marTop w:val="0"/>
      <w:marBottom w:val="0"/>
      <w:divBdr>
        <w:top w:val="none" w:sz="0" w:space="0" w:color="auto"/>
        <w:left w:val="none" w:sz="0" w:space="0" w:color="auto"/>
        <w:bottom w:val="none" w:sz="0" w:space="0" w:color="auto"/>
        <w:right w:val="none" w:sz="0" w:space="0" w:color="auto"/>
      </w:divBdr>
    </w:div>
    <w:div w:id="1277174399">
      <w:bodyDiv w:val="1"/>
      <w:marLeft w:val="0"/>
      <w:marRight w:val="0"/>
      <w:marTop w:val="0"/>
      <w:marBottom w:val="0"/>
      <w:divBdr>
        <w:top w:val="none" w:sz="0" w:space="0" w:color="auto"/>
        <w:left w:val="none" w:sz="0" w:space="0" w:color="auto"/>
        <w:bottom w:val="none" w:sz="0" w:space="0" w:color="auto"/>
        <w:right w:val="none" w:sz="0" w:space="0" w:color="auto"/>
      </w:divBdr>
    </w:div>
    <w:div w:id="1277786922">
      <w:bodyDiv w:val="1"/>
      <w:marLeft w:val="0"/>
      <w:marRight w:val="0"/>
      <w:marTop w:val="0"/>
      <w:marBottom w:val="0"/>
      <w:divBdr>
        <w:top w:val="none" w:sz="0" w:space="0" w:color="auto"/>
        <w:left w:val="none" w:sz="0" w:space="0" w:color="auto"/>
        <w:bottom w:val="none" w:sz="0" w:space="0" w:color="auto"/>
        <w:right w:val="none" w:sz="0" w:space="0" w:color="auto"/>
      </w:divBdr>
    </w:div>
    <w:div w:id="1281884224">
      <w:bodyDiv w:val="1"/>
      <w:marLeft w:val="0"/>
      <w:marRight w:val="0"/>
      <w:marTop w:val="0"/>
      <w:marBottom w:val="0"/>
      <w:divBdr>
        <w:top w:val="none" w:sz="0" w:space="0" w:color="auto"/>
        <w:left w:val="none" w:sz="0" w:space="0" w:color="auto"/>
        <w:bottom w:val="none" w:sz="0" w:space="0" w:color="auto"/>
        <w:right w:val="none" w:sz="0" w:space="0" w:color="auto"/>
      </w:divBdr>
    </w:div>
    <w:div w:id="1282106061">
      <w:bodyDiv w:val="1"/>
      <w:marLeft w:val="0"/>
      <w:marRight w:val="0"/>
      <w:marTop w:val="0"/>
      <w:marBottom w:val="0"/>
      <w:divBdr>
        <w:top w:val="none" w:sz="0" w:space="0" w:color="auto"/>
        <w:left w:val="none" w:sz="0" w:space="0" w:color="auto"/>
        <w:bottom w:val="none" w:sz="0" w:space="0" w:color="auto"/>
        <w:right w:val="none" w:sz="0" w:space="0" w:color="auto"/>
      </w:divBdr>
    </w:div>
    <w:div w:id="1282112104">
      <w:bodyDiv w:val="1"/>
      <w:marLeft w:val="0"/>
      <w:marRight w:val="0"/>
      <w:marTop w:val="0"/>
      <w:marBottom w:val="0"/>
      <w:divBdr>
        <w:top w:val="none" w:sz="0" w:space="0" w:color="auto"/>
        <w:left w:val="none" w:sz="0" w:space="0" w:color="auto"/>
        <w:bottom w:val="none" w:sz="0" w:space="0" w:color="auto"/>
        <w:right w:val="none" w:sz="0" w:space="0" w:color="auto"/>
      </w:divBdr>
    </w:div>
    <w:div w:id="1286883253">
      <w:bodyDiv w:val="1"/>
      <w:marLeft w:val="0"/>
      <w:marRight w:val="0"/>
      <w:marTop w:val="0"/>
      <w:marBottom w:val="0"/>
      <w:divBdr>
        <w:top w:val="none" w:sz="0" w:space="0" w:color="auto"/>
        <w:left w:val="none" w:sz="0" w:space="0" w:color="auto"/>
        <w:bottom w:val="none" w:sz="0" w:space="0" w:color="auto"/>
        <w:right w:val="none" w:sz="0" w:space="0" w:color="auto"/>
      </w:divBdr>
    </w:div>
    <w:div w:id="1292249843">
      <w:bodyDiv w:val="1"/>
      <w:marLeft w:val="0"/>
      <w:marRight w:val="0"/>
      <w:marTop w:val="0"/>
      <w:marBottom w:val="0"/>
      <w:divBdr>
        <w:top w:val="none" w:sz="0" w:space="0" w:color="auto"/>
        <w:left w:val="none" w:sz="0" w:space="0" w:color="auto"/>
        <w:bottom w:val="none" w:sz="0" w:space="0" w:color="auto"/>
        <w:right w:val="none" w:sz="0" w:space="0" w:color="auto"/>
      </w:divBdr>
    </w:div>
    <w:div w:id="1299530793">
      <w:bodyDiv w:val="1"/>
      <w:marLeft w:val="0"/>
      <w:marRight w:val="0"/>
      <w:marTop w:val="0"/>
      <w:marBottom w:val="0"/>
      <w:divBdr>
        <w:top w:val="none" w:sz="0" w:space="0" w:color="auto"/>
        <w:left w:val="none" w:sz="0" w:space="0" w:color="auto"/>
        <w:bottom w:val="none" w:sz="0" w:space="0" w:color="auto"/>
        <w:right w:val="none" w:sz="0" w:space="0" w:color="auto"/>
      </w:divBdr>
    </w:div>
    <w:div w:id="1304506992">
      <w:bodyDiv w:val="1"/>
      <w:marLeft w:val="0"/>
      <w:marRight w:val="0"/>
      <w:marTop w:val="0"/>
      <w:marBottom w:val="0"/>
      <w:divBdr>
        <w:top w:val="none" w:sz="0" w:space="0" w:color="auto"/>
        <w:left w:val="none" w:sz="0" w:space="0" w:color="auto"/>
        <w:bottom w:val="none" w:sz="0" w:space="0" w:color="auto"/>
        <w:right w:val="none" w:sz="0" w:space="0" w:color="auto"/>
      </w:divBdr>
    </w:div>
    <w:div w:id="1304655208">
      <w:bodyDiv w:val="1"/>
      <w:marLeft w:val="0"/>
      <w:marRight w:val="0"/>
      <w:marTop w:val="0"/>
      <w:marBottom w:val="0"/>
      <w:divBdr>
        <w:top w:val="none" w:sz="0" w:space="0" w:color="auto"/>
        <w:left w:val="none" w:sz="0" w:space="0" w:color="auto"/>
        <w:bottom w:val="none" w:sz="0" w:space="0" w:color="auto"/>
        <w:right w:val="none" w:sz="0" w:space="0" w:color="auto"/>
      </w:divBdr>
    </w:div>
    <w:div w:id="1308975226">
      <w:bodyDiv w:val="1"/>
      <w:marLeft w:val="0"/>
      <w:marRight w:val="0"/>
      <w:marTop w:val="0"/>
      <w:marBottom w:val="0"/>
      <w:divBdr>
        <w:top w:val="none" w:sz="0" w:space="0" w:color="auto"/>
        <w:left w:val="none" w:sz="0" w:space="0" w:color="auto"/>
        <w:bottom w:val="none" w:sz="0" w:space="0" w:color="auto"/>
        <w:right w:val="none" w:sz="0" w:space="0" w:color="auto"/>
      </w:divBdr>
    </w:div>
    <w:div w:id="1309940509">
      <w:bodyDiv w:val="1"/>
      <w:marLeft w:val="0"/>
      <w:marRight w:val="0"/>
      <w:marTop w:val="0"/>
      <w:marBottom w:val="0"/>
      <w:divBdr>
        <w:top w:val="none" w:sz="0" w:space="0" w:color="auto"/>
        <w:left w:val="none" w:sz="0" w:space="0" w:color="auto"/>
        <w:bottom w:val="none" w:sz="0" w:space="0" w:color="auto"/>
        <w:right w:val="none" w:sz="0" w:space="0" w:color="auto"/>
      </w:divBdr>
    </w:div>
    <w:div w:id="1314720279">
      <w:bodyDiv w:val="1"/>
      <w:marLeft w:val="0"/>
      <w:marRight w:val="0"/>
      <w:marTop w:val="0"/>
      <w:marBottom w:val="0"/>
      <w:divBdr>
        <w:top w:val="none" w:sz="0" w:space="0" w:color="auto"/>
        <w:left w:val="none" w:sz="0" w:space="0" w:color="auto"/>
        <w:bottom w:val="none" w:sz="0" w:space="0" w:color="auto"/>
        <w:right w:val="none" w:sz="0" w:space="0" w:color="auto"/>
      </w:divBdr>
      <w:divsChild>
        <w:div w:id="468127868">
          <w:marLeft w:val="0"/>
          <w:marRight w:val="0"/>
          <w:marTop w:val="300"/>
          <w:marBottom w:val="0"/>
          <w:divBdr>
            <w:top w:val="none" w:sz="0" w:space="0" w:color="auto"/>
            <w:left w:val="none" w:sz="0" w:space="0" w:color="auto"/>
            <w:bottom w:val="none" w:sz="0" w:space="0" w:color="auto"/>
            <w:right w:val="none" w:sz="0" w:space="0" w:color="auto"/>
          </w:divBdr>
        </w:div>
        <w:div w:id="1896425348">
          <w:marLeft w:val="0"/>
          <w:marRight w:val="0"/>
          <w:marTop w:val="450"/>
          <w:marBottom w:val="0"/>
          <w:divBdr>
            <w:top w:val="none" w:sz="0" w:space="0" w:color="auto"/>
            <w:left w:val="none" w:sz="0" w:space="0" w:color="auto"/>
            <w:bottom w:val="none" w:sz="0" w:space="0" w:color="auto"/>
            <w:right w:val="none" w:sz="0" w:space="0" w:color="auto"/>
          </w:divBdr>
        </w:div>
        <w:div w:id="127088351">
          <w:marLeft w:val="0"/>
          <w:marRight w:val="0"/>
          <w:marTop w:val="75"/>
          <w:marBottom w:val="0"/>
          <w:divBdr>
            <w:top w:val="none" w:sz="0" w:space="0" w:color="auto"/>
            <w:left w:val="none" w:sz="0" w:space="0" w:color="auto"/>
            <w:bottom w:val="none" w:sz="0" w:space="0" w:color="auto"/>
            <w:right w:val="none" w:sz="0" w:space="0" w:color="auto"/>
          </w:divBdr>
        </w:div>
        <w:div w:id="719206161">
          <w:marLeft w:val="0"/>
          <w:marRight w:val="0"/>
          <w:marTop w:val="75"/>
          <w:marBottom w:val="0"/>
          <w:divBdr>
            <w:top w:val="none" w:sz="0" w:space="0" w:color="auto"/>
            <w:left w:val="none" w:sz="0" w:space="0" w:color="auto"/>
            <w:bottom w:val="none" w:sz="0" w:space="0" w:color="auto"/>
            <w:right w:val="none" w:sz="0" w:space="0" w:color="auto"/>
          </w:divBdr>
        </w:div>
        <w:div w:id="392579551">
          <w:marLeft w:val="0"/>
          <w:marRight w:val="0"/>
          <w:marTop w:val="75"/>
          <w:marBottom w:val="0"/>
          <w:divBdr>
            <w:top w:val="none" w:sz="0" w:space="0" w:color="auto"/>
            <w:left w:val="none" w:sz="0" w:space="0" w:color="auto"/>
            <w:bottom w:val="none" w:sz="0" w:space="0" w:color="auto"/>
            <w:right w:val="none" w:sz="0" w:space="0" w:color="auto"/>
          </w:divBdr>
        </w:div>
        <w:div w:id="241915508">
          <w:marLeft w:val="0"/>
          <w:marRight w:val="0"/>
          <w:marTop w:val="75"/>
          <w:marBottom w:val="0"/>
          <w:divBdr>
            <w:top w:val="none" w:sz="0" w:space="0" w:color="auto"/>
            <w:left w:val="none" w:sz="0" w:space="0" w:color="auto"/>
            <w:bottom w:val="none" w:sz="0" w:space="0" w:color="auto"/>
            <w:right w:val="none" w:sz="0" w:space="0" w:color="auto"/>
          </w:divBdr>
        </w:div>
        <w:div w:id="960380241">
          <w:marLeft w:val="0"/>
          <w:marRight w:val="0"/>
          <w:marTop w:val="525"/>
          <w:marBottom w:val="0"/>
          <w:divBdr>
            <w:top w:val="none" w:sz="0" w:space="0" w:color="auto"/>
            <w:left w:val="none" w:sz="0" w:space="0" w:color="auto"/>
            <w:bottom w:val="none" w:sz="0" w:space="0" w:color="auto"/>
            <w:right w:val="none" w:sz="0" w:space="0" w:color="auto"/>
          </w:divBdr>
        </w:div>
        <w:div w:id="1942838017">
          <w:marLeft w:val="0"/>
          <w:marRight w:val="0"/>
          <w:marTop w:val="75"/>
          <w:marBottom w:val="0"/>
          <w:divBdr>
            <w:top w:val="none" w:sz="0" w:space="0" w:color="auto"/>
            <w:left w:val="none" w:sz="0" w:space="0" w:color="auto"/>
            <w:bottom w:val="none" w:sz="0" w:space="0" w:color="auto"/>
            <w:right w:val="none" w:sz="0" w:space="0" w:color="auto"/>
          </w:divBdr>
        </w:div>
      </w:divsChild>
    </w:div>
    <w:div w:id="1314793703">
      <w:bodyDiv w:val="1"/>
      <w:marLeft w:val="0"/>
      <w:marRight w:val="0"/>
      <w:marTop w:val="0"/>
      <w:marBottom w:val="0"/>
      <w:divBdr>
        <w:top w:val="none" w:sz="0" w:space="0" w:color="auto"/>
        <w:left w:val="none" w:sz="0" w:space="0" w:color="auto"/>
        <w:bottom w:val="none" w:sz="0" w:space="0" w:color="auto"/>
        <w:right w:val="none" w:sz="0" w:space="0" w:color="auto"/>
      </w:divBdr>
    </w:div>
    <w:div w:id="1315723161">
      <w:bodyDiv w:val="1"/>
      <w:marLeft w:val="0"/>
      <w:marRight w:val="0"/>
      <w:marTop w:val="0"/>
      <w:marBottom w:val="0"/>
      <w:divBdr>
        <w:top w:val="none" w:sz="0" w:space="0" w:color="auto"/>
        <w:left w:val="none" w:sz="0" w:space="0" w:color="auto"/>
        <w:bottom w:val="none" w:sz="0" w:space="0" w:color="auto"/>
        <w:right w:val="none" w:sz="0" w:space="0" w:color="auto"/>
      </w:divBdr>
    </w:div>
    <w:div w:id="1315985221">
      <w:bodyDiv w:val="1"/>
      <w:marLeft w:val="0"/>
      <w:marRight w:val="0"/>
      <w:marTop w:val="0"/>
      <w:marBottom w:val="0"/>
      <w:divBdr>
        <w:top w:val="none" w:sz="0" w:space="0" w:color="auto"/>
        <w:left w:val="none" w:sz="0" w:space="0" w:color="auto"/>
        <w:bottom w:val="none" w:sz="0" w:space="0" w:color="auto"/>
        <w:right w:val="none" w:sz="0" w:space="0" w:color="auto"/>
      </w:divBdr>
    </w:div>
    <w:div w:id="1316564811">
      <w:bodyDiv w:val="1"/>
      <w:marLeft w:val="0"/>
      <w:marRight w:val="0"/>
      <w:marTop w:val="0"/>
      <w:marBottom w:val="0"/>
      <w:divBdr>
        <w:top w:val="none" w:sz="0" w:space="0" w:color="auto"/>
        <w:left w:val="none" w:sz="0" w:space="0" w:color="auto"/>
        <w:bottom w:val="none" w:sz="0" w:space="0" w:color="auto"/>
        <w:right w:val="none" w:sz="0" w:space="0" w:color="auto"/>
      </w:divBdr>
    </w:div>
    <w:div w:id="1317565870">
      <w:bodyDiv w:val="1"/>
      <w:marLeft w:val="0"/>
      <w:marRight w:val="0"/>
      <w:marTop w:val="0"/>
      <w:marBottom w:val="0"/>
      <w:divBdr>
        <w:top w:val="none" w:sz="0" w:space="0" w:color="auto"/>
        <w:left w:val="none" w:sz="0" w:space="0" w:color="auto"/>
        <w:bottom w:val="none" w:sz="0" w:space="0" w:color="auto"/>
        <w:right w:val="none" w:sz="0" w:space="0" w:color="auto"/>
      </w:divBdr>
    </w:div>
    <w:div w:id="1318025544">
      <w:bodyDiv w:val="1"/>
      <w:marLeft w:val="0"/>
      <w:marRight w:val="0"/>
      <w:marTop w:val="0"/>
      <w:marBottom w:val="0"/>
      <w:divBdr>
        <w:top w:val="none" w:sz="0" w:space="0" w:color="auto"/>
        <w:left w:val="none" w:sz="0" w:space="0" w:color="auto"/>
        <w:bottom w:val="none" w:sz="0" w:space="0" w:color="auto"/>
        <w:right w:val="none" w:sz="0" w:space="0" w:color="auto"/>
      </w:divBdr>
    </w:div>
    <w:div w:id="1318847361">
      <w:bodyDiv w:val="1"/>
      <w:marLeft w:val="0"/>
      <w:marRight w:val="0"/>
      <w:marTop w:val="0"/>
      <w:marBottom w:val="0"/>
      <w:divBdr>
        <w:top w:val="none" w:sz="0" w:space="0" w:color="auto"/>
        <w:left w:val="none" w:sz="0" w:space="0" w:color="auto"/>
        <w:bottom w:val="none" w:sz="0" w:space="0" w:color="auto"/>
        <w:right w:val="none" w:sz="0" w:space="0" w:color="auto"/>
      </w:divBdr>
    </w:div>
    <w:div w:id="1320113836">
      <w:bodyDiv w:val="1"/>
      <w:marLeft w:val="0"/>
      <w:marRight w:val="0"/>
      <w:marTop w:val="0"/>
      <w:marBottom w:val="0"/>
      <w:divBdr>
        <w:top w:val="none" w:sz="0" w:space="0" w:color="auto"/>
        <w:left w:val="none" w:sz="0" w:space="0" w:color="auto"/>
        <w:bottom w:val="none" w:sz="0" w:space="0" w:color="auto"/>
        <w:right w:val="none" w:sz="0" w:space="0" w:color="auto"/>
      </w:divBdr>
    </w:div>
    <w:div w:id="1320617015">
      <w:bodyDiv w:val="1"/>
      <w:marLeft w:val="0"/>
      <w:marRight w:val="0"/>
      <w:marTop w:val="0"/>
      <w:marBottom w:val="0"/>
      <w:divBdr>
        <w:top w:val="none" w:sz="0" w:space="0" w:color="auto"/>
        <w:left w:val="none" w:sz="0" w:space="0" w:color="auto"/>
        <w:bottom w:val="none" w:sz="0" w:space="0" w:color="auto"/>
        <w:right w:val="none" w:sz="0" w:space="0" w:color="auto"/>
      </w:divBdr>
    </w:div>
    <w:div w:id="1320890150">
      <w:bodyDiv w:val="1"/>
      <w:marLeft w:val="0"/>
      <w:marRight w:val="0"/>
      <w:marTop w:val="0"/>
      <w:marBottom w:val="0"/>
      <w:divBdr>
        <w:top w:val="none" w:sz="0" w:space="0" w:color="auto"/>
        <w:left w:val="none" w:sz="0" w:space="0" w:color="auto"/>
        <w:bottom w:val="none" w:sz="0" w:space="0" w:color="auto"/>
        <w:right w:val="none" w:sz="0" w:space="0" w:color="auto"/>
      </w:divBdr>
    </w:div>
    <w:div w:id="1323965320">
      <w:bodyDiv w:val="1"/>
      <w:marLeft w:val="0"/>
      <w:marRight w:val="0"/>
      <w:marTop w:val="0"/>
      <w:marBottom w:val="0"/>
      <w:divBdr>
        <w:top w:val="none" w:sz="0" w:space="0" w:color="auto"/>
        <w:left w:val="none" w:sz="0" w:space="0" w:color="auto"/>
        <w:bottom w:val="none" w:sz="0" w:space="0" w:color="auto"/>
        <w:right w:val="none" w:sz="0" w:space="0" w:color="auto"/>
      </w:divBdr>
    </w:div>
    <w:div w:id="1328554560">
      <w:bodyDiv w:val="1"/>
      <w:marLeft w:val="0"/>
      <w:marRight w:val="0"/>
      <w:marTop w:val="0"/>
      <w:marBottom w:val="0"/>
      <w:divBdr>
        <w:top w:val="none" w:sz="0" w:space="0" w:color="auto"/>
        <w:left w:val="none" w:sz="0" w:space="0" w:color="auto"/>
        <w:bottom w:val="none" w:sz="0" w:space="0" w:color="auto"/>
        <w:right w:val="none" w:sz="0" w:space="0" w:color="auto"/>
      </w:divBdr>
    </w:div>
    <w:div w:id="1337928588">
      <w:bodyDiv w:val="1"/>
      <w:marLeft w:val="0"/>
      <w:marRight w:val="0"/>
      <w:marTop w:val="0"/>
      <w:marBottom w:val="0"/>
      <w:divBdr>
        <w:top w:val="none" w:sz="0" w:space="0" w:color="auto"/>
        <w:left w:val="none" w:sz="0" w:space="0" w:color="auto"/>
        <w:bottom w:val="none" w:sz="0" w:space="0" w:color="auto"/>
        <w:right w:val="none" w:sz="0" w:space="0" w:color="auto"/>
      </w:divBdr>
    </w:div>
    <w:div w:id="1341351059">
      <w:bodyDiv w:val="1"/>
      <w:marLeft w:val="0"/>
      <w:marRight w:val="0"/>
      <w:marTop w:val="0"/>
      <w:marBottom w:val="0"/>
      <w:divBdr>
        <w:top w:val="none" w:sz="0" w:space="0" w:color="auto"/>
        <w:left w:val="none" w:sz="0" w:space="0" w:color="auto"/>
        <w:bottom w:val="none" w:sz="0" w:space="0" w:color="auto"/>
        <w:right w:val="none" w:sz="0" w:space="0" w:color="auto"/>
      </w:divBdr>
    </w:div>
    <w:div w:id="1342851315">
      <w:bodyDiv w:val="1"/>
      <w:marLeft w:val="0"/>
      <w:marRight w:val="0"/>
      <w:marTop w:val="0"/>
      <w:marBottom w:val="0"/>
      <w:divBdr>
        <w:top w:val="none" w:sz="0" w:space="0" w:color="auto"/>
        <w:left w:val="none" w:sz="0" w:space="0" w:color="auto"/>
        <w:bottom w:val="none" w:sz="0" w:space="0" w:color="auto"/>
        <w:right w:val="none" w:sz="0" w:space="0" w:color="auto"/>
      </w:divBdr>
    </w:div>
    <w:div w:id="1346438757">
      <w:bodyDiv w:val="1"/>
      <w:marLeft w:val="0"/>
      <w:marRight w:val="0"/>
      <w:marTop w:val="0"/>
      <w:marBottom w:val="0"/>
      <w:divBdr>
        <w:top w:val="none" w:sz="0" w:space="0" w:color="auto"/>
        <w:left w:val="none" w:sz="0" w:space="0" w:color="auto"/>
        <w:bottom w:val="none" w:sz="0" w:space="0" w:color="auto"/>
        <w:right w:val="none" w:sz="0" w:space="0" w:color="auto"/>
      </w:divBdr>
    </w:div>
    <w:div w:id="1347245831">
      <w:bodyDiv w:val="1"/>
      <w:marLeft w:val="0"/>
      <w:marRight w:val="0"/>
      <w:marTop w:val="0"/>
      <w:marBottom w:val="0"/>
      <w:divBdr>
        <w:top w:val="none" w:sz="0" w:space="0" w:color="auto"/>
        <w:left w:val="none" w:sz="0" w:space="0" w:color="auto"/>
        <w:bottom w:val="none" w:sz="0" w:space="0" w:color="auto"/>
        <w:right w:val="none" w:sz="0" w:space="0" w:color="auto"/>
      </w:divBdr>
    </w:div>
    <w:div w:id="1349217968">
      <w:bodyDiv w:val="1"/>
      <w:marLeft w:val="0"/>
      <w:marRight w:val="0"/>
      <w:marTop w:val="0"/>
      <w:marBottom w:val="0"/>
      <w:divBdr>
        <w:top w:val="none" w:sz="0" w:space="0" w:color="auto"/>
        <w:left w:val="none" w:sz="0" w:space="0" w:color="auto"/>
        <w:bottom w:val="none" w:sz="0" w:space="0" w:color="auto"/>
        <w:right w:val="none" w:sz="0" w:space="0" w:color="auto"/>
      </w:divBdr>
    </w:div>
    <w:div w:id="1351879438">
      <w:bodyDiv w:val="1"/>
      <w:marLeft w:val="0"/>
      <w:marRight w:val="0"/>
      <w:marTop w:val="0"/>
      <w:marBottom w:val="0"/>
      <w:divBdr>
        <w:top w:val="none" w:sz="0" w:space="0" w:color="auto"/>
        <w:left w:val="none" w:sz="0" w:space="0" w:color="auto"/>
        <w:bottom w:val="none" w:sz="0" w:space="0" w:color="auto"/>
        <w:right w:val="none" w:sz="0" w:space="0" w:color="auto"/>
      </w:divBdr>
    </w:div>
    <w:div w:id="1353455577">
      <w:bodyDiv w:val="1"/>
      <w:marLeft w:val="0"/>
      <w:marRight w:val="0"/>
      <w:marTop w:val="0"/>
      <w:marBottom w:val="0"/>
      <w:divBdr>
        <w:top w:val="none" w:sz="0" w:space="0" w:color="auto"/>
        <w:left w:val="none" w:sz="0" w:space="0" w:color="auto"/>
        <w:bottom w:val="none" w:sz="0" w:space="0" w:color="auto"/>
        <w:right w:val="none" w:sz="0" w:space="0" w:color="auto"/>
      </w:divBdr>
    </w:div>
    <w:div w:id="1353843503">
      <w:bodyDiv w:val="1"/>
      <w:marLeft w:val="0"/>
      <w:marRight w:val="0"/>
      <w:marTop w:val="0"/>
      <w:marBottom w:val="0"/>
      <w:divBdr>
        <w:top w:val="none" w:sz="0" w:space="0" w:color="auto"/>
        <w:left w:val="none" w:sz="0" w:space="0" w:color="auto"/>
        <w:bottom w:val="none" w:sz="0" w:space="0" w:color="auto"/>
        <w:right w:val="none" w:sz="0" w:space="0" w:color="auto"/>
      </w:divBdr>
    </w:div>
    <w:div w:id="1356813016">
      <w:bodyDiv w:val="1"/>
      <w:marLeft w:val="0"/>
      <w:marRight w:val="0"/>
      <w:marTop w:val="0"/>
      <w:marBottom w:val="0"/>
      <w:divBdr>
        <w:top w:val="none" w:sz="0" w:space="0" w:color="auto"/>
        <w:left w:val="none" w:sz="0" w:space="0" w:color="auto"/>
        <w:bottom w:val="none" w:sz="0" w:space="0" w:color="auto"/>
        <w:right w:val="none" w:sz="0" w:space="0" w:color="auto"/>
      </w:divBdr>
    </w:div>
    <w:div w:id="1357926637">
      <w:bodyDiv w:val="1"/>
      <w:marLeft w:val="0"/>
      <w:marRight w:val="0"/>
      <w:marTop w:val="0"/>
      <w:marBottom w:val="0"/>
      <w:divBdr>
        <w:top w:val="none" w:sz="0" w:space="0" w:color="auto"/>
        <w:left w:val="none" w:sz="0" w:space="0" w:color="auto"/>
        <w:bottom w:val="none" w:sz="0" w:space="0" w:color="auto"/>
        <w:right w:val="none" w:sz="0" w:space="0" w:color="auto"/>
      </w:divBdr>
    </w:div>
    <w:div w:id="1359309750">
      <w:bodyDiv w:val="1"/>
      <w:marLeft w:val="0"/>
      <w:marRight w:val="0"/>
      <w:marTop w:val="0"/>
      <w:marBottom w:val="0"/>
      <w:divBdr>
        <w:top w:val="none" w:sz="0" w:space="0" w:color="auto"/>
        <w:left w:val="none" w:sz="0" w:space="0" w:color="auto"/>
        <w:bottom w:val="none" w:sz="0" w:space="0" w:color="auto"/>
        <w:right w:val="none" w:sz="0" w:space="0" w:color="auto"/>
      </w:divBdr>
    </w:div>
    <w:div w:id="1360087197">
      <w:bodyDiv w:val="1"/>
      <w:marLeft w:val="0"/>
      <w:marRight w:val="0"/>
      <w:marTop w:val="0"/>
      <w:marBottom w:val="0"/>
      <w:divBdr>
        <w:top w:val="none" w:sz="0" w:space="0" w:color="auto"/>
        <w:left w:val="none" w:sz="0" w:space="0" w:color="auto"/>
        <w:bottom w:val="none" w:sz="0" w:space="0" w:color="auto"/>
        <w:right w:val="none" w:sz="0" w:space="0" w:color="auto"/>
      </w:divBdr>
    </w:div>
    <w:div w:id="1370229212">
      <w:bodyDiv w:val="1"/>
      <w:marLeft w:val="0"/>
      <w:marRight w:val="0"/>
      <w:marTop w:val="0"/>
      <w:marBottom w:val="0"/>
      <w:divBdr>
        <w:top w:val="none" w:sz="0" w:space="0" w:color="auto"/>
        <w:left w:val="none" w:sz="0" w:space="0" w:color="auto"/>
        <w:bottom w:val="none" w:sz="0" w:space="0" w:color="auto"/>
        <w:right w:val="none" w:sz="0" w:space="0" w:color="auto"/>
      </w:divBdr>
    </w:div>
    <w:div w:id="1373533044">
      <w:bodyDiv w:val="1"/>
      <w:marLeft w:val="0"/>
      <w:marRight w:val="0"/>
      <w:marTop w:val="0"/>
      <w:marBottom w:val="0"/>
      <w:divBdr>
        <w:top w:val="none" w:sz="0" w:space="0" w:color="auto"/>
        <w:left w:val="none" w:sz="0" w:space="0" w:color="auto"/>
        <w:bottom w:val="none" w:sz="0" w:space="0" w:color="auto"/>
        <w:right w:val="none" w:sz="0" w:space="0" w:color="auto"/>
      </w:divBdr>
    </w:div>
    <w:div w:id="1377584418">
      <w:bodyDiv w:val="1"/>
      <w:marLeft w:val="0"/>
      <w:marRight w:val="0"/>
      <w:marTop w:val="0"/>
      <w:marBottom w:val="0"/>
      <w:divBdr>
        <w:top w:val="none" w:sz="0" w:space="0" w:color="auto"/>
        <w:left w:val="none" w:sz="0" w:space="0" w:color="auto"/>
        <w:bottom w:val="none" w:sz="0" w:space="0" w:color="auto"/>
        <w:right w:val="none" w:sz="0" w:space="0" w:color="auto"/>
      </w:divBdr>
    </w:div>
    <w:div w:id="1382483283">
      <w:bodyDiv w:val="1"/>
      <w:marLeft w:val="0"/>
      <w:marRight w:val="0"/>
      <w:marTop w:val="0"/>
      <w:marBottom w:val="0"/>
      <w:divBdr>
        <w:top w:val="none" w:sz="0" w:space="0" w:color="auto"/>
        <w:left w:val="none" w:sz="0" w:space="0" w:color="auto"/>
        <w:bottom w:val="none" w:sz="0" w:space="0" w:color="auto"/>
        <w:right w:val="none" w:sz="0" w:space="0" w:color="auto"/>
      </w:divBdr>
    </w:div>
    <w:div w:id="1386372259">
      <w:bodyDiv w:val="1"/>
      <w:marLeft w:val="0"/>
      <w:marRight w:val="0"/>
      <w:marTop w:val="0"/>
      <w:marBottom w:val="0"/>
      <w:divBdr>
        <w:top w:val="none" w:sz="0" w:space="0" w:color="auto"/>
        <w:left w:val="none" w:sz="0" w:space="0" w:color="auto"/>
        <w:bottom w:val="none" w:sz="0" w:space="0" w:color="auto"/>
        <w:right w:val="none" w:sz="0" w:space="0" w:color="auto"/>
      </w:divBdr>
    </w:div>
    <w:div w:id="1387144070">
      <w:bodyDiv w:val="1"/>
      <w:marLeft w:val="0"/>
      <w:marRight w:val="0"/>
      <w:marTop w:val="0"/>
      <w:marBottom w:val="0"/>
      <w:divBdr>
        <w:top w:val="none" w:sz="0" w:space="0" w:color="auto"/>
        <w:left w:val="none" w:sz="0" w:space="0" w:color="auto"/>
        <w:bottom w:val="none" w:sz="0" w:space="0" w:color="auto"/>
        <w:right w:val="none" w:sz="0" w:space="0" w:color="auto"/>
      </w:divBdr>
    </w:div>
    <w:div w:id="1387875988">
      <w:bodyDiv w:val="1"/>
      <w:marLeft w:val="0"/>
      <w:marRight w:val="0"/>
      <w:marTop w:val="0"/>
      <w:marBottom w:val="0"/>
      <w:divBdr>
        <w:top w:val="none" w:sz="0" w:space="0" w:color="auto"/>
        <w:left w:val="none" w:sz="0" w:space="0" w:color="auto"/>
        <w:bottom w:val="none" w:sz="0" w:space="0" w:color="auto"/>
        <w:right w:val="none" w:sz="0" w:space="0" w:color="auto"/>
      </w:divBdr>
    </w:div>
    <w:div w:id="1392195758">
      <w:bodyDiv w:val="1"/>
      <w:marLeft w:val="0"/>
      <w:marRight w:val="0"/>
      <w:marTop w:val="0"/>
      <w:marBottom w:val="0"/>
      <w:divBdr>
        <w:top w:val="none" w:sz="0" w:space="0" w:color="auto"/>
        <w:left w:val="none" w:sz="0" w:space="0" w:color="auto"/>
        <w:bottom w:val="none" w:sz="0" w:space="0" w:color="auto"/>
        <w:right w:val="none" w:sz="0" w:space="0" w:color="auto"/>
      </w:divBdr>
    </w:div>
    <w:div w:id="1394962581">
      <w:bodyDiv w:val="1"/>
      <w:marLeft w:val="0"/>
      <w:marRight w:val="0"/>
      <w:marTop w:val="0"/>
      <w:marBottom w:val="0"/>
      <w:divBdr>
        <w:top w:val="none" w:sz="0" w:space="0" w:color="auto"/>
        <w:left w:val="none" w:sz="0" w:space="0" w:color="auto"/>
        <w:bottom w:val="none" w:sz="0" w:space="0" w:color="auto"/>
        <w:right w:val="none" w:sz="0" w:space="0" w:color="auto"/>
      </w:divBdr>
    </w:div>
    <w:div w:id="1400395621">
      <w:bodyDiv w:val="1"/>
      <w:marLeft w:val="0"/>
      <w:marRight w:val="0"/>
      <w:marTop w:val="0"/>
      <w:marBottom w:val="0"/>
      <w:divBdr>
        <w:top w:val="none" w:sz="0" w:space="0" w:color="auto"/>
        <w:left w:val="none" w:sz="0" w:space="0" w:color="auto"/>
        <w:bottom w:val="none" w:sz="0" w:space="0" w:color="auto"/>
        <w:right w:val="none" w:sz="0" w:space="0" w:color="auto"/>
      </w:divBdr>
    </w:div>
    <w:div w:id="1401751878">
      <w:bodyDiv w:val="1"/>
      <w:marLeft w:val="0"/>
      <w:marRight w:val="0"/>
      <w:marTop w:val="0"/>
      <w:marBottom w:val="0"/>
      <w:divBdr>
        <w:top w:val="none" w:sz="0" w:space="0" w:color="auto"/>
        <w:left w:val="none" w:sz="0" w:space="0" w:color="auto"/>
        <w:bottom w:val="none" w:sz="0" w:space="0" w:color="auto"/>
        <w:right w:val="none" w:sz="0" w:space="0" w:color="auto"/>
      </w:divBdr>
    </w:div>
    <w:div w:id="1403870969">
      <w:bodyDiv w:val="1"/>
      <w:marLeft w:val="0"/>
      <w:marRight w:val="0"/>
      <w:marTop w:val="0"/>
      <w:marBottom w:val="0"/>
      <w:divBdr>
        <w:top w:val="none" w:sz="0" w:space="0" w:color="auto"/>
        <w:left w:val="none" w:sz="0" w:space="0" w:color="auto"/>
        <w:bottom w:val="none" w:sz="0" w:space="0" w:color="auto"/>
        <w:right w:val="none" w:sz="0" w:space="0" w:color="auto"/>
      </w:divBdr>
    </w:div>
    <w:div w:id="1410542798">
      <w:bodyDiv w:val="1"/>
      <w:marLeft w:val="0"/>
      <w:marRight w:val="0"/>
      <w:marTop w:val="0"/>
      <w:marBottom w:val="0"/>
      <w:divBdr>
        <w:top w:val="none" w:sz="0" w:space="0" w:color="auto"/>
        <w:left w:val="none" w:sz="0" w:space="0" w:color="auto"/>
        <w:bottom w:val="none" w:sz="0" w:space="0" w:color="auto"/>
        <w:right w:val="none" w:sz="0" w:space="0" w:color="auto"/>
      </w:divBdr>
    </w:div>
    <w:div w:id="1417897300">
      <w:bodyDiv w:val="1"/>
      <w:marLeft w:val="0"/>
      <w:marRight w:val="0"/>
      <w:marTop w:val="0"/>
      <w:marBottom w:val="0"/>
      <w:divBdr>
        <w:top w:val="none" w:sz="0" w:space="0" w:color="auto"/>
        <w:left w:val="none" w:sz="0" w:space="0" w:color="auto"/>
        <w:bottom w:val="none" w:sz="0" w:space="0" w:color="auto"/>
        <w:right w:val="none" w:sz="0" w:space="0" w:color="auto"/>
      </w:divBdr>
    </w:div>
    <w:div w:id="1425498644">
      <w:bodyDiv w:val="1"/>
      <w:marLeft w:val="0"/>
      <w:marRight w:val="0"/>
      <w:marTop w:val="0"/>
      <w:marBottom w:val="0"/>
      <w:divBdr>
        <w:top w:val="none" w:sz="0" w:space="0" w:color="auto"/>
        <w:left w:val="none" w:sz="0" w:space="0" w:color="auto"/>
        <w:bottom w:val="none" w:sz="0" w:space="0" w:color="auto"/>
        <w:right w:val="none" w:sz="0" w:space="0" w:color="auto"/>
      </w:divBdr>
    </w:div>
    <w:div w:id="1425569499">
      <w:bodyDiv w:val="1"/>
      <w:marLeft w:val="0"/>
      <w:marRight w:val="0"/>
      <w:marTop w:val="0"/>
      <w:marBottom w:val="0"/>
      <w:divBdr>
        <w:top w:val="none" w:sz="0" w:space="0" w:color="auto"/>
        <w:left w:val="none" w:sz="0" w:space="0" w:color="auto"/>
        <w:bottom w:val="none" w:sz="0" w:space="0" w:color="auto"/>
        <w:right w:val="none" w:sz="0" w:space="0" w:color="auto"/>
      </w:divBdr>
    </w:div>
    <w:div w:id="1426220244">
      <w:bodyDiv w:val="1"/>
      <w:marLeft w:val="0"/>
      <w:marRight w:val="0"/>
      <w:marTop w:val="0"/>
      <w:marBottom w:val="0"/>
      <w:divBdr>
        <w:top w:val="none" w:sz="0" w:space="0" w:color="auto"/>
        <w:left w:val="none" w:sz="0" w:space="0" w:color="auto"/>
        <w:bottom w:val="none" w:sz="0" w:space="0" w:color="auto"/>
        <w:right w:val="none" w:sz="0" w:space="0" w:color="auto"/>
      </w:divBdr>
    </w:div>
    <w:div w:id="1427649782">
      <w:bodyDiv w:val="1"/>
      <w:marLeft w:val="0"/>
      <w:marRight w:val="0"/>
      <w:marTop w:val="0"/>
      <w:marBottom w:val="0"/>
      <w:divBdr>
        <w:top w:val="none" w:sz="0" w:space="0" w:color="auto"/>
        <w:left w:val="none" w:sz="0" w:space="0" w:color="auto"/>
        <w:bottom w:val="none" w:sz="0" w:space="0" w:color="auto"/>
        <w:right w:val="none" w:sz="0" w:space="0" w:color="auto"/>
      </w:divBdr>
    </w:div>
    <w:div w:id="1428962159">
      <w:bodyDiv w:val="1"/>
      <w:marLeft w:val="0"/>
      <w:marRight w:val="0"/>
      <w:marTop w:val="0"/>
      <w:marBottom w:val="0"/>
      <w:divBdr>
        <w:top w:val="none" w:sz="0" w:space="0" w:color="auto"/>
        <w:left w:val="none" w:sz="0" w:space="0" w:color="auto"/>
        <w:bottom w:val="none" w:sz="0" w:space="0" w:color="auto"/>
        <w:right w:val="none" w:sz="0" w:space="0" w:color="auto"/>
      </w:divBdr>
    </w:div>
    <w:div w:id="1430617889">
      <w:bodyDiv w:val="1"/>
      <w:marLeft w:val="0"/>
      <w:marRight w:val="0"/>
      <w:marTop w:val="0"/>
      <w:marBottom w:val="0"/>
      <w:divBdr>
        <w:top w:val="none" w:sz="0" w:space="0" w:color="auto"/>
        <w:left w:val="none" w:sz="0" w:space="0" w:color="auto"/>
        <w:bottom w:val="none" w:sz="0" w:space="0" w:color="auto"/>
        <w:right w:val="none" w:sz="0" w:space="0" w:color="auto"/>
      </w:divBdr>
    </w:div>
    <w:div w:id="1434667286">
      <w:bodyDiv w:val="1"/>
      <w:marLeft w:val="0"/>
      <w:marRight w:val="0"/>
      <w:marTop w:val="0"/>
      <w:marBottom w:val="0"/>
      <w:divBdr>
        <w:top w:val="none" w:sz="0" w:space="0" w:color="auto"/>
        <w:left w:val="none" w:sz="0" w:space="0" w:color="auto"/>
        <w:bottom w:val="none" w:sz="0" w:space="0" w:color="auto"/>
        <w:right w:val="none" w:sz="0" w:space="0" w:color="auto"/>
      </w:divBdr>
    </w:div>
    <w:div w:id="1437211488">
      <w:bodyDiv w:val="1"/>
      <w:marLeft w:val="0"/>
      <w:marRight w:val="0"/>
      <w:marTop w:val="0"/>
      <w:marBottom w:val="0"/>
      <w:divBdr>
        <w:top w:val="none" w:sz="0" w:space="0" w:color="auto"/>
        <w:left w:val="none" w:sz="0" w:space="0" w:color="auto"/>
        <w:bottom w:val="none" w:sz="0" w:space="0" w:color="auto"/>
        <w:right w:val="none" w:sz="0" w:space="0" w:color="auto"/>
      </w:divBdr>
    </w:div>
    <w:div w:id="1441097482">
      <w:bodyDiv w:val="1"/>
      <w:marLeft w:val="0"/>
      <w:marRight w:val="0"/>
      <w:marTop w:val="0"/>
      <w:marBottom w:val="0"/>
      <w:divBdr>
        <w:top w:val="none" w:sz="0" w:space="0" w:color="auto"/>
        <w:left w:val="none" w:sz="0" w:space="0" w:color="auto"/>
        <w:bottom w:val="none" w:sz="0" w:space="0" w:color="auto"/>
        <w:right w:val="none" w:sz="0" w:space="0" w:color="auto"/>
      </w:divBdr>
    </w:div>
    <w:div w:id="1442870141">
      <w:bodyDiv w:val="1"/>
      <w:marLeft w:val="0"/>
      <w:marRight w:val="0"/>
      <w:marTop w:val="0"/>
      <w:marBottom w:val="0"/>
      <w:divBdr>
        <w:top w:val="none" w:sz="0" w:space="0" w:color="auto"/>
        <w:left w:val="none" w:sz="0" w:space="0" w:color="auto"/>
        <w:bottom w:val="none" w:sz="0" w:space="0" w:color="auto"/>
        <w:right w:val="none" w:sz="0" w:space="0" w:color="auto"/>
      </w:divBdr>
    </w:div>
    <w:div w:id="1453131648">
      <w:bodyDiv w:val="1"/>
      <w:marLeft w:val="0"/>
      <w:marRight w:val="0"/>
      <w:marTop w:val="0"/>
      <w:marBottom w:val="0"/>
      <w:divBdr>
        <w:top w:val="none" w:sz="0" w:space="0" w:color="auto"/>
        <w:left w:val="none" w:sz="0" w:space="0" w:color="auto"/>
        <w:bottom w:val="none" w:sz="0" w:space="0" w:color="auto"/>
        <w:right w:val="none" w:sz="0" w:space="0" w:color="auto"/>
      </w:divBdr>
    </w:div>
    <w:div w:id="1454665936">
      <w:bodyDiv w:val="1"/>
      <w:marLeft w:val="0"/>
      <w:marRight w:val="0"/>
      <w:marTop w:val="0"/>
      <w:marBottom w:val="0"/>
      <w:divBdr>
        <w:top w:val="none" w:sz="0" w:space="0" w:color="auto"/>
        <w:left w:val="none" w:sz="0" w:space="0" w:color="auto"/>
        <w:bottom w:val="none" w:sz="0" w:space="0" w:color="auto"/>
        <w:right w:val="none" w:sz="0" w:space="0" w:color="auto"/>
      </w:divBdr>
    </w:div>
    <w:div w:id="1455100450">
      <w:bodyDiv w:val="1"/>
      <w:marLeft w:val="0"/>
      <w:marRight w:val="0"/>
      <w:marTop w:val="0"/>
      <w:marBottom w:val="0"/>
      <w:divBdr>
        <w:top w:val="none" w:sz="0" w:space="0" w:color="auto"/>
        <w:left w:val="none" w:sz="0" w:space="0" w:color="auto"/>
        <w:bottom w:val="none" w:sz="0" w:space="0" w:color="auto"/>
        <w:right w:val="none" w:sz="0" w:space="0" w:color="auto"/>
      </w:divBdr>
    </w:div>
    <w:div w:id="1461804878">
      <w:bodyDiv w:val="1"/>
      <w:marLeft w:val="0"/>
      <w:marRight w:val="0"/>
      <w:marTop w:val="0"/>
      <w:marBottom w:val="0"/>
      <w:divBdr>
        <w:top w:val="none" w:sz="0" w:space="0" w:color="auto"/>
        <w:left w:val="none" w:sz="0" w:space="0" w:color="auto"/>
        <w:bottom w:val="none" w:sz="0" w:space="0" w:color="auto"/>
        <w:right w:val="none" w:sz="0" w:space="0" w:color="auto"/>
      </w:divBdr>
      <w:divsChild>
        <w:div w:id="1147478180">
          <w:marLeft w:val="0"/>
          <w:marRight w:val="0"/>
          <w:marTop w:val="0"/>
          <w:marBottom w:val="0"/>
          <w:divBdr>
            <w:top w:val="none" w:sz="0" w:space="0" w:color="auto"/>
            <w:left w:val="none" w:sz="0" w:space="0" w:color="auto"/>
            <w:bottom w:val="none" w:sz="0" w:space="0" w:color="auto"/>
            <w:right w:val="none" w:sz="0" w:space="0" w:color="auto"/>
          </w:divBdr>
        </w:div>
        <w:div w:id="1001664541">
          <w:marLeft w:val="0"/>
          <w:marRight w:val="0"/>
          <w:marTop w:val="300"/>
          <w:marBottom w:val="1050"/>
          <w:divBdr>
            <w:top w:val="none" w:sz="0" w:space="0" w:color="auto"/>
            <w:left w:val="none" w:sz="0" w:space="0" w:color="auto"/>
            <w:bottom w:val="none" w:sz="0" w:space="0" w:color="auto"/>
            <w:right w:val="none" w:sz="0" w:space="0" w:color="auto"/>
          </w:divBdr>
        </w:div>
      </w:divsChild>
    </w:div>
    <w:div w:id="1463422590">
      <w:bodyDiv w:val="1"/>
      <w:marLeft w:val="0"/>
      <w:marRight w:val="0"/>
      <w:marTop w:val="0"/>
      <w:marBottom w:val="0"/>
      <w:divBdr>
        <w:top w:val="none" w:sz="0" w:space="0" w:color="auto"/>
        <w:left w:val="none" w:sz="0" w:space="0" w:color="auto"/>
        <w:bottom w:val="none" w:sz="0" w:space="0" w:color="auto"/>
        <w:right w:val="none" w:sz="0" w:space="0" w:color="auto"/>
      </w:divBdr>
    </w:div>
    <w:div w:id="1464731506">
      <w:bodyDiv w:val="1"/>
      <w:marLeft w:val="0"/>
      <w:marRight w:val="0"/>
      <w:marTop w:val="0"/>
      <w:marBottom w:val="0"/>
      <w:divBdr>
        <w:top w:val="none" w:sz="0" w:space="0" w:color="auto"/>
        <w:left w:val="none" w:sz="0" w:space="0" w:color="auto"/>
        <w:bottom w:val="none" w:sz="0" w:space="0" w:color="auto"/>
        <w:right w:val="none" w:sz="0" w:space="0" w:color="auto"/>
      </w:divBdr>
    </w:div>
    <w:div w:id="1465345218">
      <w:bodyDiv w:val="1"/>
      <w:marLeft w:val="0"/>
      <w:marRight w:val="0"/>
      <w:marTop w:val="0"/>
      <w:marBottom w:val="0"/>
      <w:divBdr>
        <w:top w:val="none" w:sz="0" w:space="0" w:color="auto"/>
        <w:left w:val="none" w:sz="0" w:space="0" w:color="auto"/>
        <w:bottom w:val="none" w:sz="0" w:space="0" w:color="auto"/>
        <w:right w:val="none" w:sz="0" w:space="0" w:color="auto"/>
      </w:divBdr>
    </w:div>
    <w:div w:id="1465613518">
      <w:bodyDiv w:val="1"/>
      <w:marLeft w:val="0"/>
      <w:marRight w:val="0"/>
      <w:marTop w:val="0"/>
      <w:marBottom w:val="0"/>
      <w:divBdr>
        <w:top w:val="none" w:sz="0" w:space="0" w:color="auto"/>
        <w:left w:val="none" w:sz="0" w:space="0" w:color="auto"/>
        <w:bottom w:val="none" w:sz="0" w:space="0" w:color="auto"/>
        <w:right w:val="none" w:sz="0" w:space="0" w:color="auto"/>
      </w:divBdr>
    </w:div>
    <w:div w:id="1468159246">
      <w:bodyDiv w:val="1"/>
      <w:marLeft w:val="0"/>
      <w:marRight w:val="0"/>
      <w:marTop w:val="0"/>
      <w:marBottom w:val="0"/>
      <w:divBdr>
        <w:top w:val="none" w:sz="0" w:space="0" w:color="auto"/>
        <w:left w:val="none" w:sz="0" w:space="0" w:color="auto"/>
        <w:bottom w:val="none" w:sz="0" w:space="0" w:color="auto"/>
        <w:right w:val="none" w:sz="0" w:space="0" w:color="auto"/>
      </w:divBdr>
    </w:div>
    <w:div w:id="1471510524">
      <w:bodyDiv w:val="1"/>
      <w:marLeft w:val="0"/>
      <w:marRight w:val="0"/>
      <w:marTop w:val="0"/>
      <w:marBottom w:val="0"/>
      <w:divBdr>
        <w:top w:val="none" w:sz="0" w:space="0" w:color="auto"/>
        <w:left w:val="none" w:sz="0" w:space="0" w:color="auto"/>
        <w:bottom w:val="none" w:sz="0" w:space="0" w:color="auto"/>
        <w:right w:val="none" w:sz="0" w:space="0" w:color="auto"/>
      </w:divBdr>
    </w:div>
    <w:div w:id="1471630635">
      <w:bodyDiv w:val="1"/>
      <w:marLeft w:val="0"/>
      <w:marRight w:val="0"/>
      <w:marTop w:val="0"/>
      <w:marBottom w:val="0"/>
      <w:divBdr>
        <w:top w:val="none" w:sz="0" w:space="0" w:color="auto"/>
        <w:left w:val="none" w:sz="0" w:space="0" w:color="auto"/>
        <w:bottom w:val="none" w:sz="0" w:space="0" w:color="auto"/>
        <w:right w:val="none" w:sz="0" w:space="0" w:color="auto"/>
      </w:divBdr>
    </w:div>
    <w:div w:id="1473517764">
      <w:bodyDiv w:val="1"/>
      <w:marLeft w:val="0"/>
      <w:marRight w:val="0"/>
      <w:marTop w:val="0"/>
      <w:marBottom w:val="0"/>
      <w:divBdr>
        <w:top w:val="none" w:sz="0" w:space="0" w:color="auto"/>
        <w:left w:val="none" w:sz="0" w:space="0" w:color="auto"/>
        <w:bottom w:val="none" w:sz="0" w:space="0" w:color="auto"/>
        <w:right w:val="none" w:sz="0" w:space="0" w:color="auto"/>
      </w:divBdr>
    </w:div>
    <w:div w:id="1473518949">
      <w:bodyDiv w:val="1"/>
      <w:marLeft w:val="0"/>
      <w:marRight w:val="0"/>
      <w:marTop w:val="0"/>
      <w:marBottom w:val="0"/>
      <w:divBdr>
        <w:top w:val="none" w:sz="0" w:space="0" w:color="auto"/>
        <w:left w:val="none" w:sz="0" w:space="0" w:color="auto"/>
        <w:bottom w:val="none" w:sz="0" w:space="0" w:color="auto"/>
        <w:right w:val="none" w:sz="0" w:space="0" w:color="auto"/>
      </w:divBdr>
    </w:div>
    <w:div w:id="1479028935">
      <w:bodyDiv w:val="1"/>
      <w:marLeft w:val="0"/>
      <w:marRight w:val="0"/>
      <w:marTop w:val="0"/>
      <w:marBottom w:val="0"/>
      <w:divBdr>
        <w:top w:val="none" w:sz="0" w:space="0" w:color="auto"/>
        <w:left w:val="none" w:sz="0" w:space="0" w:color="auto"/>
        <w:bottom w:val="none" w:sz="0" w:space="0" w:color="auto"/>
        <w:right w:val="none" w:sz="0" w:space="0" w:color="auto"/>
      </w:divBdr>
    </w:div>
    <w:div w:id="1479807918">
      <w:bodyDiv w:val="1"/>
      <w:marLeft w:val="0"/>
      <w:marRight w:val="0"/>
      <w:marTop w:val="0"/>
      <w:marBottom w:val="0"/>
      <w:divBdr>
        <w:top w:val="none" w:sz="0" w:space="0" w:color="auto"/>
        <w:left w:val="none" w:sz="0" w:space="0" w:color="auto"/>
        <w:bottom w:val="none" w:sz="0" w:space="0" w:color="auto"/>
        <w:right w:val="none" w:sz="0" w:space="0" w:color="auto"/>
      </w:divBdr>
    </w:div>
    <w:div w:id="1480147471">
      <w:bodyDiv w:val="1"/>
      <w:marLeft w:val="0"/>
      <w:marRight w:val="0"/>
      <w:marTop w:val="0"/>
      <w:marBottom w:val="0"/>
      <w:divBdr>
        <w:top w:val="none" w:sz="0" w:space="0" w:color="auto"/>
        <w:left w:val="none" w:sz="0" w:space="0" w:color="auto"/>
        <w:bottom w:val="none" w:sz="0" w:space="0" w:color="auto"/>
        <w:right w:val="none" w:sz="0" w:space="0" w:color="auto"/>
      </w:divBdr>
    </w:div>
    <w:div w:id="1482189514">
      <w:bodyDiv w:val="1"/>
      <w:marLeft w:val="0"/>
      <w:marRight w:val="0"/>
      <w:marTop w:val="0"/>
      <w:marBottom w:val="0"/>
      <w:divBdr>
        <w:top w:val="none" w:sz="0" w:space="0" w:color="auto"/>
        <w:left w:val="none" w:sz="0" w:space="0" w:color="auto"/>
        <w:bottom w:val="none" w:sz="0" w:space="0" w:color="auto"/>
        <w:right w:val="none" w:sz="0" w:space="0" w:color="auto"/>
      </w:divBdr>
    </w:div>
    <w:div w:id="1483085941">
      <w:bodyDiv w:val="1"/>
      <w:marLeft w:val="0"/>
      <w:marRight w:val="0"/>
      <w:marTop w:val="0"/>
      <w:marBottom w:val="0"/>
      <w:divBdr>
        <w:top w:val="none" w:sz="0" w:space="0" w:color="auto"/>
        <w:left w:val="none" w:sz="0" w:space="0" w:color="auto"/>
        <w:bottom w:val="none" w:sz="0" w:space="0" w:color="auto"/>
        <w:right w:val="none" w:sz="0" w:space="0" w:color="auto"/>
      </w:divBdr>
    </w:div>
    <w:div w:id="1484345822">
      <w:bodyDiv w:val="1"/>
      <w:marLeft w:val="0"/>
      <w:marRight w:val="0"/>
      <w:marTop w:val="0"/>
      <w:marBottom w:val="0"/>
      <w:divBdr>
        <w:top w:val="none" w:sz="0" w:space="0" w:color="auto"/>
        <w:left w:val="none" w:sz="0" w:space="0" w:color="auto"/>
        <w:bottom w:val="none" w:sz="0" w:space="0" w:color="auto"/>
        <w:right w:val="none" w:sz="0" w:space="0" w:color="auto"/>
      </w:divBdr>
    </w:div>
    <w:div w:id="1485048053">
      <w:bodyDiv w:val="1"/>
      <w:marLeft w:val="0"/>
      <w:marRight w:val="0"/>
      <w:marTop w:val="0"/>
      <w:marBottom w:val="0"/>
      <w:divBdr>
        <w:top w:val="none" w:sz="0" w:space="0" w:color="auto"/>
        <w:left w:val="none" w:sz="0" w:space="0" w:color="auto"/>
        <w:bottom w:val="none" w:sz="0" w:space="0" w:color="auto"/>
        <w:right w:val="none" w:sz="0" w:space="0" w:color="auto"/>
      </w:divBdr>
    </w:div>
    <w:div w:id="1485126736">
      <w:bodyDiv w:val="1"/>
      <w:marLeft w:val="0"/>
      <w:marRight w:val="0"/>
      <w:marTop w:val="0"/>
      <w:marBottom w:val="0"/>
      <w:divBdr>
        <w:top w:val="none" w:sz="0" w:space="0" w:color="auto"/>
        <w:left w:val="none" w:sz="0" w:space="0" w:color="auto"/>
        <w:bottom w:val="none" w:sz="0" w:space="0" w:color="auto"/>
        <w:right w:val="none" w:sz="0" w:space="0" w:color="auto"/>
      </w:divBdr>
    </w:div>
    <w:div w:id="1488548855">
      <w:bodyDiv w:val="1"/>
      <w:marLeft w:val="0"/>
      <w:marRight w:val="0"/>
      <w:marTop w:val="0"/>
      <w:marBottom w:val="0"/>
      <w:divBdr>
        <w:top w:val="none" w:sz="0" w:space="0" w:color="auto"/>
        <w:left w:val="none" w:sz="0" w:space="0" w:color="auto"/>
        <w:bottom w:val="none" w:sz="0" w:space="0" w:color="auto"/>
        <w:right w:val="none" w:sz="0" w:space="0" w:color="auto"/>
      </w:divBdr>
    </w:div>
    <w:div w:id="1500462091">
      <w:bodyDiv w:val="1"/>
      <w:marLeft w:val="0"/>
      <w:marRight w:val="0"/>
      <w:marTop w:val="0"/>
      <w:marBottom w:val="0"/>
      <w:divBdr>
        <w:top w:val="none" w:sz="0" w:space="0" w:color="auto"/>
        <w:left w:val="none" w:sz="0" w:space="0" w:color="auto"/>
        <w:bottom w:val="none" w:sz="0" w:space="0" w:color="auto"/>
        <w:right w:val="none" w:sz="0" w:space="0" w:color="auto"/>
      </w:divBdr>
    </w:div>
    <w:div w:id="1502357648">
      <w:bodyDiv w:val="1"/>
      <w:marLeft w:val="0"/>
      <w:marRight w:val="0"/>
      <w:marTop w:val="0"/>
      <w:marBottom w:val="0"/>
      <w:divBdr>
        <w:top w:val="none" w:sz="0" w:space="0" w:color="auto"/>
        <w:left w:val="none" w:sz="0" w:space="0" w:color="auto"/>
        <w:bottom w:val="none" w:sz="0" w:space="0" w:color="auto"/>
        <w:right w:val="none" w:sz="0" w:space="0" w:color="auto"/>
      </w:divBdr>
    </w:div>
    <w:div w:id="1506168373">
      <w:bodyDiv w:val="1"/>
      <w:marLeft w:val="0"/>
      <w:marRight w:val="0"/>
      <w:marTop w:val="0"/>
      <w:marBottom w:val="0"/>
      <w:divBdr>
        <w:top w:val="none" w:sz="0" w:space="0" w:color="auto"/>
        <w:left w:val="none" w:sz="0" w:space="0" w:color="auto"/>
        <w:bottom w:val="none" w:sz="0" w:space="0" w:color="auto"/>
        <w:right w:val="none" w:sz="0" w:space="0" w:color="auto"/>
      </w:divBdr>
      <w:divsChild>
        <w:div w:id="416942873">
          <w:marLeft w:val="0"/>
          <w:marRight w:val="90"/>
          <w:marTop w:val="0"/>
          <w:marBottom w:val="0"/>
          <w:divBdr>
            <w:top w:val="none" w:sz="0" w:space="0" w:color="auto"/>
            <w:left w:val="none" w:sz="0" w:space="0" w:color="auto"/>
            <w:bottom w:val="none" w:sz="0" w:space="0" w:color="auto"/>
            <w:right w:val="none" w:sz="0" w:space="0" w:color="auto"/>
          </w:divBdr>
        </w:div>
      </w:divsChild>
    </w:div>
    <w:div w:id="1511329796">
      <w:bodyDiv w:val="1"/>
      <w:marLeft w:val="0"/>
      <w:marRight w:val="0"/>
      <w:marTop w:val="0"/>
      <w:marBottom w:val="0"/>
      <w:divBdr>
        <w:top w:val="none" w:sz="0" w:space="0" w:color="auto"/>
        <w:left w:val="none" w:sz="0" w:space="0" w:color="auto"/>
        <w:bottom w:val="none" w:sz="0" w:space="0" w:color="auto"/>
        <w:right w:val="none" w:sz="0" w:space="0" w:color="auto"/>
      </w:divBdr>
    </w:div>
    <w:div w:id="1515222974">
      <w:bodyDiv w:val="1"/>
      <w:marLeft w:val="0"/>
      <w:marRight w:val="0"/>
      <w:marTop w:val="0"/>
      <w:marBottom w:val="0"/>
      <w:divBdr>
        <w:top w:val="none" w:sz="0" w:space="0" w:color="auto"/>
        <w:left w:val="none" w:sz="0" w:space="0" w:color="auto"/>
        <w:bottom w:val="none" w:sz="0" w:space="0" w:color="auto"/>
        <w:right w:val="none" w:sz="0" w:space="0" w:color="auto"/>
      </w:divBdr>
    </w:div>
    <w:div w:id="1517764452">
      <w:bodyDiv w:val="1"/>
      <w:marLeft w:val="0"/>
      <w:marRight w:val="0"/>
      <w:marTop w:val="0"/>
      <w:marBottom w:val="0"/>
      <w:divBdr>
        <w:top w:val="none" w:sz="0" w:space="0" w:color="auto"/>
        <w:left w:val="none" w:sz="0" w:space="0" w:color="auto"/>
        <w:bottom w:val="none" w:sz="0" w:space="0" w:color="auto"/>
        <w:right w:val="none" w:sz="0" w:space="0" w:color="auto"/>
      </w:divBdr>
    </w:div>
    <w:div w:id="1522358988">
      <w:bodyDiv w:val="1"/>
      <w:marLeft w:val="0"/>
      <w:marRight w:val="0"/>
      <w:marTop w:val="0"/>
      <w:marBottom w:val="0"/>
      <w:divBdr>
        <w:top w:val="none" w:sz="0" w:space="0" w:color="auto"/>
        <w:left w:val="none" w:sz="0" w:space="0" w:color="auto"/>
        <w:bottom w:val="none" w:sz="0" w:space="0" w:color="auto"/>
        <w:right w:val="none" w:sz="0" w:space="0" w:color="auto"/>
      </w:divBdr>
    </w:div>
    <w:div w:id="1529181641">
      <w:bodyDiv w:val="1"/>
      <w:marLeft w:val="0"/>
      <w:marRight w:val="0"/>
      <w:marTop w:val="0"/>
      <w:marBottom w:val="0"/>
      <w:divBdr>
        <w:top w:val="none" w:sz="0" w:space="0" w:color="auto"/>
        <w:left w:val="none" w:sz="0" w:space="0" w:color="auto"/>
        <w:bottom w:val="none" w:sz="0" w:space="0" w:color="auto"/>
        <w:right w:val="none" w:sz="0" w:space="0" w:color="auto"/>
      </w:divBdr>
    </w:div>
    <w:div w:id="1534075578">
      <w:bodyDiv w:val="1"/>
      <w:marLeft w:val="0"/>
      <w:marRight w:val="0"/>
      <w:marTop w:val="0"/>
      <w:marBottom w:val="0"/>
      <w:divBdr>
        <w:top w:val="none" w:sz="0" w:space="0" w:color="auto"/>
        <w:left w:val="none" w:sz="0" w:space="0" w:color="auto"/>
        <w:bottom w:val="none" w:sz="0" w:space="0" w:color="auto"/>
        <w:right w:val="none" w:sz="0" w:space="0" w:color="auto"/>
      </w:divBdr>
    </w:div>
    <w:div w:id="1543862799">
      <w:bodyDiv w:val="1"/>
      <w:marLeft w:val="0"/>
      <w:marRight w:val="0"/>
      <w:marTop w:val="0"/>
      <w:marBottom w:val="0"/>
      <w:divBdr>
        <w:top w:val="none" w:sz="0" w:space="0" w:color="auto"/>
        <w:left w:val="none" w:sz="0" w:space="0" w:color="auto"/>
        <w:bottom w:val="none" w:sz="0" w:space="0" w:color="auto"/>
        <w:right w:val="none" w:sz="0" w:space="0" w:color="auto"/>
      </w:divBdr>
    </w:div>
    <w:div w:id="1544096872">
      <w:bodyDiv w:val="1"/>
      <w:marLeft w:val="0"/>
      <w:marRight w:val="0"/>
      <w:marTop w:val="0"/>
      <w:marBottom w:val="0"/>
      <w:divBdr>
        <w:top w:val="none" w:sz="0" w:space="0" w:color="auto"/>
        <w:left w:val="none" w:sz="0" w:space="0" w:color="auto"/>
        <w:bottom w:val="none" w:sz="0" w:space="0" w:color="auto"/>
        <w:right w:val="none" w:sz="0" w:space="0" w:color="auto"/>
      </w:divBdr>
    </w:div>
    <w:div w:id="1546063445">
      <w:bodyDiv w:val="1"/>
      <w:marLeft w:val="0"/>
      <w:marRight w:val="0"/>
      <w:marTop w:val="0"/>
      <w:marBottom w:val="0"/>
      <w:divBdr>
        <w:top w:val="none" w:sz="0" w:space="0" w:color="auto"/>
        <w:left w:val="none" w:sz="0" w:space="0" w:color="auto"/>
        <w:bottom w:val="none" w:sz="0" w:space="0" w:color="auto"/>
        <w:right w:val="none" w:sz="0" w:space="0" w:color="auto"/>
      </w:divBdr>
    </w:div>
    <w:div w:id="1546285761">
      <w:bodyDiv w:val="1"/>
      <w:marLeft w:val="0"/>
      <w:marRight w:val="0"/>
      <w:marTop w:val="0"/>
      <w:marBottom w:val="0"/>
      <w:divBdr>
        <w:top w:val="none" w:sz="0" w:space="0" w:color="auto"/>
        <w:left w:val="none" w:sz="0" w:space="0" w:color="auto"/>
        <w:bottom w:val="none" w:sz="0" w:space="0" w:color="auto"/>
        <w:right w:val="none" w:sz="0" w:space="0" w:color="auto"/>
      </w:divBdr>
    </w:div>
    <w:div w:id="1558929299">
      <w:bodyDiv w:val="1"/>
      <w:marLeft w:val="0"/>
      <w:marRight w:val="0"/>
      <w:marTop w:val="0"/>
      <w:marBottom w:val="0"/>
      <w:divBdr>
        <w:top w:val="none" w:sz="0" w:space="0" w:color="auto"/>
        <w:left w:val="none" w:sz="0" w:space="0" w:color="auto"/>
        <w:bottom w:val="none" w:sz="0" w:space="0" w:color="auto"/>
        <w:right w:val="none" w:sz="0" w:space="0" w:color="auto"/>
      </w:divBdr>
    </w:div>
    <w:div w:id="1560628045">
      <w:bodyDiv w:val="1"/>
      <w:marLeft w:val="0"/>
      <w:marRight w:val="0"/>
      <w:marTop w:val="0"/>
      <w:marBottom w:val="0"/>
      <w:divBdr>
        <w:top w:val="none" w:sz="0" w:space="0" w:color="auto"/>
        <w:left w:val="none" w:sz="0" w:space="0" w:color="auto"/>
        <w:bottom w:val="none" w:sz="0" w:space="0" w:color="auto"/>
        <w:right w:val="none" w:sz="0" w:space="0" w:color="auto"/>
      </w:divBdr>
    </w:div>
    <w:div w:id="1565991173">
      <w:bodyDiv w:val="1"/>
      <w:marLeft w:val="0"/>
      <w:marRight w:val="0"/>
      <w:marTop w:val="0"/>
      <w:marBottom w:val="0"/>
      <w:divBdr>
        <w:top w:val="none" w:sz="0" w:space="0" w:color="auto"/>
        <w:left w:val="none" w:sz="0" w:space="0" w:color="auto"/>
        <w:bottom w:val="none" w:sz="0" w:space="0" w:color="auto"/>
        <w:right w:val="none" w:sz="0" w:space="0" w:color="auto"/>
      </w:divBdr>
    </w:div>
    <w:div w:id="1569029514">
      <w:bodyDiv w:val="1"/>
      <w:marLeft w:val="0"/>
      <w:marRight w:val="0"/>
      <w:marTop w:val="0"/>
      <w:marBottom w:val="0"/>
      <w:divBdr>
        <w:top w:val="none" w:sz="0" w:space="0" w:color="auto"/>
        <w:left w:val="none" w:sz="0" w:space="0" w:color="auto"/>
        <w:bottom w:val="none" w:sz="0" w:space="0" w:color="auto"/>
        <w:right w:val="none" w:sz="0" w:space="0" w:color="auto"/>
      </w:divBdr>
    </w:div>
    <w:div w:id="1573002137">
      <w:bodyDiv w:val="1"/>
      <w:marLeft w:val="0"/>
      <w:marRight w:val="0"/>
      <w:marTop w:val="0"/>
      <w:marBottom w:val="0"/>
      <w:divBdr>
        <w:top w:val="none" w:sz="0" w:space="0" w:color="auto"/>
        <w:left w:val="none" w:sz="0" w:space="0" w:color="auto"/>
        <w:bottom w:val="none" w:sz="0" w:space="0" w:color="auto"/>
        <w:right w:val="none" w:sz="0" w:space="0" w:color="auto"/>
      </w:divBdr>
    </w:div>
    <w:div w:id="1578900434">
      <w:bodyDiv w:val="1"/>
      <w:marLeft w:val="0"/>
      <w:marRight w:val="0"/>
      <w:marTop w:val="0"/>
      <w:marBottom w:val="0"/>
      <w:divBdr>
        <w:top w:val="none" w:sz="0" w:space="0" w:color="auto"/>
        <w:left w:val="none" w:sz="0" w:space="0" w:color="auto"/>
        <w:bottom w:val="none" w:sz="0" w:space="0" w:color="auto"/>
        <w:right w:val="none" w:sz="0" w:space="0" w:color="auto"/>
      </w:divBdr>
    </w:div>
    <w:div w:id="1579709041">
      <w:bodyDiv w:val="1"/>
      <w:marLeft w:val="0"/>
      <w:marRight w:val="0"/>
      <w:marTop w:val="0"/>
      <w:marBottom w:val="0"/>
      <w:divBdr>
        <w:top w:val="none" w:sz="0" w:space="0" w:color="auto"/>
        <w:left w:val="none" w:sz="0" w:space="0" w:color="auto"/>
        <w:bottom w:val="none" w:sz="0" w:space="0" w:color="auto"/>
        <w:right w:val="none" w:sz="0" w:space="0" w:color="auto"/>
      </w:divBdr>
    </w:div>
    <w:div w:id="1581481044">
      <w:bodyDiv w:val="1"/>
      <w:marLeft w:val="0"/>
      <w:marRight w:val="0"/>
      <w:marTop w:val="0"/>
      <w:marBottom w:val="0"/>
      <w:divBdr>
        <w:top w:val="none" w:sz="0" w:space="0" w:color="auto"/>
        <w:left w:val="none" w:sz="0" w:space="0" w:color="auto"/>
        <w:bottom w:val="none" w:sz="0" w:space="0" w:color="auto"/>
        <w:right w:val="none" w:sz="0" w:space="0" w:color="auto"/>
      </w:divBdr>
    </w:div>
    <w:div w:id="1582177143">
      <w:bodyDiv w:val="1"/>
      <w:marLeft w:val="0"/>
      <w:marRight w:val="0"/>
      <w:marTop w:val="0"/>
      <w:marBottom w:val="0"/>
      <w:divBdr>
        <w:top w:val="none" w:sz="0" w:space="0" w:color="auto"/>
        <w:left w:val="none" w:sz="0" w:space="0" w:color="auto"/>
        <w:bottom w:val="none" w:sz="0" w:space="0" w:color="auto"/>
        <w:right w:val="none" w:sz="0" w:space="0" w:color="auto"/>
      </w:divBdr>
    </w:div>
    <w:div w:id="1588808499">
      <w:bodyDiv w:val="1"/>
      <w:marLeft w:val="0"/>
      <w:marRight w:val="0"/>
      <w:marTop w:val="0"/>
      <w:marBottom w:val="0"/>
      <w:divBdr>
        <w:top w:val="none" w:sz="0" w:space="0" w:color="auto"/>
        <w:left w:val="none" w:sz="0" w:space="0" w:color="auto"/>
        <w:bottom w:val="none" w:sz="0" w:space="0" w:color="auto"/>
        <w:right w:val="none" w:sz="0" w:space="0" w:color="auto"/>
      </w:divBdr>
    </w:div>
    <w:div w:id="1589774836">
      <w:bodyDiv w:val="1"/>
      <w:marLeft w:val="0"/>
      <w:marRight w:val="0"/>
      <w:marTop w:val="0"/>
      <w:marBottom w:val="0"/>
      <w:divBdr>
        <w:top w:val="none" w:sz="0" w:space="0" w:color="auto"/>
        <w:left w:val="none" w:sz="0" w:space="0" w:color="auto"/>
        <w:bottom w:val="none" w:sz="0" w:space="0" w:color="auto"/>
        <w:right w:val="none" w:sz="0" w:space="0" w:color="auto"/>
      </w:divBdr>
    </w:div>
    <w:div w:id="1598633581">
      <w:bodyDiv w:val="1"/>
      <w:marLeft w:val="0"/>
      <w:marRight w:val="0"/>
      <w:marTop w:val="0"/>
      <w:marBottom w:val="0"/>
      <w:divBdr>
        <w:top w:val="none" w:sz="0" w:space="0" w:color="auto"/>
        <w:left w:val="none" w:sz="0" w:space="0" w:color="auto"/>
        <w:bottom w:val="none" w:sz="0" w:space="0" w:color="auto"/>
        <w:right w:val="none" w:sz="0" w:space="0" w:color="auto"/>
      </w:divBdr>
    </w:div>
    <w:div w:id="1600333991">
      <w:bodyDiv w:val="1"/>
      <w:marLeft w:val="0"/>
      <w:marRight w:val="0"/>
      <w:marTop w:val="0"/>
      <w:marBottom w:val="0"/>
      <w:divBdr>
        <w:top w:val="none" w:sz="0" w:space="0" w:color="auto"/>
        <w:left w:val="none" w:sz="0" w:space="0" w:color="auto"/>
        <w:bottom w:val="none" w:sz="0" w:space="0" w:color="auto"/>
        <w:right w:val="none" w:sz="0" w:space="0" w:color="auto"/>
      </w:divBdr>
    </w:div>
    <w:div w:id="1603681625">
      <w:bodyDiv w:val="1"/>
      <w:marLeft w:val="0"/>
      <w:marRight w:val="0"/>
      <w:marTop w:val="0"/>
      <w:marBottom w:val="0"/>
      <w:divBdr>
        <w:top w:val="none" w:sz="0" w:space="0" w:color="auto"/>
        <w:left w:val="none" w:sz="0" w:space="0" w:color="auto"/>
        <w:bottom w:val="none" w:sz="0" w:space="0" w:color="auto"/>
        <w:right w:val="none" w:sz="0" w:space="0" w:color="auto"/>
      </w:divBdr>
    </w:div>
    <w:div w:id="1603875503">
      <w:bodyDiv w:val="1"/>
      <w:marLeft w:val="0"/>
      <w:marRight w:val="0"/>
      <w:marTop w:val="0"/>
      <w:marBottom w:val="0"/>
      <w:divBdr>
        <w:top w:val="none" w:sz="0" w:space="0" w:color="auto"/>
        <w:left w:val="none" w:sz="0" w:space="0" w:color="auto"/>
        <w:bottom w:val="none" w:sz="0" w:space="0" w:color="auto"/>
        <w:right w:val="none" w:sz="0" w:space="0" w:color="auto"/>
      </w:divBdr>
    </w:div>
    <w:div w:id="1606888943">
      <w:bodyDiv w:val="1"/>
      <w:marLeft w:val="0"/>
      <w:marRight w:val="0"/>
      <w:marTop w:val="0"/>
      <w:marBottom w:val="0"/>
      <w:divBdr>
        <w:top w:val="none" w:sz="0" w:space="0" w:color="auto"/>
        <w:left w:val="none" w:sz="0" w:space="0" w:color="auto"/>
        <w:bottom w:val="none" w:sz="0" w:space="0" w:color="auto"/>
        <w:right w:val="none" w:sz="0" w:space="0" w:color="auto"/>
      </w:divBdr>
    </w:div>
    <w:div w:id="1610237603">
      <w:bodyDiv w:val="1"/>
      <w:marLeft w:val="0"/>
      <w:marRight w:val="0"/>
      <w:marTop w:val="0"/>
      <w:marBottom w:val="0"/>
      <w:divBdr>
        <w:top w:val="none" w:sz="0" w:space="0" w:color="auto"/>
        <w:left w:val="none" w:sz="0" w:space="0" w:color="auto"/>
        <w:bottom w:val="none" w:sz="0" w:space="0" w:color="auto"/>
        <w:right w:val="none" w:sz="0" w:space="0" w:color="auto"/>
      </w:divBdr>
    </w:div>
    <w:div w:id="1618027678">
      <w:bodyDiv w:val="1"/>
      <w:marLeft w:val="0"/>
      <w:marRight w:val="0"/>
      <w:marTop w:val="0"/>
      <w:marBottom w:val="0"/>
      <w:divBdr>
        <w:top w:val="none" w:sz="0" w:space="0" w:color="auto"/>
        <w:left w:val="none" w:sz="0" w:space="0" w:color="auto"/>
        <w:bottom w:val="none" w:sz="0" w:space="0" w:color="auto"/>
        <w:right w:val="none" w:sz="0" w:space="0" w:color="auto"/>
      </w:divBdr>
    </w:div>
    <w:div w:id="1618371645">
      <w:bodyDiv w:val="1"/>
      <w:marLeft w:val="0"/>
      <w:marRight w:val="0"/>
      <w:marTop w:val="0"/>
      <w:marBottom w:val="0"/>
      <w:divBdr>
        <w:top w:val="none" w:sz="0" w:space="0" w:color="auto"/>
        <w:left w:val="none" w:sz="0" w:space="0" w:color="auto"/>
        <w:bottom w:val="none" w:sz="0" w:space="0" w:color="auto"/>
        <w:right w:val="none" w:sz="0" w:space="0" w:color="auto"/>
      </w:divBdr>
    </w:div>
    <w:div w:id="1621491736">
      <w:bodyDiv w:val="1"/>
      <w:marLeft w:val="0"/>
      <w:marRight w:val="0"/>
      <w:marTop w:val="0"/>
      <w:marBottom w:val="0"/>
      <w:divBdr>
        <w:top w:val="none" w:sz="0" w:space="0" w:color="auto"/>
        <w:left w:val="none" w:sz="0" w:space="0" w:color="auto"/>
        <w:bottom w:val="none" w:sz="0" w:space="0" w:color="auto"/>
        <w:right w:val="none" w:sz="0" w:space="0" w:color="auto"/>
      </w:divBdr>
    </w:div>
    <w:div w:id="1625885376">
      <w:bodyDiv w:val="1"/>
      <w:marLeft w:val="0"/>
      <w:marRight w:val="0"/>
      <w:marTop w:val="0"/>
      <w:marBottom w:val="0"/>
      <w:divBdr>
        <w:top w:val="none" w:sz="0" w:space="0" w:color="auto"/>
        <w:left w:val="none" w:sz="0" w:space="0" w:color="auto"/>
        <w:bottom w:val="none" w:sz="0" w:space="0" w:color="auto"/>
        <w:right w:val="none" w:sz="0" w:space="0" w:color="auto"/>
      </w:divBdr>
    </w:div>
    <w:div w:id="1629625142">
      <w:bodyDiv w:val="1"/>
      <w:marLeft w:val="0"/>
      <w:marRight w:val="0"/>
      <w:marTop w:val="0"/>
      <w:marBottom w:val="0"/>
      <w:divBdr>
        <w:top w:val="none" w:sz="0" w:space="0" w:color="auto"/>
        <w:left w:val="none" w:sz="0" w:space="0" w:color="auto"/>
        <w:bottom w:val="none" w:sz="0" w:space="0" w:color="auto"/>
        <w:right w:val="none" w:sz="0" w:space="0" w:color="auto"/>
      </w:divBdr>
    </w:div>
    <w:div w:id="1629894398">
      <w:bodyDiv w:val="1"/>
      <w:marLeft w:val="0"/>
      <w:marRight w:val="0"/>
      <w:marTop w:val="0"/>
      <w:marBottom w:val="0"/>
      <w:divBdr>
        <w:top w:val="none" w:sz="0" w:space="0" w:color="auto"/>
        <w:left w:val="none" w:sz="0" w:space="0" w:color="auto"/>
        <w:bottom w:val="none" w:sz="0" w:space="0" w:color="auto"/>
        <w:right w:val="none" w:sz="0" w:space="0" w:color="auto"/>
      </w:divBdr>
    </w:div>
    <w:div w:id="1638022952">
      <w:bodyDiv w:val="1"/>
      <w:marLeft w:val="0"/>
      <w:marRight w:val="0"/>
      <w:marTop w:val="0"/>
      <w:marBottom w:val="0"/>
      <w:divBdr>
        <w:top w:val="none" w:sz="0" w:space="0" w:color="auto"/>
        <w:left w:val="none" w:sz="0" w:space="0" w:color="auto"/>
        <w:bottom w:val="none" w:sz="0" w:space="0" w:color="auto"/>
        <w:right w:val="none" w:sz="0" w:space="0" w:color="auto"/>
      </w:divBdr>
    </w:div>
    <w:div w:id="1639340925">
      <w:bodyDiv w:val="1"/>
      <w:marLeft w:val="0"/>
      <w:marRight w:val="0"/>
      <w:marTop w:val="0"/>
      <w:marBottom w:val="0"/>
      <w:divBdr>
        <w:top w:val="none" w:sz="0" w:space="0" w:color="auto"/>
        <w:left w:val="none" w:sz="0" w:space="0" w:color="auto"/>
        <w:bottom w:val="none" w:sz="0" w:space="0" w:color="auto"/>
        <w:right w:val="none" w:sz="0" w:space="0" w:color="auto"/>
      </w:divBdr>
    </w:div>
    <w:div w:id="1639653238">
      <w:bodyDiv w:val="1"/>
      <w:marLeft w:val="0"/>
      <w:marRight w:val="0"/>
      <w:marTop w:val="0"/>
      <w:marBottom w:val="0"/>
      <w:divBdr>
        <w:top w:val="none" w:sz="0" w:space="0" w:color="auto"/>
        <w:left w:val="none" w:sz="0" w:space="0" w:color="auto"/>
        <w:bottom w:val="none" w:sz="0" w:space="0" w:color="auto"/>
        <w:right w:val="none" w:sz="0" w:space="0" w:color="auto"/>
      </w:divBdr>
    </w:div>
    <w:div w:id="1646086474">
      <w:bodyDiv w:val="1"/>
      <w:marLeft w:val="0"/>
      <w:marRight w:val="0"/>
      <w:marTop w:val="0"/>
      <w:marBottom w:val="0"/>
      <w:divBdr>
        <w:top w:val="none" w:sz="0" w:space="0" w:color="auto"/>
        <w:left w:val="none" w:sz="0" w:space="0" w:color="auto"/>
        <w:bottom w:val="none" w:sz="0" w:space="0" w:color="auto"/>
        <w:right w:val="none" w:sz="0" w:space="0" w:color="auto"/>
      </w:divBdr>
    </w:div>
    <w:div w:id="1646663295">
      <w:bodyDiv w:val="1"/>
      <w:marLeft w:val="0"/>
      <w:marRight w:val="0"/>
      <w:marTop w:val="0"/>
      <w:marBottom w:val="0"/>
      <w:divBdr>
        <w:top w:val="none" w:sz="0" w:space="0" w:color="auto"/>
        <w:left w:val="none" w:sz="0" w:space="0" w:color="auto"/>
        <w:bottom w:val="none" w:sz="0" w:space="0" w:color="auto"/>
        <w:right w:val="none" w:sz="0" w:space="0" w:color="auto"/>
      </w:divBdr>
    </w:div>
    <w:div w:id="1646736719">
      <w:bodyDiv w:val="1"/>
      <w:marLeft w:val="0"/>
      <w:marRight w:val="0"/>
      <w:marTop w:val="0"/>
      <w:marBottom w:val="0"/>
      <w:divBdr>
        <w:top w:val="none" w:sz="0" w:space="0" w:color="auto"/>
        <w:left w:val="none" w:sz="0" w:space="0" w:color="auto"/>
        <w:bottom w:val="none" w:sz="0" w:space="0" w:color="auto"/>
        <w:right w:val="none" w:sz="0" w:space="0" w:color="auto"/>
      </w:divBdr>
    </w:div>
    <w:div w:id="1649478112">
      <w:bodyDiv w:val="1"/>
      <w:marLeft w:val="0"/>
      <w:marRight w:val="0"/>
      <w:marTop w:val="0"/>
      <w:marBottom w:val="0"/>
      <w:divBdr>
        <w:top w:val="none" w:sz="0" w:space="0" w:color="auto"/>
        <w:left w:val="none" w:sz="0" w:space="0" w:color="auto"/>
        <w:bottom w:val="none" w:sz="0" w:space="0" w:color="auto"/>
        <w:right w:val="none" w:sz="0" w:space="0" w:color="auto"/>
      </w:divBdr>
    </w:div>
    <w:div w:id="1649818989">
      <w:bodyDiv w:val="1"/>
      <w:marLeft w:val="0"/>
      <w:marRight w:val="0"/>
      <w:marTop w:val="0"/>
      <w:marBottom w:val="0"/>
      <w:divBdr>
        <w:top w:val="none" w:sz="0" w:space="0" w:color="auto"/>
        <w:left w:val="none" w:sz="0" w:space="0" w:color="auto"/>
        <w:bottom w:val="none" w:sz="0" w:space="0" w:color="auto"/>
        <w:right w:val="none" w:sz="0" w:space="0" w:color="auto"/>
      </w:divBdr>
    </w:div>
    <w:div w:id="1652631626">
      <w:bodyDiv w:val="1"/>
      <w:marLeft w:val="0"/>
      <w:marRight w:val="0"/>
      <w:marTop w:val="0"/>
      <w:marBottom w:val="0"/>
      <w:divBdr>
        <w:top w:val="none" w:sz="0" w:space="0" w:color="auto"/>
        <w:left w:val="none" w:sz="0" w:space="0" w:color="auto"/>
        <w:bottom w:val="none" w:sz="0" w:space="0" w:color="auto"/>
        <w:right w:val="none" w:sz="0" w:space="0" w:color="auto"/>
      </w:divBdr>
    </w:div>
    <w:div w:id="1653945751">
      <w:bodyDiv w:val="1"/>
      <w:marLeft w:val="0"/>
      <w:marRight w:val="0"/>
      <w:marTop w:val="0"/>
      <w:marBottom w:val="0"/>
      <w:divBdr>
        <w:top w:val="none" w:sz="0" w:space="0" w:color="auto"/>
        <w:left w:val="none" w:sz="0" w:space="0" w:color="auto"/>
        <w:bottom w:val="none" w:sz="0" w:space="0" w:color="auto"/>
        <w:right w:val="none" w:sz="0" w:space="0" w:color="auto"/>
      </w:divBdr>
    </w:div>
    <w:div w:id="1657537633">
      <w:bodyDiv w:val="1"/>
      <w:marLeft w:val="0"/>
      <w:marRight w:val="0"/>
      <w:marTop w:val="0"/>
      <w:marBottom w:val="0"/>
      <w:divBdr>
        <w:top w:val="none" w:sz="0" w:space="0" w:color="auto"/>
        <w:left w:val="none" w:sz="0" w:space="0" w:color="auto"/>
        <w:bottom w:val="none" w:sz="0" w:space="0" w:color="auto"/>
        <w:right w:val="none" w:sz="0" w:space="0" w:color="auto"/>
      </w:divBdr>
    </w:div>
    <w:div w:id="1666007965">
      <w:bodyDiv w:val="1"/>
      <w:marLeft w:val="0"/>
      <w:marRight w:val="0"/>
      <w:marTop w:val="0"/>
      <w:marBottom w:val="0"/>
      <w:divBdr>
        <w:top w:val="none" w:sz="0" w:space="0" w:color="auto"/>
        <w:left w:val="none" w:sz="0" w:space="0" w:color="auto"/>
        <w:bottom w:val="none" w:sz="0" w:space="0" w:color="auto"/>
        <w:right w:val="none" w:sz="0" w:space="0" w:color="auto"/>
      </w:divBdr>
    </w:div>
    <w:div w:id="1666712799">
      <w:bodyDiv w:val="1"/>
      <w:marLeft w:val="0"/>
      <w:marRight w:val="0"/>
      <w:marTop w:val="0"/>
      <w:marBottom w:val="0"/>
      <w:divBdr>
        <w:top w:val="none" w:sz="0" w:space="0" w:color="auto"/>
        <w:left w:val="none" w:sz="0" w:space="0" w:color="auto"/>
        <w:bottom w:val="none" w:sz="0" w:space="0" w:color="auto"/>
        <w:right w:val="none" w:sz="0" w:space="0" w:color="auto"/>
      </w:divBdr>
    </w:div>
    <w:div w:id="1672947524">
      <w:bodyDiv w:val="1"/>
      <w:marLeft w:val="0"/>
      <w:marRight w:val="0"/>
      <w:marTop w:val="0"/>
      <w:marBottom w:val="0"/>
      <w:divBdr>
        <w:top w:val="none" w:sz="0" w:space="0" w:color="auto"/>
        <w:left w:val="none" w:sz="0" w:space="0" w:color="auto"/>
        <w:bottom w:val="none" w:sz="0" w:space="0" w:color="auto"/>
        <w:right w:val="none" w:sz="0" w:space="0" w:color="auto"/>
      </w:divBdr>
    </w:div>
    <w:div w:id="1681393144">
      <w:bodyDiv w:val="1"/>
      <w:marLeft w:val="0"/>
      <w:marRight w:val="0"/>
      <w:marTop w:val="0"/>
      <w:marBottom w:val="0"/>
      <w:divBdr>
        <w:top w:val="none" w:sz="0" w:space="0" w:color="auto"/>
        <w:left w:val="none" w:sz="0" w:space="0" w:color="auto"/>
        <w:bottom w:val="none" w:sz="0" w:space="0" w:color="auto"/>
        <w:right w:val="none" w:sz="0" w:space="0" w:color="auto"/>
      </w:divBdr>
    </w:div>
    <w:div w:id="1683049842">
      <w:bodyDiv w:val="1"/>
      <w:marLeft w:val="0"/>
      <w:marRight w:val="0"/>
      <w:marTop w:val="0"/>
      <w:marBottom w:val="0"/>
      <w:divBdr>
        <w:top w:val="none" w:sz="0" w:space="0" w:color="auto"/>
        <w:left w:val="none" w:sz="0" w:space="0" w:color="auto"/>
        <w:bottom w:val="none" w:sz="0" w:space="0" w:color="auto"/>
        <w:right w:val="none" w:sz="0" w:space="0" w:color="auto"/>
      </w:divBdr>
    </w:div>
    <w:div w:id="1685327909">
      <w:bodyDiv w:val="1"/>
      <w:marLeft w:val="0"/>
      <w:marRight w:val="0"/>
      <w:marTop w:val="0"/>
      <w:marBottom w:val="0"/>
      <w:divBdr>
        <w:top w:val="none" w:sz="0" w:space="0" w:color="auto"/>
        <w:left w:val="none" w:sz="0" w:space="0" w:color="auto"/>
        <w:bottom w:val="none" w:sz="0" w:space="0" w:color="auto"/>
        <w:right w:val="none" w:sz="0" w:space="0" w:color="auto"/>
      </w:divBdr>
    </w:div>
    <w:div w:id="1687637199">
      <w:bodyDiv w:val="1"/>
      <w:marLeft w:val="0"/>
      <w:marRight w:val="0"/>
      <w:marTop w:val="0"/>
      <w:marBottom w:val="0"/>
      <w:divBdr>
        <w:top w:val="none" w:sz="0" w:space="0" w:color="auto"/>
        <w:left w:val="none" w:sz="0" w:space="0" w:color="auto"/>
        <w:bottom w:val="none" w:sz="0" w:space="0" w:color="auto"/>
        <w:right w:val="none" w:sz="0" w:space="0" w:color="auto"/>
      </w:divBdr>
    </w:div>
    <w:div w:id="1691957084">
      <w:bodyDiv w:val="1"/>
      <w:marLeft w:val="0"/>
      <w:marRight w:val="0"/>
      <w:marTop w:val="0"/>
      <w:marBottom w:val="0"/>
      <w:divBdr>
        <w:top w:val="none" w:sz="0" w:space="0" w:color="auto"/>
        <w:left w:val="none" w:sz="0" w:space="0" w:color="auto"/>
        <w:bottom w:val="none" w:sz="0" w:space="0" w:color="auto"/>
        <w:right w:val="none" w:sz="0" w:space="0" w:color="auto"/>
      </w:divBdr>
    </w:div>
    <w:div w:id="1696149266">
      <w:bodyDiv w:val="1"/>
      <w:marLeft w:val="0"/>
      <w:marRight w:val="0"/>
      <w:marTop w:val="0"/>
      <w:marBottom w:val="0"/>
      <w:divBdr>
        <w:top w:val="none" w:sz="0" w:space="0" w:color="auto"/>
        <w:left w:val="none" w:sz="0" w:space="0" w:color="auto"/>
        <w:bottom w:val="none" w:sz="0" w:space="0" w:color="auto"/>
        <w:right w:val="none" w:sz="0" w:space="0" w:color="auto"/>
      </w:divBdr>
    </w:div>
    <w:div w:id="1697921940">
      <w:bodyDiv w:val="1"/>
      <w:marLeft w:val="0"/>
      <w:marRight w:val="0"/>
      <w:marTop w:val="0"/>
      <w:marBottom w:val="0"/>
      <w:divBdr>
        <w:top w:val="none" w:sz="0" w:space="0" w:color="auto"/>
        <w:left w:val="none" w:sz="0" w:space="0" w:color="auto"/>
        <w:bottom w:val="none" w:sz="0" w:space="0" w:color="auto"/>
        <w:right w:val="none" w:sz="0" w:space="0" w:color="auto"/>
      </w:divBdr>
    </w:div>
    <w:div w:id="1703244534">
      <w:bodyDiv w:val="1"/>
      <w:marLeft w:val="0"/>
      <w:marRight w:val="0"/>
      <w:marTop w:val="0"/>
      <w:marBottom w:val="0"/>
      <w:divBdr>
        <w:top w:val="none" w:sz="0" w:space="0" w:color="auto"/>
        <w:left w:val="none" w:sz="0" w:space="0" w:color="auto"/>
        <w:bottom w:val="none" w:sz="0" w:space="0" w:color="auto"/>
        <w:right w:val="none" w:sz="0" w:space="0" w:color="auto"/>
      </w:divBdr>
    </w:div>
    <w:div w:id="1708332894">
      <w:bodyDiv w:val="1"/>
      <w:marLeft w:val="0"/>
      <w:marRight w:val="0"/>
      <w:marTop w:val="0"/>
      <w:marBottom w:val="0"/>
      <w:divBdr>
        <w:top w:val="none" w:sz="0" w:space="0" w:color="auto"/>
        <w:left w:val="none" w:sz="0" w:space="0" w:color="auto"/>
        <w:bottom w:val="none" w:sz="0" w:space="0" w:color="auto"/>
        <w:right w:val="none" w:sz="0" w:space="0" w:color="auto"/>
      </w:divBdr>
    </w:div>
    <w:div w:id="1709138706">
      <w:bodyDiv w:val="1"/>
      <w:marLeft w:val="0"/>
      <w:marRight w:val="0"/>
      <w:marTop w:val="0"/>
      <w:marBottom w:val="0"/>
      <w:divBdr>
        <w:top w:val="none" w:sz="0" w:space="0" w:color="auto"/>
        <w:left w:val="none" w:sz="0" w:space="0" w:color="auto"/>
        <w:bottom w:val="none" w:sz="0" w:space="0" w:color="auto"/>
        <w:right w:val="none" w:sz="0" w:space="0" w:color="auto"/>
      </w:divBdr>
    </w:div>
    <w:div w:id="1710034415">
      <w:bodyDiv w:val="1"/>
      <w:marLeft w:val="0"/>
      <w:marRight w:val="0"/>
      <w:marTop w:val="0"/>
      <w:marBottom w:val="0"/>
      <w:divBdr>
        <w:top w:val="none" w:sz="0" w:space="0" w:color="auto"/>
        <w:left w:val="none" w:sz="0" w:space="0" w:color="auto"/>
        <w:bottom w:val="none" w:sz="0" w:space="0" w:color="auto"/>
        <w:right w:val="none" w:sz="0" w:space="0" w:color="auto"/>
      </w:divBdr>
    </w:div>
    <w:div w:id="1720591874">
      <w:bodyDiv w:val="1"/>
      <w:marLeft w:val="0"/>
      <w:marRight w:val="0"/>
      <w:marTop w:val="0"/>
      <w:marBottom w:val="0"/>
      <w:divBdr>
        <w:top w:val="none" w:sz="0" w:space="0" w:color="auto"/>
        <w:left w:val="none" w:sz="0" w:space="0" w:color="auto"/>
        <w:bottom w:val="none" w:sz="0" w:space="0" w:color="auto"/>
        <w:right w:val="none" w:sz="0" w:space="0" w:color="auto"/>
      </w:divBdr>
    </w:div>
    <w:div w:id="1723483629">
      <w:bodyDiv w:val="1"/>
      <w:marLeft w:val="0"/>
      <w:marRight w:val="0"/>
      <w:marTop w:val="0"/>
      <w:marBottom w:val="0"/>
      <w:divBdr>
        <w:top w:val="none" w:sz="0" w:space="0" w:color="auto"/>
        <w:left w:val="none" w:sz="0" w:space="0" w:color="auto"/>
        <w:bottom w:val="none" w:sz="0" w:space="0" w:color="auto"/>
        <w:right w:val="none" w:sz="0" w:space="0" w:color="auto"/>
      </w:divBdr>
    </w:div>
    <w:div w:id="1736246840">
      <w:bodyDiv w:val="1"/>
      <w:marLeft w:val="0"/>
      <w:marRight w:val="0"/>
      <w:marTop w:val="0"/>
      <w:marBottom w:val="0"/>
      <w:divBdr>
        <w:top w:val="none" w:sz="0" w:space="0" w:color="auto"/>
        <w:left w:val="none" w:sz="0" w:space="0" w:color="auto"/>
        <w:bottom w:val="none" w:sz="0" w:space="0" w:color="auto"/>
        <w:right w:val="none" w:sz="0" w:space="0" w:color="auto"/>
      </w:divBdr>
    </w:div>
    <w:div w:id="1742484251">
      <w:bodyDiv w:val="1"/>
      <w:marLeft w:val="0"/>
      <w:marRight w:val="0"/>
      <w:marTop w:val="0"/>
      <w:marBottom w:val="0"/>
      <w:divBdr>
        <w:top w:val="none" w:sz="0" w:space="0" w:color="auto"/>
        <w:left w:val="none" w:sz="0" w:space="0" w:color="auto"/>
        <w:bottom w:val="none" w:sz="0" w:space="0" w:color="auto"/>
        <w:right w:val="none" w:sz="0" w:space="0" w:color="auto"/>
      </w:divBdr>
    </w:div>
    <w:div w:id="1743141676">
      <w:bodyDiv w:val="1"/>
      <w:marLeft w:val="0"/>
      <w:marRight w:val="0"/>
      <w:marTop w:val="0"/>
      <w:marBottom w:val="0"/>
      <w:divBdr>
        <w:top w:val="none" w:sz="0" w:space="0" w:color="auto"/>
        <w:left w:val="none" w:sz="0" w:space="0" w:color="auto"/>
        <w:bottom w:val="none" w:sz="0" w:space="0" w:color="auto"/>
        <w:right w:val="none" w:sz="0" w:space="0" w:color="auto"/>
      </w:divBdr>
    </w:div>
    <w:div w:id="1744255302">
      <w:bodyDiv w:val="1"/>
      <w:marLeft w:val="0"/>
      <w:marRight w:val="0"/>
      <w:marTop w:val="0"/>
      <w:marBottom w:val="0"/>
      <w:divBdr>
        <w:top w:val="none" w:sz="0" w:space="0" w:color="auto"/>
        <w:left w:val="none" w:sz="0" w:space="0" w:color="auto"/>
        <w:bottom w:val="none" w:sz="0" w:space="0" w:color="auto"/>
        <w:right w:val="none" w:sz="0" w:space="0" w:color="auto"/>
      </w:divBdr>
    </w:div>
    <w:div w:id="1744792145">
      <w:bodyDiv w:val="1"/>
      <w:marLeft w:val="0"/>
      <w:marRight w:val="0"/>
      <w:marTop w:val="0"/>
      <w:marBottom w:val="0"/>
      <w:divBdr>
        <w:top w:val="none" w:sz="0" w:space="0" w:color="auto"/>
        <w:left w:val="none" w:sz="0" w:space="0" w:color="auto"/>
        <w:bottom w:val="none" w:sz="0" w:space="0" w:color="auto"/>
        <w:right w:val="none" w:sz="0" w:space="0" w:color="auto"/>
      </w:divBdr>
    </w:div>
    <w:div w:id="1747873618">
      <w:bodyDiv w:val="1"/>
      <w:marLeft w:val="0"/>
      <w:marRight w:val="0"/>
      <w:marTop w:val="0"/>
      <w:marBottom w:val="0"/>
      <w:divBdr>
        <w:top w:val="none" w:sz="0" w:space="0" w:color="auto"/>
        <w:left w:val="none" w:sz="0" w:space="0" w:color="auto"/>
        <w:bottom w:val="none" w:sz="0" w:space="0" w:color="auto"/>
        <w:right w:val="none" w:sz="0" w:space="0" w:color="auto"/>
      </w:divBdr>
    </w:div>
    <w:div w:id="1752434501">
      <w:bodyDiv w:val="1"/>
      <w:marLeft w:val="0"/>
      <w:marRight w:val="0"/>
      <w:marTop w:val="0"/>
      <w:marBottom w:val="0"/>
      <w:divBdr>
        <w:top w:val="none" w:sz="0" w:space="0" w:color="auto"/>
        <w:left w:val="none" w:sz="0" w:space="0" w:color="auto"/>
        <w:bottom w:val="none" w:sz="0" w:space="0" w:color="auto"/>
        <w:right w:val="none" w:sz="0" w:space="0" w:color="auto"/>
      </w:divBdr>
    </w:div>
    <w:div w:id="1756241538">
      <w:bodyDiv w:val="1"/>
      <w:marLeft w:val="0"/>
      <w:marRight w:val="0"/>
      <w:marTop w:val="0"/>
      <w:marBottom w:val="0"/>
      <w:divBdr>
        <w:top w:val="none" w:sz="0" w:space="0" w:color="auto"/>
        <w:left w:val="none" w:sz="0" w:space="0" w:color="auto"/>
        <w:bottom w:val="none" w:sz="0" w:space="0" w:color="auto"/>
        <w:right w:val="none" w:sz="0" w:space="0" w:color="auto"/>
      </w:divBdr>
    </w:div>
    <w:div w:id="1756590689">
      <w:bodyDiv w:val="1"/>
      <w:marLeft w:val="0"/>
      <w:marRight w:val="0"/>
      <w:marTop w:val="0"/>
      <w:marBottom w:val="0"/>
      <w:divBdr>
        <w:top w:val="none" w:sz="0" w:space="0" w:color="auto"/>
        <w:left w:val="none" w:sz="0" w:space="0" w:color="auto"/>
        <w:bottom w:val="none" w:sz="0" w:space="0" w:color="auto"/>
        <w:right w:val="none" w:sz="0" w:space="0" w:color="auto"/>
      </w:divBdr>
    </w:div>
    <w:div w:id="1763912291">
      <w:bodyDiv w:val="1"/>
      <w:marLeft w:val="0"/>
      <w:marRight w:val="0"/>
      <w:marTop w:val="0"/>
      <w:marBottom w:val="0"/>
      <w:divBdr>
        <w:top w:val="none" w:sz="0" w:space="0" w:color="auto"/>
        <w:left w:val="none" w:sz="0" w:space="0" w:color="auto"/>
        <w:bottom w:val="none" w:sz="0" w:space="0" w:color="auto"/>
        <w:right w:val="none" w:sz="0" w:space="0" w:color="auto"/>
      </w:divBdr>
    </w:div>
    <w:div w:id="1765225505">
      <w:bodyDiv w:val="1"/>
      <w:marLeft w:val="0"/>
      <w:marRight w:val="0"/>
      <w:marTop w:val="0"/>
      <w:marBottom w:val="0"/>
      <w:divBdr>
        <w:top w:val="none" w:sz="0" w:space="0" w:color="auto"/>
        <w:left w:val="none" w:sz="0" w:space="0" w:color="auto"/>
        <w:bottom w:val="none" w:sz="0" w:space="0" w:color="auto"/>
        <w:right w:val="none" w:sz="0" w:space="0" w:color="auto"/>
      </w:divBdr>
    </w:div>
    <w:div w:id="1766220570">
      <w:bodyDiv w:val="1"/>
      <w:marLeft w:val="0"/>
      <w:marRight w:val="0"/>
      <w:marTop w:val="0"/>
      <w:marBottom w:val="0"/>
      <w:divBdr>
        <w:top w:val="none" w:sz="0" w:space="0" w:color="auto"/>
        <w:left w:val="none" w:sz="0" w:space="0" w:color="auto"/>
        <w:bottom w:val="none" w:sz="0" w:space="0" w:color="auto"/>
        <w:right w:val="none" w:sz="0" w:space="0" w:color="auto"/>
      </w:divBdr>
    </w:div>
    <w:div w:id="1770421000">
      <w:bodyDiv w:val="1"/>
      <w:marLeft w:val="0"/>
      <w:marRight w:val="0"/>
      <w:marTop w:val="0"/>
      <w:marBottom w:val="0"/>
      <w:divBdr>
        <w:top w:val="none" w:sz="0" w:space="0" w:color="auto"/>
        <w:left w:val="none" w:sz="0" w:space="0" w:color="auto"/>
        <w:bottom w:val="none" w:sz="0" w:space="0" w:color="auto"/>
        <w:right w:val="none" w:sz="0" w:space="0" w:color="auto"/>
      </w:divBdr>
    </w:div>
    <w:div w:id="1771468382">
      <w:bodyDiv w:val="1"/>
      <w:marLeft w:val="0"/>
      <w:marRight w:val="0"/>
      <w:marTop w:val="0"/>
      <w:marBottom w:val="0"/>
      <w:divBdr>
        <w:top w:val="none" w:sz="0" w:space="0" w:color="auto"/>
        <w:left w:val="none" w:sz="0" w:space="0" w:color="auto"/>
        <w:bottom w:val="none" w:sz="0" w:space="0" w:color="auto"/>
        <w:right w:val="none" w:sz="0" w:space="0" w:color="auto"/>
      </w:divBdr>
    </w:div>
    <w:div w:id="1774282089">
      <w:bodyDiv w:val="1"/>
      <w:marLeft w:val="0"/>
      <w:marRight w:val="0"/>
      <w:marTop w:val="0"/>
      <w:marBottom w:val="0"/>
      <w:divBdr>
        <w:top w:val="none" w:sz="0" w:space="0" w:color="auto"/>
        <w:left w:val="none" w:sz="0" w:space="0" w:color="auto"/>
        <w:bottom w:val="none" w:sz="0" w:space="0" w:color="auto"/>
        <w:right w:val="none" w:sz="0" w:space="0" w:color="auto"/>
      </w:divBdr>
    </w:div>
    <w:div w:id="1776558108">
      <w:bodyDiv w:val="1"/>
      <w:marLeft w:val="0"/>
      <w:marRight w:val="0"/>
      <w:marTop w:val="0"/>
      <w:marBottom w:val="0"/>
      <w:divBdr>
        <w:top w:val="none" w:sz="0" w:space="0" w:color="auto"/>
        <w:left w:val="none" w:sz="0" w:space="0" w:color="auto"/>
        <w:bottom w:val="none" w:sz="0" w:space="0" w:color="auto"/>
        <w:right w:val="none" w:sz="0" w:space="0" w:color="auto"/>
      </w:divBdr>
    </w:div>
    <w:div w:id="1778283121">
      <w:bodyDiv w:val="1"/>
      <w:marLeft w:val="0"/>
      <w:marRight w:val="0"/>
      <w:marTop w:val="0"/>
      <w:marBottom w:val="0"/>
      <w:divBdr>
        <w:top w:val="none" w:sz="0" w:space="0" w:color="auto"/>
        <w:left w:val="none" w:sz="0" w:space="0" w:color="auto"/>
        <w:bottom w:val="none" w:sz="0" w:space="0" w:color="auto"/>
        <w:right w:val="none" w:sz="0" w:space="0" w:color="auto"/>
      </w:divBdr>
    </w:div>
    <w:div w:id="1787038727">
      <w:bodyDiv w:val="1"/>
      <w:marLeft w:val="0"/>
      <w:marRight w:val="0"/>
      <w:marTop w:val="0"/>
      <w:marBottom w:val="0"/>
      <w:divBdr>
        <w:top w:val="none" w:sz="0" w:space="0" w:color="auto"/>
        <w:left w:val="none" w:sz="0" w:space="0" w:color="auto"/>
        <w:bottom w:val="none" w:sz="0" w:space="0" w:color="auto"/>
        <w:right w:val="none" w:sz="0" w:space="0" w:color="auto"/>
      </w:divBdr>
    </w:div>
    <w:div w:id="1790512343">
      <w:bodyDiv w:val="1"/>
      <w:marLeft w:val="0"/>
      <w:marRight w:val="0"/>
      <w:marTop w:val="0"/>
      <w:marBottom w:val="0"/>
      <w:divBdr>
        <w:top w:val="none" w:sz="0" w:space="0" w:color="auto"/>
        <w:left w:val="none" w:sz="0" w:space="0" w:color="auto"/>
        <w:bottom w:val="none" w:sz="0" w:space="0" w:color="auto"/>
        <w:right w:val="none" w:sz="0" w:space="0" w:color="auto"/>
      </w:divBdr>
    </w:div>
    <w:div w:id="1796022728">
      <w:bodyDiv w:val="1"/>
      <w:marLeft w:val="0"/>
      <w:marRight w:val="0"/>
      <w:marTop w:val="0"/>
      <w:marBottom w:val="0"/>
      <w:divBdr>
        <w:top w:val="none" w:sz="0" w:space="0" w:color="auto"/>
        <w:left w:val="none" w:sz="0" w:space="0" w:color="auto"/>
        <w:bottom w:val="none" w:sz="0" w:space="0" w:color="auto"/>
        <w:right w:val="none" w:sz="0" w:space="0" w:color="auto"/>
      </w:divBdr>
    </w:div>
    <w:div w:id="1799570234">
      <w:bodyDiv w:val="1"/>
      <w:marLeft w:val="0"/>
      <w:marRight w:val="0"/>
      <w:marTop w:val="0"/>
      <w:marBottom w:val="0"/>
      <w:divBdr>
        <w:top w:val="none" w:sz="0" w:space="0" w:color="auto"/>
        <w:left w:val="none" w:sz="0" w:space="0" w:color="auto"/>
        <w:bottom w:val="none" w:sz="0" w:space="0" w:color="auto"/>
        <w:right w:val="none" w:sz="0" w:space="0" w:color="auto"/>
      </w:divBdr>
    </w:div>
    <w:div w:id="1804687784">
      <w:bodyDiv w:val="1"/>
      <w:marLeft w:val="0"/>
      <w:marRight w:val="0"/>
      <w:marTop w:val="0"/>
      <w:marBottom w:val="0"/>
      <w:divBdr>
        <w:top w:val="none" w:sz="0" w:space="0" w:color="auto"/>
        <w:left w:val="none" w:sz="0" w:space="0" w:color="auto"/>
        <w:bottom w:val="none" w:sz="0" w:space="0" w:color="auto"/>
        <w:right w:val="none" w:sz="0" w:space="0" w:color="auto"/>
      </w:divBdr>
    </w:div>
    <w:div w:id="1806194220">
      <w:bodyDiv w:val="1"/>
      <w:marLeft w:val="0"/>
      <w:marRight w:val="0"/>
      <w:marTop w:val="0"/>
      <w:marBottom w:val="0"/>
      <w:divBdr>
        <w:top w:val="none" w:sz="0" w:space="0" w:color="auto"/>
        <w:left w:val="none" w:sz="0" w:space="0" w:color="auto"/>
        <w:bottom w:val="none" w:sz="0" w:space="0" w:color="auto"/>
        <w:right w:val="none" w:sz="0" w:space="0" w:color="auto"/>
      </w:divBdr>
    </w:div>
    <w:div w:id="1813519212">
      <w:bodyDiv w:val="1"/>
      <w:marLeft w:val="0"/>
      <w:marRight w:val="0"/>
      <w:marTop w:val="0"/>
      <w:marBottom w:val="0"/>
      <w:divBdr>
        <w:top w:val="none" w:sz="0" w:space="0" w:color="auto"/>
        <w:left w:val="none" w:sz="0" w:space="0" w:color="auto"/>
        <w:bottom w:val="none" w:sz="0" w:space="0" w:color="auto"/>
        <w:right w:val="none" w:sz="0" w:space="0" w:color="auto"/>
      </w:divBdr>
    </w:div>
    <w:div w:id="1816221036">
      <w:bodyDiv w:val="1"/>
      <w:marLeft w:val="0"/>
      <w:marRight w:val="0"/>
      <w:marTop w:val="0"/>
      <w:marBottom w:val="0"/>
      <w:divBdr>
        <w:top w:val="none" w:sz="0" w:space="0" w:color="auto"/>
        <w:left w:val="none" w:sz="0" w:space="0" w:color="auto"/>
        <w:bottom w:val="none" w:sz="0" w:space="0" w:color="auto"/>
        <w:right w:val="none" w:sz="0" w:space="0" w:color="auto"/>
      </w:divBdr>
    </w:div>
    <w:div w:id="1816411477">
      <w:bodyDiv w:val="1"/>
      <w:marLeft w:val="0"/>
      <w:marRight w:val="0"/>
      <w:marTop w:val="0"/>
      <w:marBottom w:val="0"/>
      <w:divBdr>
        <w:top w:val="none" w:sz="0" w:space="0" w:color="auto"/>
        <w:left w:val="none" w:sz="0" w:space="0" w:color="auto"/>
        <w:bottom w:val="none" w:sz="0" w:space="0" w:color="auto"/>
        <w:right w:val="none" w:sz="0" w:space="0" w:color="auto"/>
      </w:divBdr>
    </w:div>
    <w:div w:id="1817914585">
      <w:bodyDiv w:val="1"/>
      <w:marLeft w:val="0"/>
      <w:marRight w:val="0"/>
      <w:marTop w:val="0"/>
      <w:marBottom w:val="0"/>
      <w:divBdr>
        <w:top w:val="none" w:sz="0" w:space="0" w:color="auto"/>
        <w:left w:val="none" w:sz="0" w:space="0" w:color="auto"/>
        <w:bottom w:val="none" w:sz="0" w:space="0" w:color="auto"/>
        <w:right w:val="none" w:sz="0" w:space="0" w:color="auto"/>
      </w:divBdr>
    </w:div>
    <w:div w:id="1820227168">
      <w:bodyDiv w:val="1"/>
      <w:marLeft w:val="0"/>
      <w:marRight w:val="0"/>
      <w:marTop w:val="0"/>
      <w:marBottom w:val="0"/>
      <w:divBdr>
        <w:top w:val="none" w:sz="0" w:space="0" w:color="auto"/>
        <w:left w:val="none" w:sz="0" w:space="0" w:color="auto"/>
        <w:bottom w:val="none" w:sz="0" w:space="0" w:color="auto"/>
        <w:right w:val="none" w:sz="0" w:space="0" w:color="auto"/>
      </w:divBdr>
    </w:div>
    <w:div w:id="1821993506">
      <w:bodyDiv w:val="1"/>
      <w:marLeft w:val="0"/>
      <w:marRight w:val="0"/>
      <w:marTop w:val="0"/>
      <w:marBottom w:val="0"/>
      <w:divBdr>
        <w:top w:val="none" w:sz="0" w:space="0" w:color="auto"/>
        <w:left w:val="none" w:sz="0" w:space="0" w:color="auto"/>
        <w:bottom w:val="none" w:sz="0" w:space="0" w:color="auto"/>
        <w:right w:val="none" w:sz="0" w:space="0" w:color="auto"/>
      </w:divBdr>
    </w:div>
    <w:div w:id="1830125221">
      <w:bodyDiv w:val="1"/>
      <w:marLeft w:val="0"/>
      <w:marRight w:val="0"/>
      <w:marTop w:val="0"/>
      <w:marBottom w:val="0"/>
      <w:divBdr>
        <w:top w:val="none" w:sz="0" w:space="0" w:color="auto"/>
        <w:left w:val="none" w:sz="0" w:space="0" w:color="auto"/>
        <w:bottom w:val="none" w:sz="0" w:space="0" w:color="auto"/>
        <w:right w:val="none" w:sz="0" w:space="0" w:color="auto"/>
      </w:divBdr>
    </w:div>
    <w:div w:id="1831209194">
      <w:bodyDiv w:val="1"/>
      <w:marLeft w:val="0"/>
      <w:marRight w:val="0"/>
      <w:marTop w:val="0"/>
      <w:marBottom w:val="0"/>
      <w:divBdr>
        <w:top w:val="none" w:sz="0" w:space="0" w:color="auto"/>
        <w:left w:val="none" w:sz="0" w:space="0" w:color="auto"/>
        <w:bottom w:val="none" w:sz="0" w:space="0" w:color="auto"/>
        <w:right w:val="none" w:sz="0" w:space="0" w:color="auto"/>
      </w:divBdr>
    </w:div>
    <w:div w:id="1832215458">
      <w:bodyDiv w:val="1"/>
      <w:marLeft w:val="0"/>
      <w:marRight w:val="0"/>
      <w:marTop w:val="0"/>
      <w:marBottom w:val="0"/>
      <w:divBdr>
        <w:top w:val="none" w:sz="0" w:space="0" w:color="auto"/>
        <w:left w:val="none" w:sz="0" w:space="0" w:color="auto"/>
        <w:bottom w:val="none" w:sz="0" w:space="0" w:color="auto"/>
        <w:right w:val="none" w:sz="0" w:space="0" w:color="auto"/>
      </w:divBdr>
    </w:div>
    <w:div w:id="1837574318">
      <w:bodyDiv w:val="1"/>
      <w:marLeft w:val="0"/>
      <w:marRight w:val="0"/>
      <w:marTop w:val="0"/>
      <w:marBottom w:val="0"/>
      <w:divBdr>
        <w:top w:val="none" w:sz="0" w:space="0" w:color="auto"/>
        <w:left w:val="none" w:sz="0" w:space="0" w:color="auto"/>
        <w:bottom w:val="none" w:sz="0" w:space="0" w:color="auto"/>
        <w:right w:val="none" w:sz="0" w:space="0" w:color="auto"/>
      </w:divBdr>
    </w:div>
    <w:div w:id="1840004105">
      <w:bodyDiv w:val="1"/>
      <w:marLeft w:val="0"/>
      <w:marRight w:val="0"/>
      <w:marTop w:val="0"/>
      <w:marBottom w:val="0"/>
      <w:divBdr>
        <w:top w:val="none" w:sz="0" w:space="0" w:color="auto"/>
        <w:left w:val="none" w:sz="0" w:space="0" w:color="auto"/>
        <w:bottom w:val="none" w:sz="0" w:space="0" w:color="auto"/>
        <w:right w:val="none" w:sz="0" w:space="0" w:color="auto"/>
      </w:divBdr>
    </w:div>
    <w:div w:id="1842424152">
      <w:bodyDiv w:val="1"/>
      <w:marLeft w:val="0"/>
      <w:marRight w:val="0"/>
      <w:marTop w:val="0"/>
      <w:marBottom w:val="0"/>
      <w:divBdr>
        <w:top w:val="none" w:sz="0" w:space="0" w:color="auto"/>
        <w:left w:val="none" w:sz="0" w:space="0" w:color="auto"/>
        <w:bottom w:val="none" w:sz="0" w:space="0" w:color="auto"/>
        <w:right w:val="none" w:sz="0" w:space="0" w:color="auto"/>
      </w:divBdr>
    </w:div>
    <w:div w:id="1852450824">
      <w:bodyDiv w:val="1"/>
      <w:marLeft w:val="0"/>
      <w:marRight w:val="0"/>
      <w:marTop w:val="0"/>
      <w:marBottom w:val="0"/>
      <w:divBdr>
        <w:top w:val="none" w:sz="0" w:space="0" w:color="auto"/>
        <w:left w:val="none" w:sz="0" w:space="0" w:color="auto"/>
        <w:bottom w:val="none" w:sz="0" w:space="0" w:color="auto"/>
        <w:right w:val="none" w:sz="0" w:space="0" w:color="auto"/>
      </w:divBdr>
    </w:div>
    <w:div w:id="1852717423">
      <w:bodyDiv w:val="1"/>
      <w:marLeft w:val="0"/>
      <w:marRight w:val="0"/>
      <w:marTop w:val="0"/>
      <w:marBottom w:val="0"/>
      <w:divBdr>
        <w:top w:val="none" w:sz="0" w:space="0" w:color="auto"/>
        <w:left w:val="none" w:sz="0" w:space="0" w:color="auto"/>
        <w:bottom w:val="none" w:sz="0" w:space="0" w:color="auto"/>
        <w:right w:val="none" w:sz="0" w:space="0" w:color="auto"/>
      </w:divBdr>
    </w:div>
    <w:div w:id="1857302757">
      <w:bodyDiv w:val="1"/>
      <w:marLeft w:val="0"/>
      <w:marRight w:val="0"/>
      <w:marTop w:val="0"/>
      <w:marBottom w:val="0"/>
      <w:divBdr>
        <w:top w:val="none" w:sz="0" w:space="0" w:color="auto"/>
        <w:left w:val="none" w:sz="0" w:space="0" w:color="auto"/>
        <w:bottom w:val="none" w:sz="0" w:space="0" w:color="auto"/>
        <w:right w:val="none" w:sz="0" w:space="0" w:color="auto"/>
      </w:divBdr>
    </w:div>
    <w:div w:id="1859078627">
      <w:bodyDiv w:val="1"/>
      <w:marLeft w:val="0"/>
      <w:marRight w:val="0"/>
      <w:marTop w:val="0"/>
      <w:marBottom w:val="0"/>
      <w:divBdr>
        <w:top w:val="none" w:sz="0" w:space="0" w:color="auto"/>
        <w:left w:val="none" w:sz="0" w:space="0" w:color="auto"/>
        <w:bottom w:val="none" w:sz="0" w:space="0" w:color="auto"/>
        <w:right w:val="none" w:sz="0" w:space="0" w:color="auto"/>
      </w:divBdr>
    </w:div>
    <w:div w:id="1859351320">
      <w:bodyDiv w:val="1"/>
      <w:marLeft w:val="0"/>
      <w:marRight w:val="0"/>
      <w:marTop w:val="0"/>
      <w:marBottom w:val="0"/>
      <w:divBdr>
        <w:top w:val="none" w:sz="0" w:space="0" w:color="auto"/>
        <w:left w:val="none" w:sz="0" w:space="0" w:color="auto"/>
        <w:bottom w:val="none" w:sz="0" w:space="0" w:color="auto"/>
        <w:right w:val="none" w:sz="0" w:space="0" w:color="auto"/>
      </w:divBdr>
    </w:div>
    <w:div w:id="1868055899">
      <w:bodyDiv w:val="1"/>
      <w:marLeft w:val="0"/>
      <w:marRight w:val="0"/>
      <w:marTop w:val="0"/>
      <w:marBottom w:val="0"/>
      <w:divBdr>
        <w:top w:val="none" w:sz="0" w:space="0" w:color="auto"/>
        <w:left w:val="none" w:sz="0" w:space="0" w:color="auto"/>
        <w:bottom w:val="none" w:sz="0" w:space="0" w:color="auto"/>
        <w:right w:val="none" w:sz="0" w:space="0" w:color="auto"/>
      </w:divBdr>
    </w:div>
    <w:div w:id="1868836112">
      <w:bodyDiv w:val="1"/>
      <w:marLeft w:val="0"/>
      <w:marRight w:val="0"/>
      <w:marTop w:val="0"/>
      <w:marBottom w:val="0"/>
      <w:divBdr>
        <w:top w:val="none" w:sz="0" w:space="0" w:color="auto"/>
        <w:left w:val="none" w:sz="0" w:space="0" w:color="auto"/>
        <w:bottom w:val="none" w:sz="0" w:space="0" w:color="auto"/>
        <w:right w:val="none" w:sz="0" w:space="0" w:color="auto"/>
      </w:divBdr>
    </w:div>
    <w:div w:id="1869948355">
      <w:bodyDiv w:val="1"/>
      <w:marLeft w:val="0"/>
      <w:marRight w:val="0"/>
      <w:marTop w:val="0"/>
      <w:marBottom w:val="0"/>
      <w:divBdr>
        <w:top w:val="none" w:sz="0" w:space="0" w:color="auto"/>
        <w:left w:val="none" w:sz="0" w:space="0" w:color="auto"/>
        <w:bottom w:val="none" w:sz="0" w:space="0" w:color="auto"/>
        <w:right w:val="none" w:sz="0" w:space="0" w:color="auto"/>
      </w:divBdr>
    </w:div>
    <w:div w:id="1875774785">
      <w:bodyDiv w:val="1"/>
      <w:marLeft w:val="0"/>
      <w:marRight w:val="0"/>
      <w:marTop w:val="0"/>
      <w:marBottom w:val="0"/>
      <w:divBdr>
        <w:top w:val="none" w:sz="0" w:space="0" w:color="auto"/>
        <w:left w:val="none" w:sz="0" w:space="0" w:color="auto"/>
        <w:bottom w:val="none" w:sz="0" w:space="0" w:color="auto"/>
        <w:right w:val="none" w:sz="0" w:space="0" w:color="auto"/>
      </w:divBdr>
    </w:div>
    <w:div w:id="1879050327">
      <w:bodyDiv w:val="1"/>
      <w:marLeft w:val="0"/>
      <w:marRight w:val="0"/>
      <w:marTop w:val="0"/>
      <w:marBottom w:val="0"/>
      <w:divBdr>
        <w:top w:val="none" w:sz="0" w:space="0" w:color="auto"/>
        <w:left w:val="none" w:sz="0" w:space="0" w:color="auto"/>
        <w:bottom w:val="none" w:sz="0" w:space="0" w:color="auto"/>
        <w:right w:val="none" w:sz="0" w:space="0" w:color="auto"/>
      </w:divBdr>
    </w:div>
    <w:div w:id="1885284846">
      <w:bodyDiv w:val="1"/>
      <w:marLeft w:val="0"/>
      <w:marRight w:val="0"/>
      <w:marTop w:val="0"/>
      <w:marBottom w:val="0"/>
      <w:divBdr>
        <w:top w:val="none" w:sz="0" w:space="0" w:color="auto"/>
        <w:left w:val="none" w:sz="0" w:space="0" w:color="auto"/>
        <w:bottom w:val="none" w:sz="0" w:space="0" w:color="auto"/>
        <w:right w:val="none" w:sz="0" w:space="0" w:color="auto"/>
      </w:divBdr>
    </w:div>
    <w:div w:id="1886407777">
      <w:bodyDiv w:val="1"/>
      <w:marLeft w:val="0"/>
      <w:marRight w:val="0"/>
      <w:marTop w:val="0"/>
      <w:marBottom w:val="0"/>
      <w:divBdr>
        <w:top w:val="none" w:sz="0" w:space="0" w:color="auto"/>
        <w:left w:val="none" w:sz="0" w:space="0" w:color="auto"/>
        <w:bottom w:val="none" w:sz="0" w:space="0" w:color="auto"/>
        <w:right w:val="none" w:sz="0" w:space="0" w:color="auto"/>
      </w:divBdr>
    </w:div>
    <w:div w:id="1887839982">
      <w:bodyDiv w:val="1"/>
      <w:marLeft w:val="0"/>
      <w:marRight w:val="0"/>
      <w:marTop w:val="0"/>
      <w:marBottom w:val="0"/>
      <w:divBdr>
        <w:top w:val="none" w:sz="0" w:space="0" w:color="auto"/>
        <w:left w:val="none" w:sz="0" w:space="0" w:color="auto"/>
        <w:bottom w:val="none" w:sz="0" w:space="0" w:color="auto"/>
        <w:right w:val="none" w:sz="0" w:space="0" w:color="auto"/>
      </w:divBdr>
    </w:div>
    <w:div w:id="1889293123">
      <w:bodyDiv w:val="1"/>
      <w:marLeft w:val="0"/>
      <w:marRight w:val="0"/>
      <w:marTop w:val="0"/>
      <w:marBottom w:val="0"/>
      <w:divBdr>
        <w:top w:val="none" w:sz="0" w:space="0" w:color="auto"/>
        <w:left w:val="none" w:sz="0" w:space="0" w:color="auto"/>
        <w:bottom w:val="none" w:sz="0" w:space="0" w:color="auto"/>
        <w:right w:val="none" w:sz="0" w:space="0" w:color="auto"/>
      </w:divBdr>
    </w:div>
    <w:div w:id="1889487108">
      <w:bodyDiv w:val="1"/>
      <w:marLeft w:val="0"/>
      <w:marRight w:val="0"/>
      <w:marTop w:val="0"/>
      <w:marBottom w:val="0"/>
      <w:divBdr>
        <w:top w:val="none" w:sz="0" w:space="0" w:color="auto"/>
        <w:left w:val="none" w:sz="0" w:space="0" w:color="auto"/>
        <w:bottom w:val="none" w:sz="0" w:space="0" w:color="auto"/>
        <w:right w:val="none" w:sz="0" w:space="0" w:color="auto"/>
      </w:divBdr>
    </w:div>
    <w:div w:id="1892229987">
      <w:bodyDiv w:val="1"/>
      <w:marLeft w:val="0"/>
      <w:marRight w:val="0"/>
      <w:marTop w:val="0"/>
      <w:marBottom w:val="0"/>
      <w:divBdr>
        <w:top w:val="none" w:sz="0" w:space="0" w:color="auto"/>
        <w:left w:val="none" w:sz="0" w:space="0" w:color="auto"/>
        <w:bottom w:val="none" w:sz="0" w:space="0" w:color="auto"/>
        <w:right w:val="none" w:sz="0" w:space="0" w:color="auto"/>
      </w:divBdr>
    </w:div>
    <w:div w:id="1894580412">
      <w:bodyDiv w:val="1"/>
      <w:marLeft w:val="0"/>
      <w:marRight w:val="0"/>
      <w:marTop w:val="0"/>
      <w:marBottom w:val="0"/>
      <w:divBdr>
        <w:top w:val="none" w:sz="0" w:space="0" w:color="auto"/>
        <w:left w:val="none" w:sz="0" w:space="0" w:color="auto"/>
        <w:bottom w:val="none" w:sz="0" w:space="0" w:color="auto"/>
        <w:right w:val="none" w:sz="0" w:space="0" w:color="auto"/>
      </w:divBdr>
    </w:div>
    <w:div w:id="1896577909">
      <w:bodyDiv w:val="1"/>
      <w:marLeft w:val="0"/>
      <w:marRight w:val="0"/>
      <w:marTop w:val="0"/>
      <w:marBottom w:val="0"/>
      <w:divBdr>
        <w:top w:val="none" w:sz="0" w:space="0" w:color="auto"/>
        <w:left w:val="none" w:sz="0" w:space="0" w:color="auto"/>
        <w:bottom w:val="none" w:sz="0" w:space="0" w:color="auto"/>
        <w:right w:val="none" w:sz="0" w:space="0" w:color="auto"/>
      </w:divBdr>
    </w:div>
    <w:div w:id="1897812047">
      <w:bodyDiv w:val="1"/>
      <w:marLeft w:val="0"/>
      <w:marRight w:val="0"/>
      <w:marTop w:val="0"/>
      <w:marBottom w:val="0"/>
      <w:divBdr>
        <w:top w:val="none" w:sz="0" w:space="0" w:color="auto"/>
        <w:left w:val="none" w:sz="0" w:space="0" w:color="auto"/>
        <w:bottom w:val="none" w:sz="0" w:space="0" w:color="auto"/>
        <w:right w:val="none" w:sz="0" w:space="0" w:color="auto"/>
      </w:divBdr>
    </w:div>
    <w:div w:id="1904291101">
      <w:bodyDiv w:val="1"/>
      <w:marLeft w:val="0"/>
      <w:marRight w:val="0"/>
      <w:marTop w:val="0"/>
      <w:marBottom w:val="0"/>
      <w:divBdr>
        <w:top w:val="none" w:sz="0" w:space="0" w:color="auto"/>
        <w:left w:val="none" w:sz="0" w:space="0" w:color="auto"/>
        <w:bottom w:val="none" w:sz="0" w:space="0" w:color="auto"/>
        <w:right w:val="none" w:sz="0" w:space="0" w:color="auto"/>
      </w:divBdr>
    </w:div>
    <w:div w:id="1904370399">
      <w:bodyDiv w:val="1"/>
      <w:marLeft w:val="0"/>
      <w:marRight w:val="0"/>
      <w:marTop w:val="0"/>
      <w:marBottom w:val="0"/>
      <w:divBdr>
        <w:top w:val="none" w:sz="0" w:space="0" w:color="auto"/>
        <w:left w:val="none" w:sz="0" w:space="0" w:color="auto"/>
        <w:bottom w:val="none" w:sz="0" w:space="0" w:color="auto"/>
        <w:right w:val="none" w:sz="0" w:space="0" w:color="auto"/>
      </w:divBdr>
    </w:div>
    <w:div w:id="1912039176">
      <w:bodyDiv w:val="1"/>
      <w:marLeft w:val="0"/>
      <w:marRight w:val="0"/>
      <w:marTop w:val="0"/>
      <w:marBottom w:val="0"/>
      <w:divBdr>
        <w:top w:val="none" w:sz="0" w:space="0" w:color="auto"/>
        <w:left w:val="none" w:sz="0" w:space="0" w:color="auto"/>
        <w:bottom w:val="none" w:sz="0" w:space="0" w:color="auto"/>
        <w:right w:val="none" w:sz="0" w:space="0" w:color="auto"/>
      </w:divBdr>
    </w:div>
    <w:div w:id="1914466476">
      <w:bodyDiv w:val="1"/>
      <w:marLeft w:val="0"/>
      <w:marRight w:val="0"/>
      <w:marTop w:val="0"/>
      <w:marBottom w:val="0"/>
      <w:divBdr>
        <w:top w:val="none" w:sz="0" w:space="0" w:color="auto"/>
        <w:left w:val="none" w:sz="0" w:space="0" w:color="auto"/>
        <w:bottom w:val="none" w:sz="0" w:space="0" w:color="auto"/>
        <w:right w:val="none" w:sz="0" w:space="0" w:color="auto"/>
      </w:divBdr>
    </w:div>
    <w:div w:id="1915241984">
      <w:bodyDiv w:val="1"/>
      <w:marLeft w:val="0"/>
      <w:marRight w:val="0"/>
      <w:marTop w:val="0"/>
      <w:marBottom w:val="0"/>
      <w:divBdr>
        <w:top w:val="none" w:sz="0" w:space="0" w:color="auto"/>
        <w:left w:val="none" w:sz="0" w:space="0" w:color="auto"/>
        <w:bottom w:val="none" w:sz="0" w:space="0" w:color="auto"/>
        <w:right w:val="none" w:sz="0" w:space="0" w:color="auto"/>
      </w:divBdr>
    </w:div>
    <w:div w:id="1916012295">
      <w:bodyDiv w:val="1"/>
      <w:marLeft w:val="0"/>
      <w:marRight w:val="0"/>
      <w:marTop w:val="0"/>
      <w:marBottom w:val="0"/>
      <w:divBdr>
        <w:top w:val="none" w:sz="0" w:space="0" w:color="auto"/>
        <w:left w:val="none" w:sz="0" w:space="0" w:color="auto"/>
        <w:bottom w:val="none" w:sz="0" w:space="0" w:color="auto"/>
        <w:right w:val="none" w:sz="0" w:space="0" w:color="auto"/>
      </w:divBdr>
    </w:div>
    <w:div w:id="1918829440">
      <w:bodyDiv w:val="1"/>
      <w:marLeft w:val="0"/>
      <w:marRight w:val="0"/>
      <w:marTop w:val="0"/>
      <w:marBottom w:val="0"/>
      <w:divBdr>
        <w:top w:val="none" w:sz="0" w:space="0" w:color="auto"/>
        <w:left w:val="none" w:sz="0" w:space="0" w:color="auto"/>
        <w:bottom w:val="none" w:sz="0" w:space="0" w:color="auto"/>
        <w:right w:val="none" w:sz="0" w:space="0" w:color="auto"/>
      </w:divBdr>
    </w:div>
    <w:div w:id="1923367617">
      <w:bodyDiv w:val="1"/>
      <w:marLeft w:val="0"/>
      <w:marRight w:val="0"/>
      <w:marTop w:val="0"/>
      <w:marBottom w:val="0"/>
      <w:divBdr>
        <w:top w:val="none" w:sz="0" w:space="0" w:color="auto"/>
        <w:left w:val="none" w:sz="0" w:space="0" w:color="auto"/>
        <w:bottom w:val="none" w:sz="0" w:space="0" w:color="auto"/>
        <w:right w:val="none" w:sz="0" w:space="0" w:color="auto"/>
      </w:divBdr>
    </w:div>
    <w:div w:id="1928421918">
      <w:bodyDiv w:val="1"/>
      <w:marLeft w:val="0"/>
      <w:marRight w:val="0"/>
      <w:marTop w:val="0"/>
      <w:marBottom w:val="0"/>
      <w:divBdr>
        <w:top w:val="none" w:sz="0" w:space="0" w:color="auto"/>
        <w:left w:val="none" w:sz="0" w:space="0" w:color="auto"/>
        <w:bottom w:val="none" w:sz="0" w:space="0" w:color="auto"/>
        <w:right w:val="none" w:sz="0" w:space="0" w:color="auto"/>
      </w:divBdr>
    </w:div>
    <w:div w:id="1929464815">
      <w:bodyDiv w:val="1"/>
      <w:marLeft w:val="0"/>
      <w:marRight w:val="0"/>
      <w:marTop w:val="0"/>
      <w:marBottom w:val="0"/>
      <w:divBdr>
        <w:top w:val="none" w:sz="0" w:space="0" w:color="auto"/>
        <w:left w:val="none" w:sz="0" w:space="0" w:color="auto"/>
        <w:bottom w:val="none" w:sz="0" w:space="0" w:color="auto"/>
        <w:right w:val="none" w:sz="0" w:space="0" w:color="auto"/>
      </w:divBdr>
    </w:div>
    <w:div w:id="1931429615">
      <w:bodyDiv w:val="1"/>
      <w:marLeft w:val="0"/>
      <w:marRight w:val="0"/>
      <w:marTop w:val="0"/>
      <w:marBottom w:val="0"/>
      <w:divBdr>
        <w:top w:val="none" w:sz="0" w:space="0" w:color="auto"/>
        <w:left w:val="none" w:sz="0" w:space="0" w:color="auto"/>
        <w:bottom w:val="none" w:sz="0" w:space="0" w:color="auto"/>
        <w:right w:val="none" w:sz="0" w:space="0" w:color="auto"/>
      </w:divBdr>
    </w:div>
    <w:div w:id="1938293351">
      <w:bodyDiv w:val="1"/>
      <w:marLeft w:val="0"/>
      <w:marRight w:val="0"/>
      <w:marTop w:val="0"/>
      <w:marBottom w:val="0"/>
      <w:divBdr>
        <w:top w:val="none" w:sz="0" w:space="0" w:color="auto"/>
        <w:left w:val="none" w:sz="0" w:space="0" w:color="auto"/>
        <w:bottom w:val="none" w:sz="0" w:space="0" w:color="auto"/>
        <w:right w:val="none" w:sz="0" w:space="0" w:color="auto"/>
      </w:divBdr>
    </w:div>
    <w:div w:id="1941912278">
      <w:bodyDiv w:val="1"/>
      <w:marLeft w:val="0"/>
      <w:marRight w:val="0"/>
      <w:marTop w:val="0"/>
      <w:marBottom w:val="0"/>
      <w:divBdr>
        <w:top w:val="none" w:sz="0" w:space="0" w:color="auto"/>
        <w:left w:val="none" w:sz="0" w:space="0" w:color="auto"/>
        <w:bottom w:val="none" w:sz="0" w:space="0" w:color="auto"/>
        <w:right w:val="none" w:sz="0" w:space="0" w:color="auto"/>
      </w:divBdr>
    </w:div>
    <w:div w:id="1941913890">
      <w:bodyDiv w:val="1"/>
      <w:marLeft w:val="0"/>
      <w:marRight w:val="0"/>
      <w:marTop w:val="0"/>
      <w:marBottom w:val="0"/>
      <w:divBdr>
        <w:top w:val="none" w:sz="0" w:space="0" w:color="auto"/>
        <w:left w:val="none" w:sz="0" w:space="0" w:color="auto"/>
        <w:bottom w:val="none" w:sz="0" w:space="0" w:color="auto"/>
        <w:right w:val="none" w:sz="0" w:space="0" w:color="auto"/>
      </w:divBdr>
    </w:div>
    <w:div w:id="1942570369">
      <w:bodyDiv w:val="1"/>
      <w:marLeft w:val="0"/>
      <w:marRight w:val="0"/>
      <w:marTop w:val="0"/>
      <w:marBottom w:val="0"/>
      <w:divBdr>
        <w:top w:val="none" w:sz="0" w:space="0" w:color="auto"/>
        <w:left w:val="none" w:sz="0" w:space="0" w:color="auto"/>
        <w:bottom w:val="none" w:sz="0" w:space="0" w:color="auto"/>
        <w:right w:val="none" w:sz="0" w:space="0" w:color="auto"/>
      </w:divBdr>
    </w:div>
    <w:div w:id="1956060712">
      <w:bodyDiv w:val="1"/>
      <w:marLeft w:val="0"/>
      <w:marRight w:val="0"/>
      <w:marTop w:val="0"/>
      <w:marBottom w:val="0"/>
      <w:divBdr>
        <w:top w:val="none" w:sz="0" w:space="0" w:color="auto"/>
        <w:left w:val="none" w:sz="0" w:space="0" w:color="auto"/>
        <w:bottom w:val="none" w:sz="0" w:space="0" w:color="auto"/>
        <w:right w:val="none" w:sz="0" w:space="0" w:color="auto"/>
      </w:divBdr>
    </w:div>
    <w:div w:id="1957328176">
      <w:bodyDiv w:val="1"/>
      <w:marLeft w:val="0"/>
      <w:marRight w:val="0"/>
      <w:marTop w:val="0"/>
      <w:marBottom w:val="0"/>
      <w:divBdr>
        <w:top w:val="none" w:sz="0" w:space="0" w:color="auto"/>
        <w:left w:val="none" w:sz="0" w:space="0" w:color="auto"/>
        <w:bottom w:val="none" w:sz="0" w:space="0" w:color="auto"/>
        <w:right w:val="none" w:sz="0" w:space="0" w:color="auto"/>
      </w:divBdr>
    </w:div>
    <w:div w:id="1967000052">
      <w:bodyDiv w:val="1"/>
      <w:marLeft w:val="0"/>
      <w:marRight w:val="0"/>
      <w:marTop w:val="0"/>
      <w:marBottom w:val="0"/>
      <w:divBdr>
        <w:top w:val="none" w:sz="0" w:space="0" w:color="auto"/>
        <w:left w:val="none" w:sz="0" w:space="0" w:color="auto"/>
        <w:bottom w:val="none" w:sz="0" w:space="0" w:color="auto"/>
        <w:right w:val="none" w:sz="0" w:space="0" w:color="auto"/>
      </w:divBdr>
    </w:div>
    <w:div w:id="1970933844">
      <w:bodyDiv w:val="1"/>
      <w:marLeft w:val="0"/>
      <w:marRight w:val="0"/>
      <w:marTop w:val="0"/>
      <w:marBottom w:val="0"/>
      <w:divBdr>
        <w:top w:val="none" w:sz="0" w:space="0" w:color="auto"/>
        <w:left w:val="none" w:sz="0" w:space="0" w:color="auto"/>
        <w:bottom w:val="none" w:sz="0" w:space="0" w:color="auto"/>
        <w:right w:val="none" w:sz="0" w:space="0" w:color="auto"/>
      </w:divBdr>
    </w:div>
    <w:div w:id="1970934824">
      <w:bodyDiv w:val="1"/>
      <w:marLeft w:val="0"/>
      <w:marRight w:val="0"/>
      <w:marTop w:val="0"/>
      <w:marBottom w:val="0"/>
      <w:divBdr>
        <w:top w:val="none" w:sz="0" w:space="0" w:color="auto"/>
        <w:left w:val="none" w:sz="0" w:space="0" w:color="auto"/>
        <w:bottom w:val="none" w:sz="0" w:space="0" w:color="auto"/>
        <w:right w:val="none" w:sz="0" w:space="0" w:color="auto"/>
      </w:divBdr>
    </w:div>
    <w:div w:id="1975787409">
      <w:bodyDiv w:val="1"/>
      <w:marLeft w:val="0"/>
      <w:marRight w:val="0"/>
      <w:marTop w:val="0"/>
      <w:marBottom w:val="0"/>
      <w:divBdr>
        <w:top w:val="none" w:sz="0" w:space="0" w:color="auto"/>
        <w:left w:val="none" w:sz="0" w:space="0" w:color="auto"/>
        <w:bottom w:val="none" w:sz="0" w:space="0" w:color="auto"/>
        <w:right w:val="none" w:sz="0" w:space="0" w:color="auto"/>
      </w:divBdr>
    </w:div>
    <w:div w:id="1976640881">
      <w:bodyDiv w:val="1"/>
      <w:marLeft w:val="0"/>
      <w:marRight w:val="0"/>
      <w:marTop w:val="0"/>
      <w:marBottom w:val="0"/>
      <w:divBdr>
        <w:top w:val="none" w:sz="0" w:space="0" w:color="auto"/>
        <w:left w:val="none" w:sz="0" w:space="0" w:color="auto"/>
        <w:bottom w:val="none" w:sz="0" w:space="0" w:color="auto"/>
        <w:right w:val="none" w:sz="0" w:space="0" w:color="auto"/>
      </w:divBdr>
    </w:div>
    <w:div w:id="1980263424">
      <w:bodyDiv w:val="1"/>
      <w:marLeft w:val="0"/>
      <w:marRight w:val="0"/>
      <w:marTop w:val="0"/>
      <w:marBottom w:val="0"/>
      <w:divBdr>
        <w:top w:val="none" w:sz="0" w:space="0" w:color="auto"/>
        <w:left w:val="none" w:sz="0" w:space="0" w:color="auto"/>
        <w:bottom w:val="none" w:sz="0" w:space="0" w:color="auto"/>
        <w:right w:val="none" w:sz="0" w:space="0" w:color="auto"/>
      </w:divBdr>
    </w:div>
    <w:div w:id="1982148464">
      <w:bodyDiv w:val="1"/>
      <w:marLeft w:val="0"/>
      <w:marRight w:val="0"/>
      <w:marTop w:val="0"/>
      <w:marBottom w:val="0"/>
      <w:divBdr>
        <w:top w:val="none" w:sz="0" w:space="0" w:color="auto"/>
        <w:left w:val="none" w:sz="0" w:space="0" w:color="auto"/>
        <w:bottom w:val="none" w:sz="0" w:space="0" w:color="auto"/>
        <w:right w:val="none" w:sz="0" w:space="0" w:color="auto"/>
      </w:divBdr>
    </w:div>
    <w:div w:id="1982807273">
      <w:bodyDiv w:val="1"/>
      <w:marLeft w:val="0"/>
      <w:marRight w:val="0"/>
      <w:marTop w:val="0"/>
      <w:marBottom w:val="0"/>
      <w:divBdr>
        <w:top w:val="none" w:sz="0" w:space="0" w:color="auto"/>
        <w:left w:val="none" w:sz="0" w:space="0" w:color="auto"/>
        <w:bottom w:val="none" w:sz="0" w:space="0" w:color="auto"/>
        <w:right w:val="none" w:sz="0" w:space="0" w:color="auto"/>
      </w:divBdr>
    </w:div>
    <w:div w:id="1984579070">
      <w:bodyDiv w:val="1"/>
      <w:marLeft w:val="0"/>
      <w:marRight w:val="0"/>
      <w:marTop w:val="0"/>
      <w:marBottom w:val="0"/>
      <w:divBdr>
        <w:top w:val="none" w:sz="0" w:space="0" w:color="auto"/>
        <w:left w:val="none" w:sz="0" w:space="0" w:color="auto"/>
        <w:bottom w:val="none" w:sz="0" w:space="0" w:color="auto"/>
        <w:right w:val="none" w:sz="0" w:space="0" w:color="auto"/>
      </w:divBdr>
    </w:div>
    <w:div w:id="1986541800">
      <w:bodyDiv w:val="1"/>
      <w:marLeft w:val="0"/>
      <w:marRight w:val="0"/>
      <w:marTop w:val="0"/>
      <w:marBottom w:val="0"/>
      <w:divBdr>
        <w:top w:val="none" w:sz="0" w:space="0" w:color="auto"/>
        <w:left w:val="none" w:sz="0" w:space="0" w:color="auto"/>
        <w:bottom w:val="none" w:sz="0" w:space="0" w:color="auto"/>
        <w:right w:val="none" w:sz="0" w:space="0" w:color="auto"/>
      </w:divBdr>
    </w:div>
    <w:div w:id="1988245229">
      <w:bodyDiv w:val="1"/>
      <w:marLeft w:val="0"/>
      <w:marRight w:val="0"/>
      <w:marTop w:val="0"/>
      <w:marBottom w:val="0"/>
      <w:divBdr>
        <w:top w:val="none" w:sz="0" w:space="0" w:color="auto"/>
        <w:left w:val="none" w:sz="0" w:space="0" w:color="auto"/>
        <w:bottom w:val="none" w:sz="0" w:space="0" w:color="auto"/>
        <w:right w:val="none" w:sz="0" w:space="0" w:color="auto"/>
      </w:divBdr>
    </w:div>
    <w:div w:id="1992712396">
      <w:bodyDiv w:val="1"/>
      <w:marLeft w:val="0"/>
      <w:marRight w:val="0"/>
      <w:marTop w:val="0"/>
      <w:marBottom w:val="0"/>
      <w:divBdr>
        <w:top w:val="none" w:sz="0" w:space="0" w:color="auto"/>
        <w:left w:val="none" w:sz="0" w:space="0" w:color="auto"/>
        <w:bottom w:val="none" w:sz="0" w:space="0" w:color="auto"/>
        <w:right w:val="none" w:sz="0" w:space="0" w:color="auto"/>
      </w:divBdr>
    </w:div>
    <w:div w:id="1996907363">
      <w:bodyDiv w:val="1"/>
      <w:marLeft w:val="0"/>
      <w:marRight w:val="0"/>
      <w:marTop w:val="0"/>
      <w:marBottom w:val="0"/>
      <w:divBdr>
        <w:top w:val="none" w:sz="0" w:space="0" w:color="auto"/>
        <w:left w:val="none" w:sz="0" w:space="0" w:color="auto"/>
        <w:bottom w:val="none" w:sz="0" w:space="0" w:color="auto"/>
        <w:right w:val="none" w:sz="0" w:space="0" w:color="auto"/>
      </w:divBdr>
    </w:div>
    <w:div w:id="1999993414">
      <w:bodyDiv w:val="1"/>
      <w:marLeft w:val="0"/>
      <w:marRight w:val="0"/>
      <w:marTop w:val="0"/>
      <w:marBottom w:val="0"/>
      <w:divBdr>
        <w:top w:val="none" w:sz="0" w:space="0" w:color="auto"/>
        <w:left w:val="none" w:sz="0" w:space="0" w:color="auto"/>
        <w:bottom w:val="none" w:sz="0" w:space="0" w:color="auto"/>
        <w:right w:val="none" w:sz="0" w:space="0" w:color="auto"/>
      </w:divBdr>
    </w:div>
    <w:div w:id="2003200183">
      <w:bodyDiv w:val="1"/>
      <w:marLeft w:val="0"/>
      <w:marRight w:val="0"/>
      <w:marTop w:val="0"/>
      <w:marBottom w:val="0"/>
      <w:divBdr>
        <w:top w:val="none" w:sz="0" w:space="0" w:color="auto"/>
        <w:left w:val="none" w:sz="0" w:space="0" w:color="auto"/>
        <w:bottom w:val="none" w:sz="0" w:space="0" w:color="auto"/>
        <w:right w:val="none" w:sz="0" w:space="0" w:color="auto"/>
      </w:divBdr>
    </w:div>
    <w:div w:id="2003895003">
      <w:bodyDiv w:val="1"/>
      <w:marLeft w:val="0"/>
      <w:marRight w:val="0"/>
      <w:marTop w:val="0"/>
      <w:marBottom w:val="0"/>
      <w:divBdr>
        <w:top w:val="none" w:sz="0" w:space="0" w:color="auto"/>
        <w:left w:val="none" w:sz="0" w:space="0" w:color="auto"/>
        <w:bottom w:val="none" w:sz="0" w:space="0" w:color="auto"/>
        <w:right w:val="none" w:sz="0" w:space="0" w:color="auto"/>
      </w:divBdr>
    </w:div>
    <w:div w:id="2004048084">
      <w:bodyDiv w:val="1"/>
      <w:marLeft w:val="0"/>
      <w:marRight w:val="0"/>
      <w:marTop w:val="0"/>
      <w:marBottom w:val="0"/>
      <w:divBdr>
        <w:top w:val="none" w:sz="0" w:space="0" w:color="auto"/>
        <w:left w:val="none" w:sz="0" w:space="0" w:color="auto"/>
        <w:bottom w:val="none" w:sz="0" w:space="0" w:color="auto"/>
        <w:right w:val="none" w:sz="0" w:space="0" w:color="auto"/>
      </w:divBdr>
    </w:div>
    <w:div w:id="2015837054">
      <w:bodyDiv w:val="1"/>
      <w:marLeft w:val="0"/>
      <w:marRight w:val="0"/>
      <w:marTop w:val="0"/>
      <w:marBottom w:val="0"/>
      <w:divBdr>
        <w:top w:val="none" w:sz="0" w:space="0" w:color="auto"/>
        <w:left w:val="none" w:sz="0" w:space="0" w:color="auto"/>
        <w:bottom w:val="none" w:sz="0" w:space="0" w:color="auto"/>
        <w:right w:val="none" w:sz="0" w:space="0" w:color="auto"/>
      </w:divBdr>
    </w:div>
    <w:div w:id="2016498911">
      <w:bodyDiv w:val="1"/>
      <w:marLeft w:val="0"/>
      <w:marRight w:val="0"/>
      <w:marTop w:val="0"/>
      <w:marBottom w:val="0"/>
      <w:divBdr>
        <w:top w:val="none" w:sz="0" w:space="0" w:color="auto"/>
        <w:left w:val="none" w:sz="0" w:space="0" w:color="auto"/>
        <w:bottom w:val="none" w:sz="0" w:space="0" w:color="auto"/>
        <w:right w:val="none" w:sz="0" w:space="0" w:color="auto"/>
      </w:divBdr>
    </w:div>
    <w:div w:id="2024433972">
      <w:bodyDiv w:val="1"/>
      <w:marLeft w:val="0"/>
      <w:marRight w:val="0"/>
      <w:marTop w:val="0"/>
      <w:marBottom w:val="0"/>
      <w:divBdr>
        <w:top w:val="none" w:sz="0" w:space="0" w:color="auto"/>
        <w:left w:val="none" w:sz="0" w:space="0" w:color="auto"/>
        <w:bottom w:val="none" w:sz="0" w:space="0" w:color="auto"/>
        <w:right w:val="none" w:sz="0" w:space="0" w:color="auto"/>
      </w:divBdr>
    </w:div>
    <w:div w:id="2027361839">
      <w:bodyDiv w:val="1"/>
      <w:marLeft w:val="0"/>
      <w:marRight w:val="0"/>
      <w:marTop w:val="0"/>
      <w:marBottom w:val="0"/>
      <w:divBdr>
        <w:top w:val="none" w:sz="0" w:space="0" w:color="auto"/>
        <w:left w:val="none" w:sz="0" w:space="0" w:color="auto"/>
        <w:bottom w:val="none" w:sz="0" w:space="0" w:color="auto"/>
        <w:right w:val="none" w:sz="0" w:space="0" w:color="auto"/>
      </w:divBdr>
    </w:div>
    <w:div w:id="2028605012">
      <w:bodyDiv w:val="1"/>
      <w:marLeft w:val="0"/>
      <w:marRight w:val="0"/>
      <w:marTop w:val="0"/>
      <w:marBottom w:val="0"/>
      <w:divBdr>
        <w:top w:val="none" w:sz="0" w:space="0" w:color="auto"/>
        <w:left w:val="none" w:sz="0" w:space="0" w:color="auto"/>
        <w:bottom w:val="none" w:sz="0" w:space="0" w:color="auto"/>
        <w:right w:val="none" w:sz="0" w:space="0" w:color="auto"/>
      </w:divBdr>
    </w:div>
    <w:div w:id="2029060639">
      <w:bodyDiv w:val="1"/>
      <w:marLeft w:val="0"/>
      <w:marRight w:val="0"/>
      <w:marTop w:val="0"/>
      <w:marBottom w:val="0"/>
      <w:divBdr>
        <w:top w:val="none" w:sz="0" w:space="0" w:color="auto"/>
        <w:left w:val="none" w:sz="0" w:space="0" w:color="auto"/>
        <w:bottom w:val="none" w:sz="0" w:space="0" w:color="auto"/>
        <w:right w:val="none" w:sz="0" w:space="0" w:color="auto"/>
      </w:divBdr>
    </w:div>
    <w:div w:id="2030182969">
      <w:bodyDiv w:val="1"/>
      <w:marLeft w:val="0"/>
      <w:marRight w:val="0"/>
      <w:marTop w:val="0"/>
      <w:marBottom w:val="0"/>
      <w:divBdr>
        <w:top w:val="none" w:sz="0" w:space="0" w:color="auto"/>
        <w:left w:val="none" w:sz="0" w:space="0" w:color="auto"/>
        <w:bottom w:val="none" w:sz="0" w:space="0" w:color="auto"/>
        <w:right w:val="none" w:sz="0" w:space="0" w:color="auto"/>
      </w:divBdr>
    </w:div>
    <w:div w:id="2030832531">
      <w:bodyDiv w:val="1"/>
      <w:marLeft w:val="0"/>
      <w:marRight w:val="0"/>
      <w:marTop w:val="0"/>
      <w:marBottom w:val="0"/>
      <w:divBdr>
        <w:top w:val="none" w:sz="0" w:space="0" w:color="auto"/>
        <w:left w:val="none" w:sz="0" w:space="0" w:color="auto"/>
        <w:bottom w:val="none" w:sz="0" w:space="0" w:color="auto"/>
        <w:right w:val="none" w:sz="0" w:space="0" w:color="auto"/>
      </w:divBdr>
    </w:div>
    <w:div w:id="2036038964">
      <w:bodyDiv w:val="1"/>
      <w:marLeft w:val="0"/>
      <w:marRight w:val="0"/>
      <w:marTop w:val="0"/>
      <w:marBottom w:val="0"/>
      <w:divBdr>
        <w:top w:val="none" w:sz="0" w:space="0" w:color="auto"/>
        <w:left w:val="none" w:sz="0" w:space="0" w:color="auto"/>
        <w:bottom w:val="none" w:sz="0" w:space="0" w:color="auto"/>
        <w:right w:val="none" w:sz="0" w:space="0" w:color="auto"/>
      </w:divBdr>
    </w:div>
    <w:div w:id="2036349509">
      <w:bodyDiv w:val="1"/>
      <w:marLeft w:val="0"/>
      <w:marRight w:val="0"/>
      <w:marTop w:val="0"/>
      <w:marBottom w:val="0"/>
      <w:divBdr>
        <w:top w:val="none" w:sz="0" w:space="0" w:color="auto"/>
        <w:left w:val="none" w:sz="0" w:space="0" w:color="auto"/>
        <w:bottom w:val="none" w:sz="0" w:space="0" w:color="auto"/>
        <w:right w:val="none" w:sz="0" w:space="0" w:color="auto"/>
      </w:divBdr>
    </w:div>
    <w:div w:id="2037079354">
      <w:bodyDiv w:val="1"/>
      <w:marLeft w:val="0"/>
      <w:marRight w:val="0"/>
      <w:marTop w:val="0"/>
      <w:marBottom w:val="0"/>
      <w:divBdr>
        <w:top w:val="none" w:sz="0" w:space="0" w:color="auto"/>
        <w:left w:val="none" w:sz="0" w:space="0" w:color="auto"/>
        <w:bottom w:val="none" w:sz="0" w:space="0" w:color="auto"/>
        <w:right w:val="none" w:sz="0" w:space="0" w:color="auto"/>
      </w:divBdr>
    </w:div>
    <w:div w:id="2040084958">
      <w:bodyDiv w:val="1"/>
      <w:marLeft w:val="0"/>
      <w:marRight w:val="0"/>
      <w:marTop w:val="0"/>
      <w:marBottom w:val="0"/>
      <w:divBdr>
        <w:top w:val="none" w:sz="0" w:space="0" w:color="auto"/>
        <w:left w:val="none" w:sz="0" w:space="0" w:color="auto"/>
        <w:bottom w:val="none" w:sz="0" w:space="0" w:color="auto"/>
        <w:right w:val="none" w:sz="0" w:space="0" w:color="auto"/>
      </w:divBdr>
    </w:div>
    <w:div w:id="2046171531">
      <w:bodyDiv w:val="1"/>
      <w:marLeft w:val="0"/>
      <w:marRight w:val="0"/>
      <w:marTop w:val="0"/>
      <w:marBottom w:val="0"/>
      <w:divBdr>
        <w:top w:val="none" w:sz="0" w:space="0" w:color="auto"/>
        <w:left w:val="none" w:sz="0" w:space="0" w:color="auto"/>
        <w:bottom w:val="none" w:sz="0" w:space="0" w:color="auto"/>
        <w:right w:val="none" w:sz="0" w:space="0" w:color="auto"/>
      </w:divBdr>
    </w:div>
    <w:div w:id="2051103797">
      <w:bodyDiv w:val="1"/>
      <w:marLeft w:val="0"/>
      <w:marRight w:val="0"/>
      <w:marTop w:val="0"/>
      <w:marBottom w:val="0"/>
      <w:divBdr>
        <w:top w:val="none" w:sz="0" w:space="0" w:color="auto"/>
        <w:left w:val="none" w:sz="0" w:space="0" w:color="auto"/>
        <w:bottom w:val="none" w:sz="0" w:space="0" w:color="auto"/>
        <w:right w:val="none" w:sz="0" w:space="0" w:color="auto"/>
      </w:divBdr>
    </w:div>
    <w:div w:id="2054232301">
      <w:bodyDiv w:val="1"/>
      <w:marLeft w:val="0"/>
      <w:marRight w:val="0"/>
      <w:marTop w:val="0"/>
      <w:marBottom w:val="0"/>
      <w:divBdr>
        <w:top w:val="none" w:sz="0" w:space="0" w:color="auto"/>
        <w:left w:val="none" w:sz="0" w:space="0" w:color="auto"/>
        <w:bottom w:val="none" w:sz="0" w:space="0" w:color="auto"/>
        <w:right w:val="none" w:sz="0" w:space="0" w:color="auto"/>
      </w:divBdr>
      <w:divsChild>
        <w:div w:id="1468426727">
          <w:marLeft w:val="0"/>
          <w:marRight w:val="0"/>
          <w:marTop w:val="264"/>
          <w:marBottom w:val="0"/>
          <w:divBdr>
            <w:top w:val="none" w:sz="0" w:space="0" w:color="auto"/>
            <w:left w:val="none" w:sz="0" w:space="0" w:color="auto"/>
            <w:bottom w:val="none" w:sz="0" w:space="0" w:color="auto"/>
            <w:right w:val="none" w:sz="0" w:space="0" w:color="auto"/>
          </w:divBdr>
        </w:div>
        <w:div w:id="1593970964">
          <w:marLeft w:val="0"/>
          <w:marRight w:val="0"/>
          <w:marTop w:val="0"/>
          <w:marBottom w:val="0"/>
          <w:divBdr>
            <w:top w:val="none" w:sz="0" w:space="0" w:color="auto"/>
            <w:left w:val="none" w:sz="0" w:space="0" w:color="auto"/>
            <w:bottom w:val="none" w:sz="0" w:space="0" w:color="auto"/>
            <w:right w:val="none" w:sz="0" w:space="0" w:color="auto"/>
          </w:divBdr>
        </w:div>
        <w:div w:id="881599021">
          <w:marLeft w:val="0"/>
          <w:marRight w:val="0"/>
          <w:marTop w:val="120"/>
          <w:marBottom w:val="0"/>
          <w:divBdr>
            <w:top w:val="none" w:sz="0" w:space="0" w:color="auto"/>
            <w:left w:val="none" w:sz="0" w:space="0" w:color="auto"/>
            <w:bottom w:val="none" w:sz="0" w:space="0" w:color="auto"/>
            <w:right w:val="none" w:sz="0" w:space="0" w:color="auto"/>
          </w:divBdr>
        </w:div>
        <w:div w:id="793980804">
          <w:marLeft w:val="0"/>
          <w:marRight w:val="0"/>
          <w:marTop w:val="0"/>
          <w:marBottom w:val="0"/>
          <w:divBdr>
            <w:top w:val="none" w:sz="0" w:space="0" w:color="auto"/>
            <w:left w:val="none" w:sz="0" w:space="0" w:color="auto"/>
            <w:bottom w:val="none" w:sz="0" w:space="0" w:color="auto"/>
            <w:right w:val="none" w:sz="0" w:space="0" w:color="auto"/>
          </w:divBdr>
        </w:div>
        <w:div w:id="1307199552">
          <w:marLeft w:val="0"/>
          <w:marRight w:val="0"/>
          <w:marTop w:val="0"/>
          <w:marBottom w:val="0"/>
          <w:divBdr>
            <w:top w:val="none" w:sz="0" w:space="0" w:color="auto"/>
            <w:left w:val="none" w:sz="0" w:space="0" w:color="auto"/>
            <w:bottom w:val="none" w:sz="0" w:space="0" w:color="auto"/>
            <w:right w:val="none" w:sz="0" w:space="0" w:color="auto"/>
          </w:divBdr>
        </w:div>
        <w:div w:id="1525899574">
          <w:marLeft w:val="0"/>
          <w:marRight w:val="0"/>
          <w:marTop w:val="0"/>
          <w:marBottom w:val="0"/>
          <w:divBdr>
            <w:top w:val="none" w:sz="0" w:space="0" w:color="auto"/>
            <w:left w:val="none" w:sz="0" w:space="0" w:color="auto"/>
            <w:bottom w:val="none" w:sz="0" w:space="0" w:color="auto"/>
            <w:right w:val="none" w:sz="0" w:space="0" w:color="auto"/>
          </w:divBdr>
        </w:div>
        <w:div w:id="1587228014">
          <w:marLeft w:val="0"/>
          <w:marRight w:val="0"/>
          <w:marTop w:val="264"/>
          <w:marBottom w:val="0"/>
          <w:divBdr>
            <w:top w:val="none" w:sz="0" w:space="0" w:color="auto"/>
            <w:left w:val="none" w:sz="0" w:space="0" w:color="auto"/>
            <w:bottom w:val="none" w:sz="0" w:space="0" w:color="auto"/>
            <w:right w:val="none" w:sz="0" w:space="0" w:color="auto"/>
          </w:divBdr>
        </w:div>
      </w:divsChild>
    </w:div>
    <w:div w:id="2055500773">
      <w:bodyDiv w:val="1"/>
      <w:marLeft w:val="0"/>
      <w:marRight w:val="0"/>
      <w:marTop w:val="0"/>
      <w:marBottom w:val="0"/>
      <w:divBdr>
        <w:top w:val="none" w:sz="0" w:space="0" w:color="auto"/>
        <w:left w:val="none" w:sz="0" w:space="0" w:color="auto"/>
        <w:bottom w:val="none" w:sz="0" w:space="0" w:color="auto"/>
        <w:right w:val="none" w:sz="0" w:space="0" w:color="auto"/>
      </w:divBdr>
    </w:div>
    <w:div w:id="2058426665">
      <w:bodyDiv w:val="1"/>
      <w:marLeft w:val="0"/>
      <w:marRight w:val="0"/>
      <w:marTop w:val="0"/>
      <w:marBottom w:val="0"/>
      <w:divBdr>
        <w:top w:val="none" w:sz="0" w:space="0" w:color="auto"/>
        <w:left w:val="none" w:sz="0" w:space="0" w:color="auto"/>
        <w:bottom w:val="none" w:sz="0" w:space="0" w:color="auto"/>
        <w:right w:val="none" w:sz="0" w:space="0" w:color="auto"/>
      </w:divBdr>
    </w:div>
    <w:div w:id="2061664044">
      <w:bodyDiv w:val="1"/>
      <w:marLeft w:val="0"/>
      <w:marRight w:val="0"/>
      <w:marTop w:val="0"/>
      <w:marBottom w:val="0"/>
      <w:divBdr>
        <w:top w:val="none" w:sz="0" w:space="0" w:color="auto"/>
        <w:left w:val="none" w:sz="0" w:space="0" w:color="auto"/>
        <w:bottom w:val="none" w:sz="0" w:space="0" w:color="auto"/>
        <w:right w:val="none" w:sz="0" w:space="0" w:color="auto"/>
      </w:divBdr>
    </w:div>
    <w:div w:id="2062746197">
      <w:bodyDiv w:val="1"/>
      <w:marLeft w:val="0"/>
      <w:marRight w:val="0"/>
      <w:marTop w:val="0"/>
      <w:marBottom w:val="0"/>
      <w:divBdr>
        <w:top w:val="none" w:sz="0" w:space="0" w:color="auto"/>
        <w:left w:val="none" w:sz="0" w:space="0" w:color="auto"/>
        <w:bottom w:val="none" w:sz="0" w:space="0" w:color="auto"/>
        <w:right w:val="none" w:sz="0" w:space="0" w:color="auto"/>
      </w:divBdr>
    </w:div>
    <w:div w:id="2064063241">
      <w:bodyDiv w:val="1"/>
      <w:marLeft w:val="0"/>
      <w:marRight w:val="0"/>
      <w:marTop w:val="0"/>
      <w:marBottom w:val="0"/>
      <w:divBdr>
        <w:top w:val="none" w:sz="0" w:space="0" w:color="auto"/>
        <w:left w:val="none" w:sz="0" w:space="0" w:color="auto"/>
        <w:bottom w:val="none" w:sz="0" w:space="0" w:color="auto"/>
        <w:right w:val="none" w:sz="0" w:space="0" w:color="auto"/>
      </w:divBdr>
    </w:div>
    <w:div w:id="2073388961">
      <w:bodyDiv w:val="1"/>
      <w:marLeft w:val="0"/>
      <w:marRight w:val="0"/>
      <w:marTop w:val="0"/>
      <w:marBottom w:val="0"/>
      <w:divBdr>
        <w:top w:val="none" w:sz="0" w:space="0" w:color="auto"/>
        <w:left w:val="none" w:sz="0" w:space="0" w:color="auto"/>
        <w:bottom w:val="none" w:sz="0" w:space="0" w:color="auto"/>
        <w:right w:val="none" w:sz="0" w:space="0" w:color="auto"/>
      </w:divBdr>
    </w:div>
    <w:div w:id="2080008710">
      <w:bodyDiv w:val="1"/>
      <w:marLeft w:val="0"/>
      <w:marRight w:val="0"/>
      <w:marTop w:val="0"/>
      <w:marBottom w:val="0"/>
      <w:divBdr>
        <w:top w:val="none" w:sz="0" w:space="0" w:color="auto"/>
        <w:left w:val="none" w:sz="0" w:space="0" w:color="auto"/>
        <w:bottom w:val="none" w:sz="0" w:space="0" w:color="auto"/>
        <w:right w:val="none" w:sz="0" w:space="0" w:color="auto"/>
      </w:divBdr>
    </w:div>
    <w:div w:id="2080514240">
      <w:bodyDiv w:val="1"/>
      <w:marLeft w:val="0"/>
      <w:marRight w:val="0"/>
      <w:marTop w:val="0"/>
      <w:marBottom w:val="0"/>
      <w:divBdr>
        <w:top w:val="none" w:sz="0" w:space="0" w:color="auto"/>
        <w:left w:val="none" w:sz="0" w:space="0" w:color="auto"/>
        <w:bottom w:val="none" w:sz="0" w:space="0" w:color="auto"/>
        <w:right w:val="none" w:sz="0" w:space="0" w:color="auto"/>
      </w:divBdr>
    </w:div>
    <w:div w:id="2082362015">
      <w:bodyDiv w:val="1"/>
      <w:marLeft w:val="0"/>
      <w:marRight w:val="0"/>
      <w:marTop w:val="0"/>
      <w:marBottom w:val="0"/>
      <w:divBdr>
        <w:top w:val="none" w:sz="0" w:space="0" w:color="auto"/>
        <w:left w:val="none" w:sz="0" w:space="0" w:color="auto"/>
        <w:bottom w:val="none" w:sz="0" w:space="0" w:color="auto"/>
        <w:right w:val="none" w:sz="0" w:space="0" w:color="auto"/>
      </w:divBdr>
    </w:div>
    <w:div w:id="2082868824">
      <w:bodyDiv w:val="1"/>
      <w:marLeft w:val="0"/>
      <w:marRight w:val="0"/>
      <w:marTop w:val="0"/>
      <w:marBottom w:val="0"/>
      <w:divBdr>
        <w:top w:val="none" w:sz="0" w:space="0" w:color="auto"/>
        <w:left w:val="none" w:sz="0" w:space="0" w:color="auto"/>
        <w:bottom w:val="none" w:sz="0" w:space="0" w:color="auto"/>
        <w:right w:val="none" w:sz="0" w:space="0" w:color="auto"/>
      </w:divBdr>
    </w:div>
    <w:div w:id="2083334731">
      <w:bodyDiv w:val="1"/>
      <w:marLeft w:val="0"/>
      <w:marRight w:val="0"/>
      <w:marTop w:val="0"/>
      <w:marBottom w:val="0"/>
      <w:divBdr>
        <w:top w:val="none" w:sz="0" w:space="0" w:color="auto"/>
        <w:left w:val="none" w:sz="0" w:space="0" w:color="auto"/>
        <w:bottom w:val="none" w:sz="0" w:space="0" w:color="auto"/>
        <w:right w:val="none" w:sz="0" w:space="0" w:color="auto"/>
      </w:divBdr>
    </w:div>
    <w:div w:id="2086099771">
      <w:bodyDiv w:val="1"/>
      <w:marLeft w:val="0"/>
      <w:marRight w:val="0"/>
      <w:marTop w:val="0"/>
      <w:marBottom w:val="0"/>
      <w:divBdr>
        <w:top w:val="none" w:sz="0" w:space="0" w:color="auto"/>
        <w:left w:val="none" w:sz="0" w:space="0" w:color="auto"/>
        <w:bottom w:val="none" w:sz="0" w:space="0" w:color="auto"/>
        <w:right w:val="none" w:sz="0" w:space="0" w:color="auto"/>
      </w:divBdr>
    </w:div>
    <w:div w:id="2094738744">
      <w:bodyDiv w:val="1"/>
      <w:marLeft w:val="0"/>
      <w:marRight w:val="0"/>
      <w:marTop w:val="0"/>
      <w:marBottom w:val="0"/>
      <w:divBdr>
        <w:top w:val="none" w:sz="0" w:space="0" w:color="auto"/>
        <w:left w:val="none" w:sz="0" w:space="0" w:color="auto"/>
        <w:bottom w:val="none" w:sz="0" w:space="0" w:color="auto"/>
        <w:right w:val="none" w:sz="0" w:space="0" w:color="auto"/>
      </w:divBdr>
    </w:div>
    <w:div w:id="2099474099">
      <w:bodyDiv w:val="1"/>
      <w:marLeft w:val="0"/>
      <w:marRight w:val="0"/>
      <w:marTop w:val="0"/>
      <w:marBottom w:val="0"/>
      <w:divBdr>
        <w:top w:val="none" w:sz="0" w:space="0" w:color="auto"/>
        <w:left w:val="none" w:sz="0" w:space="0" w:color="auto"/>
        <w:bottom w:val="none" w:sz="0" w:space="0" w:color="auto"/>
        <w:right w:val="none" w:sz="0" w:space="0" w:color="auto"/>
      </w:divBdr>
    </w:div>
    <w:div w:id="2102330479">
      <w:bodyDiv w:val="1"/>
      <w:marLeft w:val="0"/>
      <w:marRight w:val="0"/>
      <w:marTop w:val="0"/>
      <w:marBottom w:val="0"/>
      <w:divBdr>
        <w:top w:val="none" w:sz="0" w:space="0" w:color="auto"/>
        <w:left w:val="none" w:sz="0" w:space="0" w:color="auto"/>
        <w:bottom w:val="none" w:sz="0" w:space="0" w:color="auto"/>
        <w:right w:val="none" w:sz="0" w:space="0" w:color="auto"/>
      </w:divBdr>
    </w:div>
    <w:div w:id="2102682377">
      <w:bodyDiv w:val="1"/>
      <w:marLeft w:val="0"/>
      <w:marRight w:val="0"/>
      <w:marTop w:val="0"/>
      <w:marBottom w:val="0"/>
      <w:divBdr>
        <w:top w:val="none" w:sz="0" w:space="0" w:color="auto"/>
        <w:left w:val="none" w:sz="0" w:space="0" w:color="auto"/>
        <w:bottom w:val="none" w:sz="0" w:space="0" w:color="auto"/>
        <w:right w:val="none" w:sz="0" w:space="0" w:color="auto"/>
      </w:divBdr>
    </w:div>
    <w:div w:id="2114128742">
      <w:bodyDiv w:val="1"/>
      <w:marLeft w:val="0"/>
      <w:marRight w:val="0"/>
      <w:marTop w:val="0"/>
      <w:marBottom w:val="0"/>
      <w:divBdr>
        <w:top w:val="none" w:sz="0" w:space="0" w:color="auto"/>
        <w:left w:val="none" w:sz="0" w:space="0" w:color="auto"/>
        <w:bottom w:val="none" w:sz="0" w:space="0" w:color="auto"/>
        <w:right w:val="none" w:sz="0" w:space="0" w:color="auto"/>
      </w:divBdr>
    </w:div>
    <w:div w:id="2117212921">
      <w:bodyDiv w:val="1"/>
      <w:marLeft w:val="0"/>
      <w:marRight w:val="0"/>
      <w:marTop w:val="0"/>
      <w:marBottom w:val="0"/>
      <w:divBdr>
        <w:top w:val="none" w:sz="0" w:space="0" w:color="auto"/>
        <w:left w:val="none" w:sz="0" w:space="0" w:color="auto"/>
        <w:bottom w:val="none" w:sz="0" w:space="0" w:color="auto"/>
        <w:right w:val="none" w:sz="0" w:space="0" w:color="auto"/>
      </w:divBdr>
    </w:div>
    <w:div w:id="2118018760">
      <w:bodyDiv w:val="1"/>
      <w:marLeft w:val="0"/>
      <w:marRight w:val="0"/>
      <w:marTop w:val="0"/>
      <w:marBottom w:val="0"/>
      <w:divBdr>
        <w:top w:val="none" w:sz="0" w:space="0" w:color="auto"/>
        <w:left w:val="none" w:sz="0" w:space="0" w:color="auto"/>
        <w:bottom w:val="none" w:sz="0" w:space="0" w:color="auto"/>
        <w:right w:val="none" w:sz="0" w:space="0" w:color="auto"/>
      </w:divBdr>
    </w:div>
    <w:div w:id="2120827934">
      <w:bodyDiv w:val="1"/>
      <w:marLeft w:val="0"/>
      <w:marRight w:val="0"/>
      <w:marTop w:val="0"/>
      <w:marBottom w:val="0"/>
      <w:divBdr>
        <w:top w:val="none" w:sz="0" w:space="0" w:color="auto"/>
        <w:left w:val="none" w:sz="0" w:space="0" w:color="auto"/>
        <w:bottom w:val="none" w:sz="0" w:space="0" w:color="auto"/>
        <w:right w:val="none" w:sz="0" w:space="0" w:color="auto"/>
      </w:divBdr>
    </w:div>
    <w:div w:id="2126852480">
      <w:bodyDiv w:val="1"/>
      <w:marLeft w:val="0"/>
      <w:marRight w:val="0"/>
      <w:marTop w:val="0"/>
      <w:marBottom w:val="0"/>
      <w:divBdr>
        <w:top w:val="none" w:sz="0" w:space="0" w:color="auto"/>
        <w:left w:val="none" w:sz="0" w:space="0" w:color="auto"/>
        <w:bottom w:val="none" w:sz="0" w:space="0" w:color="auto"/>
        <w:right w:val="none" w:sz="0" w:space="0" w:color="auto"/>
      </w:divBdr>
    </w:div>
    <w:div w:id="2126996763">
      <w:bodyDiv w:val="1"/>
      <w:marLeft w:val="0"/>
      <w:marRight w:val="0"/>
      <w:marTop w:val="0"/>
      <w:marBottom w:val="0"/>
      <w:divBdr>
        <w:top w:val="none" w:sz="0" w:space="0" w:color="auto"/>
        <w:left w:val="none" w:sz="0" w:space="0" w:color="auto"/>
        <w:bottom w:val="none" w:sz="0" w:space="0" w:color="auto"/>
        <w:right w:val="none" w:sz="0" w:space="0" w:color="auto"/>
      </w:divBdr>
    </w:div>
    <w:div w:id="2128312371">
      <w:bodyDiv w:val="1"/>
      <w:marLeft w:val="0"/>
      <w:marRight w:val="0"/>
      <w:marTop w:val="0"/>
      <w:marBottom w:val="0"/>
      <w:divBdr>
        <w:top w:val="none" w:sz="0" w:space="0" w:color="auto"/>
        <w:left w:val="none" w:sz="0" w:space="0" w:color="auto"/>
        <w:bottom w:val="none" w:sz="0" w:space="0" w:color="auto"/>
        <w:right w:val="none" w:sz="0" w:space="0" w:color="auto"/>
      </w:divBdr>
    </w:div>
    <w:div w:id="2128964433">
      <w:bodyDiv w:val="1"/>
      <w:marLeft w:val="0"/>
      <w:marRight w:val="0"/>
      <w:marTop w:val="0"/>
      <w:marBottom w:val="0"/>
      <w:divBdr>
        <w:top w:val="none" w:sz="0" w:space="0" w:color="auto"/>
        <w:left w:val="none" w:sz="0" w:space="0" w:color="auto"/>
        <w:bottom w:val="none" w:sz="0" w:space="0" w:color="auto"/>
        <w:right w:val="none" w:sz="0" w:space="0" w:color="auto"/>
      </w:divBdr>
    </w:div>
    <w:div w:id="2131048669">
      <w:bodyDiv w:val="1"/>
      <w:marLeft w:val="0"/>
      <w:marRight w:val="0"/>
      <w:marTop w:val="0"/>
      <w:marBottom w:val="0"/>
      <w:divBdr>
        <w:top w:val="none" w:sz="0" w:space="0" w:color="auto"/>
        <w:left w:val="none" w:sz="0" w:space="0" w:color="auto"/>
        <w:bottom w:val="none" w:sz="0" w:space="0" w:color="auto"/>
        <w:right w:val="none" w:sz="0" w:space="0" w:color="auto"/>
      </w:divBdr>
    </w:div>
    <w:div w:id="2136412985">
      <w:bodyDiv w:val="1"/>
      <w:marLeft w:val="0"/>
      <w:marRight w:val="0"/>
      <w:marTop w:val="0"/>
      <w:marBottom w:val="0"/>
      <w:divBdr>
        <w:top w:val="none" w:sz="0" w:space="0" w:color="auto"/>
        <w:left w:val="none" w:sz="0" w:space="0" w:color="auto"/>
        <w:bottom w:val="none" w:sz="0" w:space="0" w:color="auto"/>
        <w:right w:val="none" w:sz="0" w:space="0" w:color="auto"/>
      </w:divBdr>
    </w:div>
    <w:div w:id="2137209483">
      <w:bodyDiv w:val="1"/>
      <w:marLeft w:val="0"/>
      <w:marRight w:val="0"/>
      <w:marTop w:val="0"/>
      <w:marBottom w:val="0"/>
      <w:divBdr>
        <w:top w:val="none" w:sz="0" w:space="0" w:color="auto"/>
        <w:left w:val="none" w:sz="0" w:space="0" w:color="auto"/>
        <w:bottom w:val="none" w:sz="0" w:space="0" w:color="auto"/>
        <w:right w:val="none" w:sz="0" w:space="0" w:color="auto"/>
      </w:divBdr>
    </w:div>
    <w:div w:id="2143183517">
      <w:bodyDiv w:val="1"/>
      <w:marLeft w:val="0"/>
      <w:marRight w:val="0"/>
      <w:marTop w:val="0"/>
      <w:marBottom w:val="0"/>
      <w:divBdr>
        <w:top w:val="none" w:sz="0" w:space="0" w:color="auto"/>
        <w:left w:val="none" w:sz="0" w:space="0" w:color="auto"/>
        <w:bottom w:val="none" w:sz="0" w:space="0" w:color="auto"/>
        <w:right w:val="none" w:sz="0" w:space="0" w:color="auto"/>
      </w:divBdr>
    </w:div>
    <w:div w:id="2144806909">
      <w:bodyDiv w:val="1"/>
      <w:marLeft w:val="0"/>
      <w:marRight w:val="0"/>
      <w:marTop w:val="0"/>
      <w:marBottom w:val="0"/>
      <w:divBdr>
        <w:top w:val="none" w:sz="0" w:space="0" w:color="auto"/>
        <w:left w:val="none" w:sz="0" w:space="0" w:color="auto"/>
        <w:bottom w:val="none" w:sz="0" w:space="0" w:color="auto"/>
        <w:right w:val="none" w:sz="0" w:space="0" w:color="auto"/>
      </w:divBdr>
    </w:div>
    <w:div w:id="214638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image" Target="media/image77.png"/><Relationship Id="rId89"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header" Target="header2.xml"/><Relationship Id="rId19" Type="http://schemas.openxmlformats.org/officeDocument/2006/relationships/image" Target="media/image1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emf"/><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B1ABF-D871-433C-8679-7992A6F27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1775</TotalTime>
  <Pages>90</Pages>
  <Words>10527</Words>
  <Characters>60010</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70397</CharactersWithSpaces>
  <SharedDoc>false</SharedDoc>
  <HLinks>
    <vt:vector size="114" baseType="variant">
      <vt:variant>
        <vt:i4>2097155</vt:i4>
      </vt:variant>
      <vt:variant>
        <vt:i4>110</vt:i4>
      </vt:variant>
      <vt:variant>
        <vt:i4>0</vt:i4>
      </vt:variant>
      <vt:variant>
        <vt:i4>5</vt:i4>
      </vt:variant>
      <vt:variant>
        <vt:lpwstr/>
      </vt:variant>
      <vt:variant>
        <vt:lpwstr>_Toc1244615</vt:lpwstr>
      </vt:variant>
      <vt:variant>
        <vt:i4>2097155</vt:i4>
      </vt:variant>
      <vt:variant>
        <vt:i4>104</vt:i4>
      </vt:variant>
      <vt:variant>
        <vt:i4>0</vt:i4>
      </vt:variant>
      <vt:variant>
        <vt:i4>5</vt:i4>
      </vt:variant>
      <vt:variant>
        <vt:lpwstr/>
      </vt:variant>
      <vt:variant>
        <vt:lpwstr>_Toc1244614</vt:lpwstr>
      </vt:variant>
      <vt:variant>
        <vt:i4>2097155</vt:i4>
      </vt:variant>
      <vt:variant>
        <vt:i4>98</vt:i4>
      </vt:variant>
      <vt:variant>
        <vt:i4>0</vt:i4>
      </vt:variant>
      <vt:variant>
        <vt:i4>5</vt:i4>
      </vt:variant>
      <vt:variant>
        <vt:lpwstr/>
      </vt:variant>
      <vt:variant>
        <vt:lpwstr>_Toc1244613</vt:lpwstr>
      </vt:variant>
      <vt:variant>
        <vt:i4>2097155</vt:i4>
      </vt:variant>
      <vt:variant>
        <vt:i4>92</vt:i4>
      </vt:variant>
      <vt:variant>
        <vt:i4>0</vt:i4>
      </vt:variant>
      <vt:variant>
        <vt:i4>5</vt:i4>
      </vt:variant>
      <vt:variant>
        <vt:lpwstr/>
      </vt:variant>
      <vt:variant>
        <vt:lpwstr>_Toc1244612</vt:lpwstr>
      </vt:variant>
      <vt:variant>
        <vt:i4>2162691</vt:i4>
      </vt:variant>
      <vt:variant>
        <vt:i4>86</vt:i4>
      </vt:variant>
      <vt:variant>
        <vt:i4>0</vt:i4>
      </vt:variant>
      <vt:variant>
        <vt:i4>5</vt:i4>
      </vt:variant>
      <vt:variant>
        <vt:lpwstr/>
      </vt:variant>
      <vt:variant>
        <vt:lpwstr>_Toc1244603</vt:lpwstr>
      </vt:variant>
      <vt:variant>
        <vt:i4>2162691</vt:i4>
      </vt:variant>
      <vt:variant>
        <vt:i4>80</vt:i4>
      </vt:variant>
      <vt:variant>
        <vt:i4>0</vt:i4>
      </vt:variant>
      <vt:variant>
        <vt:i4>5</vt:i4>
      </vt:variant>
      <vt:variant>
        <vt:lpwstr/>
      </vt:variant>
      <vt:variant>
        <vt:lpwstr>_Toc1244602</vt:lpwstr>
      </vt:variant>
      <vt:variant>
        <vt:i4>2162691</vt:i4>
      </vt:variant>
      <vt:variant>
        <vt:i4>74</vt:i4>
      </vt:variant>
      <vt:variant>
        <vt:i4>0</vt:i4>
      </vt:variant>
      <vt:variant>
        <vt:i4>5</vt:i4>
      </vt:variant>
      <vt:variant>
        <vt:lpwstr/>
      </vt:variant>
      <vt:variant>
        <vt:lpwstr>_Toc1244600</vt:lpwstr>
      </vt:variant>
      <vt:variant>
        <vt:i4>2621440</vt:i4>
      </vt:variant>
      <vt:variant>
        <vt:i4>68</vt:i4>
      </vt:variant>
      <vt:variant>
        <vt:i4>0</vt:i4>
      </vt:variant>
      <vt:variant>
        <vt:i4>5</vt:i4>
      </vt:variant>
      <vt:variant>
        <vt:lpwstr/>
      </vt:variant>
      <vt:variant>
        <vt:lpwstr>_Toc1244598</vt:lpwstr>
      </vt:variant>
      <vt:variant>
        <vt:i4>2621440</vt:i4>
      </vt:variant>
      <vt:variant>
        <vt:i4>62</vt:i4>
      </vt:variant>
      <vt:variant>
        <vt:i4>0</vt:i4>
      </vt:variant>
      <vt:variant>
        <vt:i4>5</vt:i4>
      </vt:variant>
      <vt:variant>
        <vt:lpwstr/>
      </vt:variant>
      <vt:variant>
        <vt:lpwstr>_Toc1244597</vt:lpwstr>
      </vt:variant>
      <vt:variant>
        <vt:i4>2621440</vt:i4>
      </vt:variant>
      <vt:variant>
        <vt:i4>56</vt:i4>
      </vt:variant>
      <vt:variant>
        <vt:i4>0</vt:i4>
      </vt:variant>
      <vt:variant>
        <vt:i4>5</vt:i4>
      </vt:variant>
      <vt:variant>
        <vt:lpwstr/>
      </vt:variant>
      <vt:variant>
        <vt:lpwstr>_Toc1244596</vt:lpwstr>
      </vt:variant>
      <vt:variant>
        <vt:i4>2621440</vt:i4>
      </vt:variant>
      <vt:variant>
        <vt:i4>50</vt:i4>
      </vt:variant>
      <vt:variant>
        <vt:i4>0</vt:i4>
      </vt:variant>
      <vt:variant>
        <vt:i4>5</vt:i4>
      </vt:variant>
      <vt:variant>
        <vt:lpwstr/>
      </vt:variant>
      <vt:variant>
        <vt:lpwstr>_Toc1244595</vt:lpwstr>
      </vt:variant>
      <vt:variant>
        <vt:i4>2621440</vt:i4>
      </vt:variant>
      <vt:variant>
        <vt:i4>44</vt:i4>
      </vt:variant>
      <vt:variant>
        <vt:i4>0</vt:i4>
      </vt:variant>
      <vt:variant>
        <vt:i4>5</vt:i4>
      </vt:variant>
      <vt:variant>
        <vt:lpwstr/>
      </vt:variant>
      <vt:variant>
        <vt:lpwstr>_Toc1244593</vt:lpwstr>
      </vt:variant>
      <vt:variant>
        <vt:i4>2621440</vt:i4>
      </vt:variant>
      <vt:variant>
        <vt:i4>38</vt:i4>
      </vt:variant>
      <vt:variant>
        <vt:i4>0</vt:i4>
      </vt:variant>
      <vt:variant>
        <vt:i4>5</vt:i4>
      </vt:variant>
      <vt:variant>
        <vt:lpwstr/>
      </vt:variant>
      <vt:variant>
        <vt:lpwstr>_Toc1244592</vt:lpwstr>
      </vt:variant>
      <vt:variant>
        <vt:i4>2621440</vt:i4>
      </vt:variant>
      <vt:variant>
        <vt:i4>32</vt:i4>
      </vt:variant>
      <vt:variant>
        <vt:i4>0</vt:i4>
      </vt:variant>
      <vt:variant>
        <vt:i4>5</vt:i4>
      </vt:variant>
      <vt:variant>
        <vt:lpwstr/>
      </vt:variant>
      <vt:variant>
        <vt:lpwstr>_Toc1244591</vt:lpwstr>
      </vt:variant>
      <vt:variant>
        <vt:i4>2621440</vt:i4>
      </vt:variant>
      <vt:variant>
        <vt:i4>26</vt:i4>
      </vt:variant>
      <vt:variant>
        <vt:i4>0</vt:i4>
      </vt:variant>
      <vt:variant>
        <vt:i4>5</vt:i4>
      </vt:variant>
      <vt:variant>
        <vt:lpwstr/>
      </vt:variant>
      <vt:variant>
        <vt:lpwstr>_Toc1244590</vt:lpwstr>
      </vt:variant>
      <vt:variant>
        <vt:i4>2686976</vt:i4>
      </vt:variant>
      <vt:variant>
        <vt:i4>20</vt:i4>
      </vt:variant>
      <vt:variant>
        <vt:i4>0</vt:i4>
      </vt:variant>
      <vt:variant>
        <vt:i4>5</vt:i4>
      </vt:variant>
      <vt:variant>
        <vt:lpwstr/>
      </vt:variant>
      <vt:variant>
        <vt:lpwstr>_Toc1244589</vt:lpwstr>
      </vt:variant>
      <vt:variant>
        <vt:i4>2686976</vt:i4>
      </vt:variant>
      <vt:variant>
        <vt:i4>14</vt:i4>
      </vt:variant>
      <vt:variant>
        <vt:i4>0</vt:i4>
      </vt:variant>
      <vt:variant>
        <vt:i4>5</vt:i4>
      </vt:variant>
      <vt:variant>
        <vt:lpwstr/>
      </vt:variant>
      <vt:variant>
        <vt:lpwstr>_Toc1244584</vt:lpwstr>
      </vt:variant>
      <vt:variant>
        <vt:i4>2686976</vt:i4>
      </vt:variant>
      <vt:variant>
        <vt:i4>8</vt:i4>
      </vt:variant>
      <vt:variant>
        <vt:i4>0</vt:i4>
      </vt:variant>
      <vt:variant>
        <vt:i4>5</vt:i4>
      </vt:variant>
      <vt:variant>
        <vt:lpwstr/>
      </vt:variant>
      <vt:variant>
        <vt:lpwstr>_Toc1244583</vt:lpwstr>
      </vt:variant>
      <vt:variant>
        <vt:i4>2686976</vt:i4>
      </vt:variant>
      <vt:variant>
        <vt:i4>2</vt:i4>
      </vt:variant>
      <vt:variant>
        <vt:i4>0</vt:i4>
      </vt:variant>
      <vt:variant>
        <vt:i4>5</vt:i4>
      </vt:variant>
      <vt:variant>
        <vt:lpwstr/>
      </vt:variant>
      <vt:variant>
        <vt:lpwstr>_Toc1244581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Евгений</cp:lastModifiedBy>
  <cp:revision>448</cp:revision>
  <cp:lastPrinted>2019-06-24T17:20:00Z</cp:lastPrinted>
  <dcterms:created xsi:type="dcterms:W3CDTF">2024-09-27T21:53:00Z</dcterms:created>
  <dcterms:modified xsi:type="dcterms:W3CDTF">2026-03-14T19:07:00Z</dcterms:modified>
</cp:coreProperties>
</file>